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7B4C" w:rsidRPr="00190053" w:rsidRDefault="00247B4C">
      <w:pPr>
        <w:rPr>
          <w:rFonts w:ascii="Arial" w:hAnsi="Arial" w:cs="Arial"/>
          <w:b/>
          <w:bCs/>
          <w:sz w:val="24"/>
          <w:szCs w:val="24"/>
        </w:rPr>
      </w:pPr>
      <w:r w:rsidRPr="00190053">
        <w:rPr>
          <w:rFonts w:ascii="Arial" w:hAnsi="Arial" w:cs="Arial"/>
          <w:b/>
          <w:bCs/>
          <w:sz w:val="24"/>
          <w:szCs w:val="24"/>
        </w:rPr>
        <w:t xml:space="preserve">Supplementary </w:t>
      </w:r>
      <w:r w:rsidR="004F6179" w:rsidRPr="00190053">
        <w:rPr>
          <w:rFonts w:ascii="Arial" w:hAnsi="Arial" w:cs="Arial"/>
          <w:b/>
          <w:bCs/>
          <w:sz w:val="24"/>
          <w:szCs w:val="24"/>
        </w:rPr>
        <w:t>Methods</w:t>
      </w:r>
      <w:bookmarkStart w:id="0" w:name="_GoBack"/>
      <w:bookmarkEnd w:id="0"/>
    </w:p>
    <w:p w:rsidR="00247B4C" w:rsidRPr="00190053" w:rsidRDefault="00247B4C">
      <w:pPr>
        <w:rPr>
          <w:rFonts w:ascii="Arial" w:hAnsi="Arial" w:cs="Arial"/>
          <w:sz w:val="24"/>
          <w:szCs w:val="24"/>
        </w:rPr>
      </w:pPr>
      <w:r w:rsidRPr="00190053">
        <w:rPr>
          <w:rFonts w:ascii="Arial" w:hAnsi="Arial" w:cs="Arial"/>
          <w:sz w:val="24"/>
          <w:szCs w:val="24"/>
        </w:rPr>
        <w:t>REWARD TASK</w:t>
      </w:r>
    </w:p>
    <w:p w:rsidR="00247B4C" w:rsidRPr="00190053" w:rsidRDefault="00247B4C">
      <w:pPr>
        <w:rPr>
          <w:rFonts w:ascii="Arial" w:hAnsi="Arial" w:cs="Arial"/>
          <w:sz w:val="24"/>
          <w:szCs w:val="24"/>
        </w:rPr>
      </w:pPr>
      <w:r w:rsidRPr="00190053">
        <w:rPr>
          <w:rFonts w:ascii="Arial" w:hAnsi="Arial" w:cs="Arial"/>
          <w:sz w:val="24"/>
          <w:szCs w:val="24"/>
        </w:rPr>
        <w:t xml:space="preserve">In GO trials participants made a choice and responded to the stimuli, then waited for the feedback where they lost or earned reward. </w:t>
      </w:r>
    </w:p>
    <w:p w:rsidR="00247B4C" w:rsidRDefault="00247B4C"/>
    <w:p w:rsidR="00F64423" w:rsidRDefault="00247B4C">
      <w:r>
        <w:rPr>
          <w:noProof/>
        </w:rPr>
        <w:drawing>
          <wp:inline distT="0" distB="0" distL="0" distR="0">
            <wp:extent cx="5935980" cy="46634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5980" cy="4663440"/>
                    </a:xfrm>
                    <a:prstGeom prst="rect">
                      <a:avLst/>
                    </a:prstGeom>
                    <a:noFill/>
                    <a:ln>
                      <a:noFill/>
                    </a:ln>
                  </pic:spPr>
                </pic:pic>
              </a:graphicData>
            </a:graphic>
          </wp:inline>
        </w:drawing>
      </w:r>
    </w:p>
    <w:p w:rsidR="00247B4C" w:rsidRDefault="00247B4C"/>
    <w:p w:rsidR="00247B4C" w:rsidRDefault="00247B4C"/>
    <w:p w:rsidR="00247B4C" w:rsidRDefault="00247B4C"/>
    <w:p w:rsidR="00247B4C" w:rsidRDefault="00247B4C"/>
    <w:p w:rsidR="00247B4C" w:rsidRDefault="00247B4C"/>
    <w:p w:rsidR="00247B4C" w:rsidRDefault="00247B4C"/>
    <w:p w:rsidR="00247B4C" w:rsidRDefault="00247B4C"/>
    <w:p w:rsidR="00247B4C" w:rsidRPr="00190053" w:rsidRDefault="00247B4C" w:rsidP="00247B4C">
      <w:pPr>
        <w:rPr>
          <w:rFonts w:ascii="Arial" w:hAnsi="Arial" w:cs="Arial"/>
          <w:sz w:val="24"/>
          <w:szCs w:val="24"/>
        </w:rPr>
      </w:pPr>
      <w:r w:rsidRPr="00190053">
        <w:rPr>
          <w:rFonts w:ascii="Arial" w:hAnsi="Arial" w:cs="Arial"/>
          <w:sz w:val="24"/>
          <w:szCs w:val="24"/>
        </w:rPr>
        <w:lastRenderedPageBreak/>
        <w:t xml:space="preserve">In NOGO trials participants withheld their choice, then waited for the feedback where they lost or earned reward. </w:t>
      </w:r>
    </w:p>
    <w:p w:rsidR="00247B4C" w:rsidRDefault="00247B4C"/>
    <w:p w:rsidR="00247B4C" w:rsidRDefault="00247B4C">
      <w:r>
        <w:rPr>
          <w:noProof/>
        </w:rPr>
        <w:drawing>
          <wp:inline distT="0" distB="0" distL="0" distR="0">
            <wp:extent cx="5935980" cy="47167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4716780"/>
                    </a:xfrm>
                    <a:prstGeom prst="rect">
                      <a:avLst/>
                    </a:prstGeom>
                    <a:noFill/>
                    <a:ln>
                      <a:noFill/>
                    </a:ln>
                  </pic:spPr>
                </pic:pic>
              </a:graphicData>
            </a:graphic>
          </wp:inline>
        </w:drawing>
      </w:r>
    </w:p>
    <w:p w:rsidR="004F6179" w:rsidRDefault="004F6179"/>
    <w:p w:rsidR="004F6179" w:rsidRDefault="004F6179"/>
    <w:p w:rsidR="004F6179" w:rsidRDefault="004F6179"/>
    <w:p w:rsidR="004F6179" w:rsidRDefault="004F6179"/>
    <w:p w:rsidR="004F6179" w:rsidRDefault="004F6179"/>
    <w:p w:rsidR="004F6179" w:rsidRDefault="004F6179"/>
    <w:p w:rsidR="004F6179" w:rsidRDefault="004F6179"/>
    <w:p w:rsidR="004F6179" w:rsidRDefault="004F6179"/>
    <w:p w:rsidR="004F6179" w:rsidRDefault="004F6179"/>
    <w:p w:rsidR="004F6179" w:rsidRPr="00190053" w:rsidRDefault="004F6179" w:rsidP="004F6179">
      <w:pPr>
        <w:rPr>
          <w:rFonts w:ascii="Arial" w:hAnsi="Arial" w:cs="Arial"/>
          <w:b/>
          <w:sz w:val="24"/>
          <w:szCs w:val="24"/>
        </w:rPr>
      </w:pPr>
      <w:r w:rsidRPr="00190053">
        <w:rPr>
          <w:rFonts w:ascii="Arial" w:hAnsi="Arial" w:cs="Arial"/>
          <w:b/>
          <w:sz w:val="24"/>
          <w:szCs w:val="24"/>
        </w:rPr>
        <w:lastRenderedPageBreak/>
        <w:t xml:space="preserve">AAN MASKS </w:t>
      </w:r>
    </w:p>
    <w:p w:rsidR="004F6179" w:rsidRPr="00190053" w:rsidRDefault="004F6179" w:rsidP="004F6179">
      <w:pPr>
        <w:rPr>
          <w:rFonts w:ascii="Arial" w:hAnsi="Arial" w:cs="Arial"/>
          <w:sz w:val="24"/>
          <w:szCs w:val="24"/>
        </w:rPr>
      </w:pPr>
      <w:r w:rsidRPr="00190053">
        <w:rPr>
          <w:rFonts w:ascii="Arial" w:hAnsi="Arial" w:cs="Arial"/>
          <w:sz w:val="24"/>
          <w:szCs w:val="24"/>
        </w:rPr>
        <w:t>Ascending arousal networks in sagittal, coronal and axial views.</w:t>
      </w:r>
    </w:p>
    <w:p w:rsidR="004F6179" w:rsidRDefault="004F6179" w:rsidP="004F6179">
      <w:r>
        <w:rPr>
          <w:noProof/>
        </w:rPr>
        <w:drawing>
          <wp:inline distT="0" distB="0" distL="0" distR="0" wp14:anchorId="29FCD167" wp14:editId="62FA1EBA">
            <wp:extent cx="5943600" cy="2712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712720"/>
                    </a:xfrm>
                    <a:prstGeom prst="rect">
                      <a:avLst/>
                    </a:prstGeom>
                    <a:noFill/>
                    <a:ln>
                      <a:noFill/>
                    </a:ln>
                  </pic:spPr>
                </pic:pic>
              </a:graphicData>
            </a:graphic>
          </wp:inline>
        </w:drawing>
      </w:r>
    </w:p>
    <w:p w:rsidR="004F6179" w:rsidRDefault="004F6179" w:rsidP="004F6179"/>
    <w:p w:rsidR="004F6179" w:rsidRDefault="004F6179" w:rsidP="004F6179"/>
    <w:p w:rsidR="004F6179" w:rsidRDefault="004F6179" w:rsidP="004F6179">
      <w:r>
        <w:rPr>
          <w:noProof/>
        </w:rPr>
        <w:drawing>
          <wp:inline distT="0" distB="0" distL="0" distR="0" wp14:anchorId="3079BC42" wp14:editId="4937FF07">
            <wp:extent cx="5935980" cy="30937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3093720"/>
                    </a:xfrm>
                    <a:prstGeom prst="rect">
                      <a:avLst/>
                    </a:prstGeom>
                    <a:noFill/>
                    <a:ln>
                      <a:noFill/>
                    </a:ln>
                  </pic:spPr>
                </pic:pic>
              </a:graphicData>
            </a:graphic>
          </wp:inline>
        </w:drawing>
      </w:r>
    </w:p>
    <w:p w:rsidR="004F6179" w:rsidRDefault="004F6179" w:rsidP="004F6179">
      <w:r>
        <w:rPr>
          <w:noProof/>
        </w:rPr>
        <w:lastRenderedPageBreak/>
        <w:drawing>
          <wp:inline distT="0" distB="0" distL="0" distR="0" wp14:anchorId="043F7B39" wp14:editId="1266FEB8">
            <wp:extent cx="5943600" cy="4442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42460"/>
                    </a:xfrm>
                    <a:prstGeom prst="rect">
                      <a:avLst/>
                    </a:prstGeom>
                    <a:noFill/>
                    <a:ln>
                      <a:noFill/>
                    </a:ln>
                  </pic:spPr>
                </pic:pic>
              </a:graphicData>
            </a:graphic>
          </wp:inline>
        </w:drawing>
      </w:r>
    </w:p>
    <w:p w:rsidR="004F6179" w:rsidRDefault="004F6179" w:rsidP="004F6179"/>
    <w:p w:rsidR="004F6179" w:rsidRDefault="004F6179" w:rsidP="004F6179"/>
    <w:p w:rsidR="004F6179" w:rsidRDefault="004F6179" w:rsidP="004F6179"/>
    <w:p w:rsidR="004F6179" w:rsidRDefault="004F6179" w:rsidP="004F6179"/>
    <w:p w:rsidR="004F6179" w:rsidRDefault="004F6179" w:rsidP="004F6179"/>
    <w:p w:rsidR="004F6179" w:rsidRDefault="004F6179" w:rsidP="004F6179"/>
    <w:p w:rsidR="004F6179" w:rsidRDefault="004F6179" w:rsidP="004F6179"/>
    <w:p w:rsidR="004F6179" w:rsidRDefault="004F6179" w:rsidP="004F6179"/>
    <w:p w:rsidR="004F6179" w:rsidRDefault="004F6179" w:rsidP="004F6179"/>
    <w:p w:rsidR="004F6179" w:rsidRDefault="004F6179" w:rsidP="004F6179"/>
    <w:p w:rsidR="004F6179" w:rsidRDefault="004F6179" w:rsidP="004F6179"/>
    <w:p w:rsidR="004F6179" w:rsidRDefault="004F6179" w:rsidP="004F6179"/>
    <w:p w:rsidR="004F6179" w:rsidRDefault="004F6179" w:rsidP="004F6179"/>
    <w:p w:rsidR="004F6179" w:rsidRPr="00190053" w:rsidRDefault="004F6179" w:rsidP="004F6179">
      <w:pPr>
        <w:tabs>
          <w:tab w:val="left" w:pos="9000"/>
        </w:tabs>
        <w:spacing w:line="480" w:lineRule="auto"/>
        <w:ind w:right="720"/>
        <w:jc w:val="both"/>
        <w:rPr>
          <w:rFonts w:ascii="Arial" w:hAnsi="Arial" w:cs="Arial"/>
          <w:b/>
          <w:bCs/>
          <w:sz w:val="24"/>
          <w:szCs w:val="24"/>
        </w:rPr>
      </w:pPr>
      <w:r w:rsidRPr="00190053">
        <w:rPr>
          <w:rFonts w:ascii="Arial" w:hAnsi="Arial" w:cs="Arial"/>
          <w:b/>
          <w:bCs/>
          <w:sz w:val="24"/>
          <w:szCs w:val="24"/>
        </w:rPr>
        <w:lastRenderedPageBreak/>
        <w:t>BEHRENS THALAMIC SEEDS</w:t>
      </w:r>
    </w:p>
    <w:p w:rsidR="004F6179" w:rsidRPr="00190053" w:rsidRDefault="004F6179" w:rsidP="004F6179">
      <w:pPr>
        <w:tabs>
          <w:tab w:val="left" w:pos="9000"/>
        </w:tabs>
        <w:spacing w:line="480" w:lineRule="auto"/>
        <w:ind w:right="720"/>
        <w:jc w:val="both"/>
        <w:rPr>
          <w:rFonts w:ascii="Arial" w:hAnsi="Arial" w:cs="Arial"/>
          <w:sz w:val="24"/>
          <w:szCs w:val="24"/>
        </w:rPr>
      </w:pPr>
      <w:r w:rsidRPr="00190053">
        <w:rPr>
          <w:rFonts w:ascii="Arial" w:hAnsi="Arial" w:cs="Arial"/>
          <w:sz w:val="24"/>
          <w:szCs w:val="24"/>
        </w:rPr>
        <w:t>Thalamic seeds and their projections in Behrens et al. (2003) study. A) Projections to the seven different cortical sections of the brain are color coded and overlaid on the Montreal Neurological Institute (MNI) brain template. In clockwise order; B) Axial (z= 1), C) Sagittal (x= -18), and D) Coronal (y= -17) views of the thalamic seeds with the same colors depicting their projections.</w:t>
      </w:r>
    </w:p>
    <w:p w:rsidR="004F6179" w:rsidRDefault="004F6179" w:rsidP="004F6179">
      <w:pPr>
        <w:tabs>
          <w:tab w:val="left" w:pos="9000"/>
        </w:tabs>
        <w:spacing w:line="480" w:lineRule="auto"/>
        <w:ind w:right="720"/>
        <w:jc w:val="both"/>
        <w:rPr>
          <w:rFonts w:ascii="Arial" w:hAnsi="Arial" w:cs="Arial"/>
          <w:noProof/>
        </w:rPr>
      </w:pPr>
    </w:p>
    <w:p w:rsidR="004F6179" w:rsidRDefault="004F6179" w:rsidP="004F6179">
      <w:pPr>
        <w:tabs>
          <w:tab w:val="left" w:pos="9000"/>
        </w:tabs>
        <w:spacing w:line="480" w:lineRule="auto"/>
        <w:ind w:right="720"/>
        <w:jc w:val="both"/>
        <w:rPr>
          <w:rFonts w:ascii="Arial" w:hAnsi="Arial" w:cs="Arial"/>
        </w:rPr>
      </w:pPr>
      <w:r>
        <w:rPr>
          <w:rFonts w:ascii="Arial" w:hAnsi="Arial" w:cs="Arial"/>
          <w:noProof/>
        </w:rPr>
        <w:drawing>
          <wp:inline distT="0" distB="0" distL="0" distR="0" wp14:anchorId="1446977D" wp14:editId="732E4430">
            <wp:extent cx="4641011" cy="2846877"/>
            <wp:effectExtent l="0" t="0" r="7620" b="0"/>
            <wp:docPr id="4" name="Picture 4" descr="C:\Users\demiralsb.NIH\Desktop\453\FDG_manuscript10_Baris\Figures\Figure_1_behrense_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iralsb.NIH\Desktop\453\FDG_manuscript10_Baris\Figures\Figure_1_behrense_UPDAT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4048" cy="2848740"/>
                    </a:xfrm>
                    <a:prstGeom prst="rect">
                      <a:avLst/>
                    </a:prstGeom>
                    <a:noFill/>
                    <a:ln>
                      <a:noFill/>
                    </a:ln>
                  </pic:spPr>
                </pic:pic>
              </a:graphicData>
            </a:graphic>
          </wp:inline>
        </w:drawing>
      </w:r>
    </w:p>
    <w:p w:rsidR="004F6179" w:rsidRDefault="004F6179" w:rsidP="004F6179">
      <w:pPr>
        <w:tabs>
          <w:tab w:val="left" w:pos="9000"/>
        </w:tabs>
        <w:spacing w:line="480" w:lineRule="auto"/>
        <w:ind w:right="720"/>
        <w:jc w:val="both"/>
        <w:rPr>
          <w:rFonts w:ascii="Arial" w:hAnsi="Arial" w:cs="Arial"/>
          <w:noProof/>
        </w:rPr>
      </w:pPr>
    </w:p>
    <w:p w:rsidR="004F6179" w:rsidRDefault="004F6179" w:rsidP="004F6179">
      <w:pPr>
        <w:tabs>
          <w:tab w:val="left" w:pos="9000"/>
        </w:tabs>
        <w:spacing w:line="480" w:lineRule="auto"/>
        <w:ind w:right="720"/>
        <w:jc w:val="both"/>
        <w:rPr>
          <w:rFonts w:ascii="Arial" w:hAnsi="Arial" w:cs="Arial"/>
          <w:noProof/>
        </w:rPr>
      </w:pPr>
    </w:p>
    <w:p w:rsidR="004F6179" w:rsidRDefault="004F6179" w:rsidP="004F6179">
      <w:pPr>
        <w:tabs>
          <w:tab w:val="left" w:pos="9000"/>
        </w:tabs>
        <w:spacing w:line="480" w:lineRule="auto"/>
        <w:ind w:right="720"/>
        <w:jc w:val="both"/>
        <w:rPr>
          <w:rFonts w:ascii="Arial" w:hAnsi="Arial" w:cs="Arial"/>
          <w:noProof/>
        </w:rPr>
      </w:pPr>
    </w:p>
    <w:p w:rsidR="004F6179" w:rsidRDefault="004F6179" w:rsidP="004F6179"/>
    <w:p w:rsidR="004F6179" w:rsidRDefault="004F6179" w:rsidP="004F6179"/>
    <w:p w:rsidR="004F6179" w:rsidRDefault="004F6179"/>
    <w:sectPr w:rsidR="004F61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B4C"/>
    <w:rsid w:val="00190053"/>
    <w:rsid w:val="00247B4C"/>
    <w:rsid w:val="004F6179"/>
    <w:rsid w:val="00961A44"/>
    <w:rsid w:val="00F64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DB1EB4-0958-412B-BE2A-A5B54F369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7B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B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122</Words>
  <Characters>701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Demiral, Sukru (NIH/NIAAA) [V]</dc:creator>
  <cp:keywords/>
  <dc:description/>
  <cp:lastModifiedBy>Demiral, Sukru (NIH/NIAAA) [E]</cp:lastModifiedBy>
  <cp:revision>3</cp:revision>
  <dcterms:created xsi:type="dcterms:W3CDTF">2020-10-09T12:59:00Z</dcterms:created>
  <dcterms:modified xsi:type="dcterms:W3CDTF">2020-10-09T13:32:00Z</dcterms:modified>
</cp:coreProperties>
</file>