
<file path=[Content_Types].xml><?xml version="1.0" encoding="utf-8"?>
<Types xmlns="http://schemas.openxmlformats.org/package/2006/content-types">
  <Default Extension="xml" ContentType="application/xml"/>
  <Default Extension="emf" ContentType="image/x-emf"/>
  <Default Extension="tiff" ContentType="image/tif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311B9C">
      <w:pPr>
        <w:spacing w:line="360" w:lineRule="auto"/>
        <w:jc w:val="center"/>
        <w:rPr>
          <w:rFonts w:ascii="Times New Roman" w:hAnsi="Times New Roman" w:eastAsia="Segoe UI Emoji" w:cs="Times New Roman"/>
          <w:b/>
          <w:bCs/>
          <w:color w:val="1F2329"/>
          <w:sz w:val="28"/>
          <w:szCs w:val="28"/>
          <w:shd w:val="clear" w:color="auto" w:fill="FFFFFF"/>
        </w:rPr>
      </w:pPr>
      <w:r>
        <w:rPr>
          <w:rFonts w:ascii="Times New Roman" w:hAnsi="Times New Roman" w:eastAsia="Segoe UI Emoji" w:cs="Times New Roman"/>
          <w:b/>
          <w:bCs/>
          <w:color w:val="1F2329"/>
          <w:sz w:val="28"/>
          <w:szCs w:val="28"/>
          <w:shd w:val="clear" w:color="auto" w:fill="FFFFFF"/>
        </w:rPr>
        <w:t xml:space="preserve">A Colorimetric–Fluorescent Dual-Mode Sensing Platform Based on </w:t>
      </w:r>
    </w:p>
    <w:p w14:paraId="3BFCE971">
      <w:pPr>
        <w:spacing w:line="360" w:lineRule="auto"/>
        <w:jc w:val="center"/>
        <w:rPr>
          <w:rFonts w:ascii="Times New Roman" w:hAnsi="Times New Roman" w:eastAsia="Segoe UI Emoji" w:cs="Times New Roman"/>
          <w:b/>
          <w:bCs/>
          <w:color w:val="1F2329"/>
          <w:sz w:val="28"/>
          <w:szCs w:val="28"/>
          <w:shd w:val="clear" w:color="auto" w:fill="FFFFFF"/>
        </w:rPr>
      </w:pPr>
      <w:r>
        <w:rPr>
          <w:rFonts w:ascii="Times New Roman" w:hAnsi="Times New Roman" w:eastAsia="Segoe UI Emoji" w:cs="Times New Roman"/>
          <w:b/>
          <w:bCs/>
          <w:color w:val="1F2329"/>
          <w:sz w:val="28"/>
          <w:szCs w:val="28"/>
          <w:shd w:val="clear" w:color="auto" w:fill="FFFFFF"/>
        </w:rPr>
        <w:t>Cu NCs/Eu</w:t>
      </w:r>
      <w:r>
        <w:rPr>
          <w:rFonts w:ascii="Times New Roman" w:hAnsi="Times New Roman" w:eastAsia="Segoe UI" w:cs="Times New Roman"/>
          <w:b/>
          <w:bCs/>
          <w:color w:val="0F1115"/>
          <w:sz w:val="28"/>
          <w:szCs w:val="28"/>
          <w:shd w:val="clear" w:color="auto" w:fill="FFFFFF"/>
          <w:vertAlign w:val="superscript"/>
        </w:rPr>
        <w:t>3+</w:t>
      </w:r>
      <w:r>
        <w:rPr>
          <w:rFonts w:ascii="Times New Roman" w:hAnsi="Times New Roman" w:eastAsia="Segoe UI Emoji" w:cs="Times New Roman"/>
          <w:b/>
          <w:bCs/>
          <w:color w:val="1F2329"/>
          <w:sz w:val="28"/>
          <w:szCs w:val="28"/>
          <w:shd w:val="clear" w:color="auto" w:fill="FFFFFF"/>
        </w:rPr>
        <w:t>@UiO-66-(COOH)</w:t>
      </w:r>
      <w:r>
        <w:rPr>
          <w:rFonts w:ascii="Times New Roman" w:hAnsi="Times New Roman" w:eastAsia="宋体" w:cs="Times New Roman"/>
          <w:b/>
          <w:bCs/>
          <w:color w:val="1F2329"/>
          <w:sz w:val="28"/>
          <w:szCs w:val="28"/>
          <w:shd w:val="clear" w:color="auto" w:fill="FFFFFF"/>
          <w:vertAlign w:val="subscript"/>
        </w:rPr>
        <w:t>2</w:t>
      </w:r>
      <w:r>
        <w:rPr>
          <w:rFonts w:ascii="Times New Roman" w:hAnsi="Times New Roman" w:eastAsia="Segoe UI Emoji" w:cs="Times New Roman"/>
          <w:b/>
          <w:bCs/>
          <w:color w:val="1F2329"/>
          <w:sz w:val="28"/>
          <w:szCs w:val="28"/>
          <w:shd w:val="clear" w:color="auto" w:fill="FFFFFF"/>
        </w:rPr>
        <w:t xml:space="preserve"> for the Visual and Intelligent Detection of Hydrogen Peroxide</w:t>
      </w:r>
    </w:p>
    <w:p w14:paraId="70946F9C">
      <w:pPr>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Yaxuan Hu, Hao Guo</w:t>
      </w:r>
      <w:r>
        <w:rPr>
          <w:rFonts w:ascii="Times New Roman" w:hAnsi="Times New Roman" w:cs="Times New Roman"/>
          <w:color w:val="000000" w:themeColor="text1"/>
          <w:szCs w:val="21"/>
          <w:vertAlign w:val="superscript"/>
          <w14:textFill>
            <w14:solidFill>
              <w14:schemeClr w14:val="tx1"/>
            </w14:solidFill>
          </w14:textFill>
        </w:rPr>
        <w:t>*</w:t>
      </w:r>
      <w:r>
        <w:rPr>
          <w:rFonts w:ascii="Times New Roman" w:hAnsi="Times New Roman" w:cs="Times New Roman"/>
          <w:color w:val="000000" w:themeColor="text1"/>
          <w:szCs w:val="21"/>
          <w14:textFill>
            <w14:solidFill>
              <w14:schemeClr w14:val="tx1"/>
            </w14:solidFill>
          </w14:textFill>
        </w:rPr>
        <w:t>, Jiawei Kou, Liping Peng, Yingfei Hui,</w:t>
      </w:r>
      <w:r>
        <w:rPr>
          <w:rFonts w:hint="eastAsia" w:ascii="Times New Roman" w:hAnsi="Times New Roman" w:cs="Times New Roman"/>
          <w:color w:val="000000" w:themeColor="text1"/>
          <w:szCs w:val="21"/>
          <w:lang w:val="en-US" w:eastAsia="zh-CN"/>
          <w14:textFill>
            <w14:solidFill>
              <w14:schemeClr w14:val="tx1"/>
            </w14:solidFill>
          </w14:textFill>
        </w:rPr>
        <w:t xml:space="preserve"> Yu Yan,</w:t>
      </w:r>
      <w:r>
        <w:rPr>
          <w:rFonts w:ascii="Times New Roman" w:hAnsi="Times New Roman" w:cs="Times New Roman"/>
          <w:color w:val="000000" w:themeColor="text1"/>
          <w:szCs w:val="21"/>
          <w14:textFill>
            <w14:solidFill>
              <w14:schemeClr w14:val="tx1"/>
            </w14:solidFill>
          </w14:textFill>
        </w:rPr>
        <w:t xml:space="preserve"> Yang Yang, Wu Yang</w:t>
      </w:r>
      <w:r>
        <w:rPr>
          <w:rFonts w:ascii="Times New Roman" w:hAnsi="Times New Roman" w:cs="Times New Roman"/>
          <w:color w:val="000000" w:themeColor="text1"/>
          <w:szCs w:val="21"/>
          <w14:textFill>
            <w14:solidFill>
              <w14:schemeClr w14:val="tx1"/>
            </w14:solidFill>
          </w14:textFill>
        </w:rPr>
        <w:footnoteReference w:id="0" w:customMarkFollows="1"/>
        <w:t>*</w:t>
      </w:r>
    </w:p>
    <w:p w14:paraId="098AB287">
      <w:pPr>
        <w:spacing w:line="360" w:lineRule="auto"/>
        <w:jc w:val="center"/>
        <w:rPr>
          <w:rFonts w:ascii="Times New Roman" w:hAnsi="Times New Roman" w:eastAsia="Segoe UI Emoji" w:cs="Times New Roman"/>
          <w:color w:val="1F2329"/>
          <w:szCs w:val="21"/>
          <w:shd w:val="clear" w:color="auto" w:fill="FFFFFF"/>
        </w:rPr>
      </w:pPr>
      <w:r>
        <w:rPr>
          <w:rFonts w:ascii="Times New Roman" w:hAnsi="Times New Roman" w:eastAsia="Segoe UI Emoji" w:cs="Times New Roman"/>
          <w:color w:val="1F2329"/>
          <w:szCs w:val="21"/>
          <w:shd w:val="clear" w:color="auto" w:fill="FFFFFF"/>
        </w:rPr>
        <w:t>Key Lab of Eco-Environments Related Polymer Materials of MOE,</w:t>
      </w:r>
      <w:r>
        <w:rPr>
          <w:rFonts w:ascii="Times New Roman" w:hAnsi="Times New Roman" w:eastAsia="Segoe UI Emoji" w:cs="Times New Roman"/>
          <w:color w:val="FF0000"/>
          <w:szCs w:val="21"/>
          <w:shd w:val="clear" w:color="auto" w:fill="FFFFFF"/>
        </w:rPr>
        <w:t xml:space="preserve"> </w:t>
      </w:r>
      <w:r>
        <w:rPr>
          <w:rFonts w:ascii="Times New Roman" w:hAnsi="Times New Roman" w:eastAsia="Segoe UI Emoji" w:cs="Times New Roman"/>
          <w:szCs w:val="21"/>
          <w:shd w:val="clear" w:color="auto" w:fill="FFFFFF"/>
        </w:rPr>
        <w:t>Key Laboratory of Water Security and Water Environment Protection in Plateau Intersection, Key Laboratory of Bioelectrochemistry &amp; Environmental Analysis of Gansu Province,</w:t>
      </w:r>
      <w:r>
        <w:rPr>
          <w:rFonts w:ascii="Times New Roman" w:hAnsi="Times New Roman" w:eastAsia="宋体" w:cs="Times New Roman"/>
          <w:szCs w:val="21"/>
          <w:shd w:val="clear" w:color="auto" w:fill="FFFFFF"/>
        </w:rPr>
        <w:t xml:space="preserve"> </w:t>
      </w:r>
      <w:r>
        <w:rPr>
          <w:rFonts w:ascii="Times New Roman" w:hAnsi="Times New Roman" w:eastAsia="Segoe UI Emoji" w:cs="Times New Roman"/>
          <w:color w:val="1F2329"/>
          <w:szCs w:val="21"/>
          <w:shd w:val="clear" w:color="auto" w:fill="FFFFFF"/>
        </w:rPr>
        <w:t>College of Chemistry and Chemical Engineering, Northwest Normal University, Gansu International Scientific and Technological Cooperation Base of Water-Retention Chemical Functional Materials, Lanzhou 730070, P R China</w:t>
      </w:r>
    </w:p>
    <w:p w14:paraId="28EFAC74">
      <w:pPr>
        <w:spacing w:line="360" w:lineRule="auto"/>
        <w:rPr>
          <w:rFonts w:ascii="Times New Roman" w:hAnsi="Times New Roman" w:eastAsia="宋体" w:cs="Times New Roman"/>
          <w:b/>
          <w:bCs/>
          <w:color w:val="1F2329"/>
          <w:sz w:val="24"/>
          <w:shd w:val="clear" w:color="auto" w:fill="FFFFFF"/>
        </w:rPr>
      </w:pPr>
      <w:r>
        <w:rPr>
          <w:rFonts w:ascii="Times New Roman" w:hAnsi="Times New Roman" w:eastAsia="宋体" w:cs="Times New Roman"/>
          <w:b/>
          <w:bCs/>
          <w:color w:val="1F2329"/>
          <w:sz w:val="24"/>
          <w:shd w:val="clear" w:color="auto" w:fill="FFFFFF"/>
        </w:rPr>
        <w:t xml:space="preserve">S1. </w:t>
      </w:r>
      <w:r>
        <w:rPr>
          <w:rFonts w:ascii="Times New Roman" w:hAnsi="Times New Roman" w:eastAsia="宋体" w:cs="Times New Roman"/>
          <w:b/>
          <w:bCs/>
          <w:color w:val="0F1115"/>
          <w:sz w:val="24"/>
          <w:shd w:val="clear" w:color="auto" w:fill="FFFFFF"/>
        </w:rPr>
        <w:t>Chemicals</w:t>
      </w:r>
    </w:p>
    <w:p w14:paraId="0DB79597">
      <w:pPr>
        <w:spacing w:line="360" w:lineRule="auto"/>
        <w:ind w:firstLine="480" w:firstLineChars="200"/>
        <w:rPr>
          <w:rFonts w:ascii="Times New Roman" w:hAnsi="Times New Roman" w:eastAsia="宋体" w:cs="Times New Roman"/>
          <w:color w:val="0F1115"/>
          <w:sz w:val="24"/>
          <w:shd w:val="clear" w:color="auto" w:fill="FFFFFF"/>
        </w:rPr>
      </w:pPr>
      <w:r>
        <w:rPr>
          <w:rFonts w:ascii="Times New Roman" w:hAnsi="Times New Roman" w:eastAsia="宋体" w:cs="Times New Roman"/>
          <w:color w:val="0F1115"/>
          <w:sz w:val="24"/>
          <w:shd w:val="clear" w:color="auto" w:fill="FFFFFF"/>
        </w:rPr>
        <w:t>All chemicals used in this study were of analytical grade and used as received without further purification. Zirconium chloride (</w:t>
      </w:r>
      <w:r>
        <w:rPr>
          <w:rFonts w:ascii="Times New Roman" w:hAnsi="Times New Roman" w:cs="Times New Roman"/>
          <w:color w:val="1F1F1F"/>
          <w:sz w:val="24"/>
        </w:rPr>
        <w:t>ZrCl</w:t>
      </w:r>
      <w:r>
        <w:rPr>
          <w:rFonts w:ascii="Times New Roman" w:hAnsi="Times New Roman" w:cs="Times New Roman"/>
          <w:color w:val="1F1F1F"/>
          <w:sz w:val="24"/>
          <w:vertAlign w:val="subscript"/>
        </w:rPr>
        <w:t>4</w:t>
      </w:r>
      <w:r>
        <w:rPr>
          <w:rFonts w:ascii="Times New Roman" w:hAnsi="Times New Roman" w:eastAsia="宋体" w:cs="Times New Roman"/>
          <w:color w:val="0F1115"/>
          <w:sz w:val="24"/>
          <w:shd w:val="clear" w:color="auto" w:fill="FFFFFF"/>
        </w:rPr>
        <w:t>), 1,2,4,5-benzenetetracarboxylic acid (</w:t>
      </w:r>
      <w:r>
        <w:rPr>
          <w:rFonts w:ascii="Times New Roman" w:hAnsi="Times New Roman" w:cs="Times New Roman"/>
          <w:color w:val="1F1F1F"/>
          <w:sz w:val="24"/>
        </w:rPr>
        <w:t>H</w:t>
      </w:r>
      <w:r>
        <w:rPr>
          <w:rFonts w:ascii="Times New Roman" w:hAnsi="Times New Roman" w:cs="Times New Roman"/>
          <w:color w:val="1F1F1F"/>
          <w:sz w:val="24"/>
          <w:vertAlign w:val="subscript"/>
        </w:rPr>
        <w:t>4</w:t>
      </w:r>
      <w:r>
        <w:rPr>
          <w:rFonts w:ascii="Times New Roman" w:hAnsi="Times New Roman" w:cs="Times New Roman"/>
          <w:color w:val="1F1F1F"/>
          <w:sz w:val="24"/>
        </w:rPr>
        <w:t>btec</w:t>
      </w:r>
      <w:r>
        <w:rPr>
          <w:rFonts w:ascii="Times New Roman" w:hAnsi="Times New Roman" w:eastAsia="宋体" w:cs="Times New Roman"/>
          <w:color w:val="0F1115"/>
          <w:sz w:val="24"/>
          <w:shd w:val="clear" w:color="auto" w:fill="FFFFFF"/>
        </w:rPr>
        <w:t>), europium nitrate hexahydrate (</w:t>
      </w:r>
      <w:r>
        <w:rPr>
          <w:rFonts w:ascii="Times New Roman" w:hAnsi="Times New Roman" w:cs="Times New Roman"/>
          <w:color w:val="1F1F1F"/>
          <w:sz w:val="24"/>
        </w:rPr>
        <w:t>Eu(NO</w:t>
      </w:r>
      <w:r>
        <w:rPr>
          <w:rFonts w:ascii="Times New Roman" w:hAnsi="Times New Roman" w:cs="Times New Roman"/>
          <w:color w:val="1F1F1F"/>
          <w:sz w:val="24"/>
          <w:vertAlign w:val="subscript"/>
        </w:rPr>
        <w:t>3</w:t>
      </w:r>
      <w:r>
        <w:rPr>
          <w:rFonts w:ascii="Times New Roman" w:hAnsi="Times New Roman" w:cs="Times New Roman"/>
          <w:color w:val="1F1F1F"/>
          <w:sz w:val="24"/>
        </w:rPr>
        <w:t>)</w:t>
      </w:r>
      <w:r>
        <w:rPr>
          <w:rFonts w:ascii="Times New Roman" w:hAnsi="Times New Roman" w:cs="Times New Roman"/>
          <w:color w:val="1F1F1F"/>
          <w:sz w:val="24"/>
          <w:vertAlign w:val="subscript"/>
        </w:rPr>
        <w:t>3</w:t>
      </w:r>
      <w:r>
        <w:rPr>
          <w:rFonts w:ascii="Times New Roman" w:hAnsi="Times New Roman" w:cs="Times New Roman"/>
          <w:color w:val="1F1F1F"/>
          <w:sz w:val="24"/>
        </w:rPr>
        <w:t>.6H</w:t>
      </w:r>
      <w:r>
        <w:rPr>
          <w:rFonts w:ascii="Times New Roman" w:hAnsi="Times New Roman" w:cs="Times New Roman"/>
          <w:color w:val="1F1F1F"/>
          <w:sz w:val="24"/>
          <w:vertAlign w:val="subscript"/>
        </w:rPr>
        <w:t>2</w:t>
      </w:r>
      <w:r>
        <w:rPr>
          <w:rFonts w:ascii="Times New Roman" w:hAnsi="Times New Roman" w:cs="Times New Roman"/>
          <w:color w:val="1F1F1F"/>
          <w:sz w:val="24"/>
        </w:rPr>
        <w:t>O</w:t>
      </w:r>
      <w:r>
        <w:rPr>
          <w:rFonts w:ascii="Times New Roman" w:hAnsi="Times New Roman" w:eastAsia="宋体" w:cs="Times New Roman"/>
          <w:color w:val="0F1115"/>
          <w:sz w:val="24"/>
          <w:shd w:val="clear" w:color="auto" w:fill="FFFFFF"/>
        </w:rPr>
        <w:t>), copper(II) sulfate (</w:t>
      </w:r>
      <w:r>
        <w:rPr>
          <w:rFonts w:ascii="Times New Roman" w:hAnsi="Times New Roman" w:cs="Times New Roman"/>
          <w:color w:val="1F1F1F"/>
          <w:sz w:val="24"/>
        </w:rPr>
        <w:t>CuSO</w:t>
      </w:r>
      <w:r>
        <w:rPr>
          <w:rFonts w:ascii="Times New Roman" w:hAnsi="Times New Roman" w:cs="Times New Roman"/>
          <w:color w:val="1F1F1F"/>
          <w:sz w:val="24"/>
          <w:vertAlign w:val="subscript"/>
        </w:rPr>
        <w:t>4</w:t>
      </w:r>
      <w:r>
        <w:rPr>
          <w:rFonts w:ascii="Times New Roman" w:hAnsi="Times New Roman" w:eastAsia="宋体" w:cs="Times New Roman"/>
          <w:color w:val="0F1115"/>
          <w:sz w:val="24"/>
          <w:shd w:val="clear" w:color="auto" w:fill="FFFFFF"/>
        </w:rPr>
        <w:t>), sodium hydroxide (NaOH), 3,3',5,5'-tetramethylbenzidine (TMB) and glutathione (GSH) were purchased from Shanghai Aladdin Chemistry Co. Ltd. (China). Ethanol was obtained from Chengdu Pubo Biotechnology Co., Ltd. (Chengdu, China). Human serum samples were collected from healthy volunteers at a local hospital and milk samples were purchased from a local supermarket.</w:t>
      </w:r>
    </w:p>
    <w:p w14:paraId="079D71E2">
      <w:pPr>
        <w:spacing w:line="360" w:lineRule="auto"/>
        <w:ind w:firstLine="480" w:firstLineChars="200"/>
        <w:rPr>
          <w:rFonts w:ascii="Times New Roman" w:hAnsi="Times New Roman" w:eastAsia="宋体" w:cs="Times New Roman"/>
          <w:color w:val="0F1115"/>
          <w:sz w:val="24"/>
          <w:shd w:val="clear" w:color="auto" w:fill="FFFFFF"/>
        </w:rPr>
      </w:pPr>
    </w:p>
    <w:p w14:paraId="56F28537">
      <w:pPr>
        <w:spacing w:line="360" w:lineRule="auto"/>
        <w:rPr>
          <w:rFonts w:ascii="Times New Roman" w:hAnsi="Times New Roman" w:eastAsia="宋体" w:cs="Times New Roman"/>
          <w:b/>
          <w:bCs/>
          <w:color w:val="0F1115"/>
          <w:sz w:val="24"/>
          <w:shd w:val="clear" w:color="auto" w:fill="FFFFFF"/>
        </w:rPr>
      </w:pPr>
      <w:r>
        <w:rPr>
          <w:rFonts w:ascii="Times New Roman" w:hAnsi="Times New Roman" w:eastAsia="宋体" w:cs="Times New Roman"/>
          <w:b/>
          <w:bCs/>
          <w:color w:val="0F1115"/>
          <w:sz w:val="24"/>
          <w:shd w:val="clear" w:color="auto" w:fill="FFFFFF"/>
        </w:rPr>
        <w:t xml:space="preserve">S2. </w:t>
      </w:r>
      <w:r>
        <w:rPr>
          <w:rFonts w:ascii="Times New Roman" w:hAnsi="Times New Roman" w:eastAsia="宋体" w:cs="Times New Roman"/>
          <w:b/>
          <w:bCs/>
          <w:color w:val="1F2329"/>
          <w:kern w:val="0"/>
          <w:sz w:val="24"/>
          <w:lang w:bidi="ar"/>
        </w:rPr>
        <w:t>Instrument</w:t>
      </w:r>
    </w:p>
    <w:p w14:paraId="30ED7423">
      <w:pPr>
        <w:widowControl/>
        <w:spacing w:line="360" w:lineRule="auto"/>
        <w:ind w:firstLine="480" w:firstLineChars="200"/>
        <w:rPr>
          <w:rFonts w:ascii="Times New Roman" w:hAnsi="Times New Roman" w:eastAsia="Segoe UI" w:cs="Times New Roman"/>
          <w:color w:val="0F1115"/>
          <w:sz w:val="24"/>
          <w:shd w:val="clear" w:color="auto" w:fill="FFFFFF"/>
        </w:rPr>
      </w:pPr>
      <w:r>
        <w:rPr>
          <w:rFonts w:ascii="Times New Roman" w:hAnsi="Times New Roman" w:eastAsia="Segoe UI" w:cs="Times New Roman"/>
          <w:color w:val="0F1115"/>
          <w:sz w:val="24"/>
          <w:shd w:val="clear" w:color="auto" w:fill="FFFFFF"/>
        </w:rPr>
        <w:t xml:space="preserve">X-ray diffraction (XRD) patterns of the synthesized samples were recorded using an X-ray diffractometer (Bruker, Germany) with Cu-Kα radiation (λ = 1.5418 Å). </w:t>
      </w:r>
      <w:r>
        <w:rPr>
          <w:rFonts w:ascii="Times New Roman" w:hAnsi="Times New Roman" w:eastAsia="宋体" w:cs="Times New Roman"/>
          <w:color w:val="1F2329"/>
          <w:kern w:val="0"/>
          <w:sz w:val="24"/>
          <w:lang w:bidi="ar"/>
        </w:rPr>
        <w:t>UV-Vis absorption spectra were measured on a TU-1901 double-beam UV-visible spectrophotometer (Beijing Purkinje General Instrument, Beijing, China).</w:t>
      </w:r>
      <w:r>
        <w:rPr>
          <w:rFonts w:ascii="Times New Roman" w:hAnsi="Times New Roman" w:eastAsia="Segoe UI" w:cs="Times New Roman"/>
          <w:color w:val="0F1115"/>
          <w:sz w:val="24"/>
          <w:shd w:val="clear" w:color="auto" w:fill="FFFFFF"/>
        </w:rPr>
        <w:t xml:space="preserve"> Fluorescence spectra were obtained using a FluoroMax-4 fluorescence spectrophotometer (Horiba, USA). Fourier transform infrared (FT-IR) spectra were collected with KBr pellets on a Digilab FTS-3000 infrared spectrometer (USA). X-ray photoelectron spectroscopy (XPS) analysis was performed on a ThermoFisher Scientific instrument (USA) to characterize the surface elemental states of the materials. Scanning electron microscopy (SEM) images were acquired using a Zeiss Ultra Plus field emission scanning electron microscope (Germany).</w:t>
      </w:r>
    </w:p>
    <w:p w14:paraId="11B11EEF">
      <w:pPr>
        <w:widowControl/>
        <w:spacing w:line="360" w:lineRule="auto"/>
        <w:ind w:firstLine="480" w:firstLineChars="200"/>
        <w:rPr>
          <w:rFonts w:ascii="Times New Roman" w:hAnsi="Times New Roman" w:eastAsia="Segoe UI" w:cs="Times New Roman"/>
          <w:color w:val="0F1115"/>
          <w:sz w:val="24"/>
          <w:shd w:val="clear" w:color="auto" w:fill="FFFFFF"/>
        </w:rPr>
      </w:pPr>
    </w:p>
    <w:p w14:paraId="208D1E6F">
      <w:pPr>
        <w:spacing w:line="360" w:lineRule="auto"/>
        <w:rPr>
          <w:rFonts w:ascii="Times New Roman" w:hAnsi="Times New Roman" w:eastAsia="Segoe UI Emoji" w:cs="Times New Roman"/>
          <w:b/>
          <w:bCs/>
          <w:color w:val="1F2329"/>
          <w:sz w:val="24"/>
          <w:shd w:val="clear" w:color="auto" w:fill="FFFFFF"/>
        </w:rPr>
      </w:pPr>
      <w:r>
        <w:rPr>
          <w:rFonts w:ascii="Times New Roman" w:hAnsi="Times New Roman" w:eastAsia="Segoe UI Emoji" w:cs="Times New Roman"/>
          <w:b/>
          <w:bCs/>
          <w:color w:val="1F2329"/>
          <w:sz w:val="24"/>
          <w:shd w:val="clear" w:color="auto" w:fill="FFFFFF"/>
        </w:rPr>
        <w:t>S3. Supplementary figures</w:t>
      </w:r>
    </w:p>
    <w:p w14:paraId="60D5593F">
      <w:pPr>
        <w:jc w:val="center"/>
        <w:rPr>
          <w:rFonts w:hint="eastAsia" w:ascii="Times New Roman" w:hAnsi="Times New Roman" w:cs="Times New Roman" w:eastAsiaTheme="minorEastAsia"/>
          <w:lang w:eastAsia="zh-CN"/>
        </w:rPr>
      </w:pPr>
      <w:r>
        <w:drawing>
          <wp:inline distT="0" distB="0" distL="114300" distR="114300">
            <wp:extent cx="3602990" cy="2764790"/>
            <wp:effectExtent l="0" t="0" r="0" b="0"/>
            <wp:docPr id="5"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3"/>
                    <pic:cNvPicPr>
                      <a:picLocks noChangeAspect="1"/>
                    </pic:cNvPicPr>
                  </pic:nvPicPr>
                  <pic:blipFill>
                    <a:blip r:embed="rId6"/>
                    <a:stretch>
                      <a:fillRect/>
                    </a:stretch>
                  </pic:blipFill>
                  <pic:spPr>
                    <a:xfrm>
                      <a:off x="0" y="0"/>
                      <a:ext cx="3602990" cy="2764790"/>
                    </a:xfrm>
                    <a:prstGeom prst="rect">
                      <a:avLst/>
                    </a:prstGeom>
                    <a:noFill/>
                    <a:ln>
                      <a:noFill/>
                    </a:ln>
                  </pic:spPr>
                </pic:pic>
              </a:graphicData>
            </a:graphic>
          </wp:inline>
        </w:drawing>
      </w:r>
    </w:p>
    <w:p w14:paraId="73CDA651">
      <w:pPr>
        <w:jc w:val="center"/>
        <w:rPr>
          <w:rFonts w:ascii="Times New Roman" w:hAnsi="Times New Roman" w:cs="Times New Roman"/>
          <w:sz w:val="24"/>
        </w:rPr>
      </w:pPr>
      <w:r>
        <w:rPr>
          <w:rFonts w:ascii="Times New Roman" w:hAnsi="Times New Roman" w:cs="Times New Roman"/>
          <w:b/>
          <w:bCs/>
          <w:sz w:val="24"/>
        </w:rPr>
        <w:t>Fig. S1.</w:t>
      </w:r>
      <w:r>
        <w:rPr>
          <w:rFonts w:ascii="Times New Roman" w:hAnsi="Times New Roman" w:cs="Times New Roman"/>
          <w:sz w:val="24"/>
        </w:rPr>
        <w:t xml:space="preserve"> High-resolut</w:t>
      </w:r>
      <w:r>
        <w:rPr>
          <w:rFonts w:ascii="Times New Roman" w:hAnsi="Times New Roman" w:cs="Times New Roman"/>
          <w:sz w:val="28"/>
          <w:szCs w:val="28"/>
        </w:rPr>
        <w:t>ion Eu 3d XPS spectrum of Cu NCs/Eu</w:t>
      </w:r>
      <w:r>
        <w:rPr>
          <w:rFonts w:ascii="Times New Roman" w:hAnsi="Times New Roman" w:cs="Times New Roman"/>
          <w:sz w:val="28"/>
          <w:szCs w:val="28"/>
          <w:vertAlign w:val="superscript"/>
        </w:rPr>
        <w:t>3+</w:t>
      </w:r>
      <w:r>
        <w:rPr>
          <w:rFonts w:ascii="Times New Roman" w:hAnsi="Times New Roman" w:cs="Times New Roman"/>
          <w:sz w:val="28"/>
          <w:szCs w:val="28"/>
        </w:rPr>
        <w:t>@UiO-66-(CO</w:t>
      </w:r>
      <w:r>
        <w:rPr>
          <w:rFonts w:ascii="Times New Roman" w:hAnsi="Times New Roman" w:cs="Times New Roman"/>
          <w:sz w:val="24"/>
        </w:rPr>
        <w:t>OH)</w:t>
      </w:r>
      <w:r>
        <w:rPr>
          <w:rFonts w:ascii="Times New Roman" w:hAnsi="Times New Roman" w:cs="Times New Roman"/>
          <w:sz w:val="24"/>
          <w:vertAlign w:val="subscript"/>
        </w:rPr>
        <w:t>2</w:t>
      </w:r>
      <w:r>
        <w:rPr>
          <w:rFonts w:ascii="Times New Roman" w:hAnsi="Times New Roman" w:cs="Times New Roman"/>
          <w:sz w:val="24"/>
        </w:rPr>
        <w:t>.</w:t>
      </w:r>
    </w:p>
    <w:p w14:paraId="32A73288">
      <w:pPr>
        <w:jc w:val="center"/>
        <w:rPr>
          <w:rFonts w:hint="eastAsia" w:ascii="Times New Roman" w:hAnsi="Times New Roman" w:cs="Times New Roman" w:eastAsiaTheme="minorEastAsia"/>
          <w:sz w:val="24"/>
          <w:lang w:eastAsia="zh-CN"/>
        </w:rPr>
      </w:pPr>
      <w:r>
        <w:rPr>
          <w:rFonts w:hint="eastAsia" w:ascii="Times New Roman" w:hAnsi="Times New Roman" w:cs="Times New Roman" w:eastAsiaTheme="minorEastAsia"/>
          <w:sz w:val="24"/>
          <w:lang w:eastAsia="zh-CN"/>
        </w:rPr>
        <w:object>
          <v:shape id="_x0000_i1038" o:spt="75" type="#_x0000_t75" style="height:217.8pt;width:283.8pt;" o:ole="t" filled="f" o:preferrelative="t" stroked="f" coordsize="21600,21600">
            <v:fill on="f" focussize="0,0"/>
            <v:stroke on="f"/>
            <v:imagedata r:id="rId7" o:title=""/>
            <o:lock v:ext="edit" aspectratio="t"/>
            <w10:wrap type="none"/>
            <w10:anchorlock/>
          </v:shape>
          <o:OLEObject Type="Link" ProgID="Origin95.Graph" ShapeID="_x0000_i1038" UpdateMode="Always" DrawAspect="Content" ObjectID="_1468075725" r:id="rId8">
            <o:LinkType>EnhancedMetaFile</o:LinkType>
            <o:LockedField>false</o:LockedField>
          </o:OLEObject>
        </w:object>
      </w:r>
    </w:p>
    <w:p w14:paraId="337268DD">
      <w:pPr>
        <w:jc w:val="center"/>
        <w:rPr>
          <w:rFonts w:ascii="Times New Roman" w:hAnsi="Times New Roman" w:cs="Times New Roman"/>
          <w:sz w:val="24"/>
        </w:rPr>
      </w:pPr>
      <w:r>
        <w:rPr>
          <w:rFonts w:ascii="Times New Roman" w:hAnsi="Times New Roman" w:cs="Times New Roman"/>
          <w:b/>
          <w:bCs/>
          <w:sz w:val="24"/>
        </w:rPr>
        <w:t>Fig. S2.</w:t>
      </w:r>
      <w:r>
        <w:rPr>
          <w:rFonts w:ascii="Times New Roman" w:hAnsi="Times New Roman" w:cs="Times New Roman"/>
          <w:sz w:val="24"/>
        </w:rPr>
        <w:t xml:space="preserve"> High-resolution Cu 2p XPS spectrum of Cu NCs/Eu</w:t>
      </w:r>
      <w:r>
        <w:rPr>
          <w:rFonts w:ascii="Times New Roman" w:hAnsi="Times New Roman" w:cs="Times New Roman"/>
          <w:sz w:val="24"/>
          <w:vertAlign w:val="superscript"/>
        </w:rPr>
        <w:t>3+</w:t>
      </w:r>
      <w:r>
        <w:rPr>
          <w:rFonts w:ascii="Times New Roman" w:hAnsi="Times New Roman" w:cs="Times New Roman"/>
          <w:sz w:val="24"/>
        </w:rPr>
        <w:t>@UiO-66-(COOH)</w:t>
      </w:r>
      <w:r>
        <w:rPr>
          <w:rFonts w:ascii="Times New Roman" w:hAnsi="Times New Roman" w:cs="Times New Roman"/>
          <w:sz w:val="24"/>
          <w:vertAlign w:val="subscript"/>
        </w:rPr>
        <w:t>2</w:t>
      </w:r>
      <w:r>
        <w:rPr>
          <w:rFonts w:ascii="Times New Roman" w:hAnsi="Times New Roman" w:cs="Times New Roman"/>
          <w:sz w:val="24"/>
        </w:rPr>
        <w:t>.</w:t>
      </w:r>
    </w:p>
    <w:p w14:paraId="7D9424D1">
      <w:pPr>
        <w:jc w:val="center"/>
        <w:rPr>
          <w:rFonts w:hint="eastAsia" w:ascii="Times New Roman" w:hAnsi="Times New Roman" w:cs="Times New Roman" w:eastAsiaTheme="minorEastAsia"/>
          <w:sz w:val="24"/>
          <w:lang w:eastAsia="zh-CN"/>
        </w:rPr>
      </w:pPr>
      <w:r>
        <w:rPr>
          <w:rFonts w:hint="eastAsia" w:ascii="Times New Roman" w:hAnsi="Times New Roman" w:cs="Times New Roman" w:eastAsiaTheme="minorEastAsia"/>
          <w:sz w:val="24"/>
          <w:lang w:eastAsia="zh-CN"/>
        </w:rPr>
        <w:object>
          <v:shape id="_x0000_i1039" o:spt="75" type="#_x0000_t75" style="height:217.8pt;width:283.8pt;" o:ole="t" filled="f" o:preferrelative="t" stroked="f" coordsize="21600,21600">
            <v:fill on="f" focussize="0,0"/>
            <v:stroke on="f"/>
            <v:imagedata r:id="rId9" o:title=""/>
            <o:lock v:ext="edit" aspectratio="t"/>
            <w10:wrap type="none"/>
            <w10:anchorlock/>
          </v:shape>
          <o:OLEObject Type="Link" ProgID="Origin95.Graph" ShapeID="_x0000_i1039" UpdateMode="Always" DrawAspect="Content" ObjectID="_1468075726" r:id="rId10">
            <o:LinkType>EnhancedMetaFile</o:LinkType>
            <o:LockedField>false</o:LockedField>
          </o:OLEObject>
        </w:object>
      </w:r>
    </w:p>
    <w:p w14:paraId="472DAE71">
      <w:pPr>
        <w:jc w:val="center"/>
        <w:rPr>
          <w:rFonts w:ascii="Times New Roman" w:hAnsi="Times New Roman" w:cs="Times New Roman"/>
          <w:sz w:val="24"/>
        </w:rPr>
      </w:pPr>
      <w:r>
        <w:rPr>
          <w:rFonts w:ascii="Times New Roman" w:hAnsi="Times New Roman" w:cs="Times New Roman"/>
          <w:b/>
          <w:bCs/>
          <w:sz w:val="24"/>
        </w:rPr>
        <w:t>Fig. S3.</w:t>
      </w:r>
      <w:r>
        <w:rPr>
          <w:rFonts w:ascii="Times New Roman" w:hAnsi="Times New Roman" w:cs="Times New Roman"/>
          <w:sz w:val="24"/>
        </w:rPr>
        <w:t xml:space="preserve"> </w:t>
      </w:r>
      <w:r>
        <w:rPr>
          <w:rFonts w:ascii="Times New Roman" w:hAnsi="Times New Roman" w:cs="Times New Roman"/>
          <w:color w:val="000000" w:themeColor="text1"/>
          <w:sz w:val="24"/>
          <w14:textFill>
            <w14:solidFill>
              <w14:schemeClr w14:val="tx1"/>
            </w14:solidFill>
          </w14:textFill>
        </w:rPr>
        <w:t>The N</w:t>
      </w:r>
      <w:r>
        <w:rPr>
          <w:rFonts w:ascii="Times New Roman" w:hAnsi="Times New Roman" w:cs="Times New Roman"/>
          <w:color w:val="000000" w:themeColor="text1"/>
          <w:sz w:val="24"/>
          <w:vertAlign w:val="subscript"/>
          <w14:textFill>
            <w14:solidFill>
              <w14:schemeClr w14:val="tx1"/>
            </w14:solidFill>
          </w14:textFill>
        </w:rPr>
        <w:t>2</w:t>
      </w:r>
      <w:r>
        <w:rPr>
          <w:rFonts w:ascii="Times New Roman" w:hAnsi="Times New Roman" w:cs="Times New Roman"/>
          <w:color w:val="000000" w:themeColor="text1"/>
          <w:sz w:val="24"/>
          <w14:textFill>
            <w14:solidFill>
              <w14:schemeClr w14:val="tx1"/>
            </w14:solidFill>
          </w14:textFill>
        </w:rPr>
        <w:t xml:space="preserve"> adsorption-desorption isotherms</w:t>
      </w:r>
      <w:r>
        <w:rPr>
          <w:rFonts w:ascii="Times New Roman" w:hAnsi="Times New Roman" w:cs="Times New Roman"/>
          <w:sz w:val="24"/>
        </w:rPr>
        <w:t xml:space="preserve"> of UiO-66-(COOH)</w:t>
      </w:r>
      <w:r>
        <w:rPr>
          <w:rFonts w:ascii="Times New Roman" w:hAnsi="Times New Roman" w:cs="Times New Roman"/>
          <w:sz w:val="24"/>
          <w:vertAlign w:val="subscript"/>
        </w:rPr>
        <w:t>2</w:t>
      </w:r>
      <w:r>
        <w:rPr>
          <w:rFonts w:ascii="Times New Roman" w:hAnsi="Times New Roman" w:cs="Times New Roman"/>
          <w:sz w:val="24"/>
        </w:rPr>
        <w:t>.</w:t>
      </w:r>
    </w:p>
    <w:p w14:paraId="3E89FBD1">
      <w:pPr>
        <w:jc w:val="center"/>
        <w:rPr>
          <w:rFonts w:hint="eastAsia" w:ascii="Times New Roman" w:hAnsi="Times New Roman" w:cs="Times New Roman" w:eastAsiaTheme="minorEastAsia"/>
          <w:lang w:eastAsia="zh-CN"/>
        </w:rPr>
      </w:pPr>
      <w:r>
        <w:rPr>
          <w:rFonts w:hint="eastAsia" w:ascii="Times New Roman" w:hAnsi="Times New Roman" w:cs="Times New Roman" w:eastAsiaTheme="minorEastAsia"/>
          <w:lang w:eastAsia="zh-CN"/>
        </w:rPr>
        <w:object>
          <v:shape id="_x0000_i1040" o:spt="75" type="#_x0000_t75" style="height:217.8pt;width:283.8pt;" o:ole="t" filled="f" o:preferrelative="t" stroked="f" coordsize="21600,21600">
            <v:fill on="f" focussize="0,0"/>
            <v:stroke on="f"/>
            <v:imagedata r:id="rId11" o:title=""/>
            <o:lock v:ext="edit" aspectratio="t"/>
            <w10:wrap type="none"/>
            <w10:anchorlock/>
          </v:shape>
          <o:OLEObject Type="Link" ProgID="Origin95.Graph" ShapeID="_x0000_i1040" UpdateMode="Always" DrawAspect="Content" ObjectID="_1468075727" r:id="rId12">
            <o:LinkType>EnhancedMetaFile</o:LinkType>
            <o:LockedField>false</o:LockedField>
          </o:OLEObject>
        </w:object>
      </w:r>
    </w:p>
    <w:p w14:paraId="4E8E67CD">
      <w:pPr>
        <w:jc w:val="center"/>
        <w:rPr>
          <w:rFonts w:ascii="Times New Roman" w:hAnsi="Times New Roman" w:cs="Times New Roman"/>
          <w:sz w:val="24"/>
        </w:rPr>
      </w:pPr>
      <w:r>
        <w:rPr>
          <w:rFonts w:ascii="Times New Roman" w:hAnsi="Times New Roman" w:cs="Times New Roman"/>
          <w:b/>
          <w:bCs/>
          <w:sz w:val="24"/>
        </w:rPr>
        <w:t xml:space="preserve">Fig. S4. </w:t>
      </w:r>
      <w:r>
        <w:rPr>
          <w:rFonts w:ascii="Times New Roman" w:hAnsi="Times New Roman" w:cs="Times New Roman"/>
          <w:color w:val="000000" w:themeColor="text1"/>
          <w:sz w:val="24"/>
          <w14:textFill>
            <w14:solidFill>
              <w14:schemeClr w14:val="tx1"/>
            </w14:solidFill>
          </w14:textFill>
        </w:rPr>
        <w:t>The N</w:t>
      </w:r>
      <w:r>
        <w:rPr>
          <w:rFonts w:ascii="Times New Roman" w:hAnsi="Times New Roman" w:cs="Times New Roman"/>
          <w:color w:val="000000" w:themeColor="text1"/>
          <w:sz w:val="24"/>
          <w:vertAlign w:val="subscript"/>
          <w14:textFill>
            <w14:solidFill>
              <w14:schemeClr w14:val="tx1"/>
            </w14:solidFill>
          </w14:textFill>
        </w:rPr>
        <w:t>2</w:t>
      </w:r>
      <w:r>
        <w:rPr>
          <w:rFonts w:ascii="Times New Roman" w:hAnsi="Times New Roman" w:cs="Times New Roman"/>
          <w:color w:val="000000" w:themeColor="text1"/>
          <w:sz w:val="24"/>
          <w14:textFill>
            <w14:solidFill>
              <w14:schemeClr w14:val="tx1"/>
            </w14:solidFill>
          </w14:textFill>
        </w:rPr>
        <w:t xml:space="preserve"> adsorption-desorption isotherms</w:t>
      </w:r>
      <w:r>
        <w:rPr>
          <w:rFonts w:ascii="Times New Roman" w:hAnsi="Times New Roman" w:cs="Times New Roman"/>
          <w:sz w:val="24"/>
        </w:rPr>
        <w:t xml:space="preserve"> of Cu NCs/Eu</w:t>
      </w:r>
      <w:r>
        <w:rPr>
          <w:rFonts w:ascii="Times New Roman" w:hAnsi="Times New Roman" w:cs="Times New Roman"/>
          <w:sz w:val="24"/>
          <w:vertAlign w:val="superscript"/>
        </w:rPr>
        <w:t>3+</w:t>
      </w:r>
      <w:r>
        <w:rPr>
          <w:rFonts w:ascii="Times New Roman" w:hAnsi="Times New Roman" w:cs="Times New Roman"/>
          <w:sz w:val="24"/>
        </w:rPr>
        <w:t>@UiO-66-(COOH)</w:t>
      </w:r>
      <w:r>
        <w:rPr>
          <w:rFonts w:ascii="Times New Roman" w:hAnsi="Times New Roman" w:cs="Times New Roman"/>
          <w:sz w:val="24"/>
          <w:vertAlign w:val="subscript"/>
        </w:rPr>
        <w:t>2</w:t>
      </w:r>
      <w:r>
        <w:rPr>
          <w:rFonts w:ascii="Times New Roman" w:hAnsi="Times New Roman" w:cs="Times New Roman"/>
          <w:sz w:val="24"/>
        </w:rPr>
        <w:t>.</w:t>
      </w:r>
    </w:p>
    <w:p w14:paraId="077C23AC">
      <w:pPr>
        <w:jc w:val="center"/>
        <w:rPr>
          <w:rFonts w:hint="eastAsia" w:ascii="Times New Roman" w:hAnsi="Times New Roman" w:cs="Times New Roman" w:eastAsiaTheme="minorEastAsia"/>
          <w:sz w:val="24"/>
          <w:lang w:eastAsia="zh-CN"/>
        </w:rPr>
      </w:pPr>
      <w:r>
        <w:rPr>
          <w:rFonts w:hint="eastAsia" w:ascii="Times New Roman" w:hAnsi="Times New Roman" w:cs="Times New Roman" w:eastAsiaTheme="minorEastAsia"/>
          <w:sz w:val="24"/>
          <w:lang w:eastAsia="zh-CN"/>
        </w:rPr>
        <w:object>
          <v:shape id="_x0000_i1029" o:spt="75" type="#_x0000_t75" style="height:217.8pt;width:283.8pt;" o:ole="t" filled="f" o:preferrelative="t" stroked="f" coordsize="21600,21600">
            <v:fill on="f" focussize="0,0"/>
            <v:stroke on="f"/>
            <v:imagedata r:id="rId13" o:title=""/>
            <o:lock v:ext="edit" aspectratio="t"/>
            <w10:wrap type="none"/>
            <w10:anchorlock/>
          </v:shape>
          <o:OLEObject Type="Link" ProgID="Origin95.Graph" ShapeID="_x0000_i1029" UpdateMode="Always" DrawAspect="Content" ObjectID="_1468075728" r:id="rId14">
            <o:LinkType>EnhancedMetaFile</o:LinkType>
            <o:LockedField>false</o:LockedField>
          </o:OLEObject>
        </w:object>
      </w:r>
    </w:p>
    <w:p w14:paraId="48310C5F">
      <w:pPr>
        <w:jc w:val="center"/>
        <w:rPr>
          <w:rFonts w:ascii="Times New Roman" w:hAnsi="Times New Roman" w:cs="Times New Roman"/>
          <w:sz w:val="24"/>
        </w:rPr>
      </w:pPr>
      <w:r>
        <w:rPr>
          <w:rFonts w:ascii="Times New Roman" w:hAnsi="Times New Roman" w:cs="Times New Roman"/>
          <w:b/>
          <w:bCs/>
          <w:sz w:val="24"/>
        </w:rPr>
        <w:t>Fig. S5.</w:t>
      </w:r>
      <w:r>
        <w:rPr>
          <w:rFonts w:ascii="Times New Roman" w:hAnsi="Times New Roman" w:cs="Times New Roman"/>
          <w:sz w:val="24"/>
        </w:rPr>
        <w:t xml:space="preserve"> Influence of pH on the fluorescence intensity ratio of Cu NCs/Eu</w:t>
      </w:r>
      <w:r>
        <w:rPr>
          <w:rFonts w:ascii="Times New Roman" w:hAnsi="Times New Roman" w:cs="Times New Roman"/>
          <w:sz w:val="24"/>
          <w:vertAlign w:val="superscript"/>
        </w:rPr>
        <w:t>3+</w:t>
      </w:r>
      <w:r>
        <w:rPr>
          <w:rFonts w:ascii="Times New Roman" w:hAnsi="Times New Roman" w:cs="Times New Roman"/>
          <w:sz w:val="24"/>
        </w:rPr>
        <w:t>@UiO-66-(COOH)</w:t>
      </w:r>
      <w:r>
        <w:rPr>
          <w:rFonts w:ascii="Times New Roman" w:hAnsi="Times New Roman" w:cs="Times New Roman"/>
          <w:sz w:val="24"/>
          <w:vertAlign w:val="subscript"/>
        </w:rPr>
        <w:t>2</w:t>
      </w:r>
      <w:r>
        <w:rPr>
          <w:rFonts w:ascii="Times New Roman" w:hAnsi="Times New Roman" w:cs="Times New Roman"/>
          <w:sz w:val="24"/>
        </w:rPr>
        <w:t>.</w:t>
      </w:r>
    </w:p>
    <w:p w14:paraId="43134A8F">
      <w:pPr>
        <w:jc w:val="center"/>
        <w:rPr>
          <w:rFonts w:hint="eastAsia" w:ascii="Times New Roman" w:hAnsi="Times New Roman" w:cs="Times New Roman" w:eastAsiaTheme="minorEastAsia"/>
          <w:sz w:val="24"/>
          <w:lang w:eastAsia="zh-CN"/>
        </w:rPr>
      </w:pPr>
      <w:r>
        <w:rPr>
          <w:rFonts w:hint="eastAsia" w:ascii="Times New Roman" w:hAnsi="Times New Roman" w:cs="Times New Roman" w:eastAsiaTheme="minorEastAsia"/>
          <w:sz w:val="24"/>
          <w:lang w:eastAsia="zh-CN"/>
        </w:rPr>
        <w:object>
          <v:shape id="_x0000_i1030" o:spt="75" type="#_x0000_t75" style="height:217.8pt;width:283.8pt;" o:ole="t" filled="f" o:preferrelative="t" stroked="f" coordsize="21600,21600">
            <v:fill on="f" focussize="0,0"/>
            <v:stroke on="f"/>
            <v:imagedata r:id="rId15" o:title=""/>
            <o:lock v:ext="edit" aspectratio="t"/>
            <w10:wrap type="none"/>
            <w10:anchorlock/>
          </v:shape>
          <o:OLEObject Type="Link" ProgID="Origin95.Graph" ShapeID="_x0000_i1030" UpdateMode="Always" DrawAspect="Content" ObjectID="_1468075729" r:id="rId16">
            <o:LinkType>EnhancedMetaFile</o:LinkType>
            <o:LockedField>false</o:LockedField>
          </o:OLEObject>
        </w:object>
      </w:r>
    </w:p>
    <w:p w14:paraId="1CB47DBE">
      <w:pPr>
        <w:jc w:val="center"/>
        <w:rPr>
          <w:rFonts w:ascii="Times New Roman" w:hAnsi="Times New Roman" w:cs="Times New Roman"/>
          <w:sz w:val="24"/>
        </w:rPr>
      </w:pPr>
      <w:r>
        <w:rPr>
          <w:rFonts w:ascii="Times New Roman" w:hAnsi="Times New Roman" w:cs="Times New Roman"/>
          <w:b/>
          <w:bCs/>
          <w:sz w:val="24"/>
        </w:rPr>
        <w:t>Fig. S6.</w:t>
      </w:r>
      <w:r>
        <w:rPr>
          <w:rFonts w:ascii="Times New Roman" w:hAnsi="Times New Roman" w:cs="Times New Roman"/>
          <w:sz w:val="24"/>
        </w:rPr>
        <w:t xml:space="preserve"> Influence of NaCl concentration on the fluorescence intensity ratio of Cu NCs/Eu</w:t>
      </w:r>
      <w:r>
        <w:rPr>
          <w:rFonts w:ascii="Times New Roman" w:hAnsi="Times New Roman" w:cs="Times New Roman"/>
          <w:sz w:val="24"/>
          <w:vertAlign w:val="superscript"/>
        </w:rPr>
        <w:t>3+</w:t>
      </w:r>
      <w:r>
        <w:rPr>
          <w:rFonts w:ascii="Times New Roman" w:hAnsi="Times New Roman" w:cs="Times New Roman"/>
          <w:sz w:val="24"/>
        </w:rPr>
        <w:t>@UiO-66-(COOH)</w:t>
      </w:r>
      <w:r>
        <w:rPr>
          <w:rFonts w:ascii="Times New Roman" w:hAnsi="Times New Roman" w:cs="Times New Roman"/>
          <w:sz w:val="24"/>
          <w:vertAlign w:val="subscript"/>
        </w:rPr>
        <w:t>2</w:t>
      </w:r>
      <w:r>
        <w:rPr>
          <w:rFonts w:ascii="Times New Roman" w:hAnsi="Times New Roman" w:cs="Times New Roman"/>
          <w:sz w:val="24"/>
        </w:rPr>
        <w:t>.</w:t>
      </w:r>
    </w:p>
    <w:p w14:paraId="2B804A85">
      <w:pPr>
        <w:jc w:val="center"/>
        <w:rPr>
          <w:rFonts w:hint="eastAsia" w:ascii="Times New Roman" w:hAnsi="Times New Roman" w:cs="Times New Roman" w:eastAsiaTheme="minorEastAsia"/>
          <w:sz w:val="24"/>
          <w:lang w:eastAsia="zh-CN"/>
        </w:rPr>
      </w:pPr>
      <w:r>
        <w:rPr>
          <w:rFonts w:hint="eastAsia" w:ascii="Times New Roman" w:hAnsi="Times New Roman" w:cs="Times New Roman" w:eastAsiaTheme="minorEastAsia"/>
          <w:sz w:val="24"/>
          <w:lang w:eastAsia="zh-CN"/>
        </w:rPr>
        <w:object>
          <v:shape id="_x0000_i1031" o:spt="75" type="#_x0000_t75" style="height:217.8pt;width:283.8pt;" o:ole="t" filled="f" o:preferrelative="t" stroked="f" coordsize="21600,21600">
            <v:fill on="f" focussize="0,0"/>
            <v:stroke on="f"/>
            <v:imagedata r:id="rId17" o:title=""/>
            <o:lock v:ext="edit" aspectratio="t"/>
            <w10:wrap type="none"/>
            <w10:anchorlock/>
          </v:shape>
          <o:OLEObject Type="Link" ProgID="Origin95.Graph" ShapeID="_x0000_i1031" UpdateMode="Always" DrawAspect="Content" ObjectID="_1468075730" r:id="rId18">
            <o:LinkType>EnhancedMetaFile</o:LinkType>
            <o:LockedField>false</o:LockedField>
          </o:OLEObject>
        </w:object>
      </w:r>
    </w:p>
    <w:p w14:paraId="5348A4B5">
      <w:pPr>
        <w:jc w:val="center"/>
        <w:rPr>
          <w:rFonts w:ascii="Times New Roman" w:hAnsi="Times New Roman" w:cs="Times New Roman"/>
          <w:sz w:val="24"/>
        </w:rPr>
      </w:pPr>
      <w:r>
        <w:rPr>
          <w:rFonts w:ascii="Times New Roman" w:hAnsi="Times New Roman" w:cs="Times New Roman"/>
          <w:b/>
          <w:bCs/>
          <w:sz w:val="24"/>
        </w:rPr>
        <w:t>Fig. S7.</w:t>
      </w:r>
      <w:r>
        <w:rPr>
          <w:rFonts w:ascii="Times New Roman" w:hAnsi="Times New Roman" w:cs="Times New Roman"/>
          <w:sz w:val="24"/>
        </w:rPr>
        <w:t xml:space="preserve"> Influence of storage duration on the fluorescence intensity ratio of Cu NCs/Eu</w:t>
      </w:r>
      <w:r>
        <w:rPr>
          <w:rFonts w:ascii="Times New Roman" w:hAnsi="Times New Roman" w:cs="Times New Roman"/>
          <w:sz w:val="24"/>
          <w:vertAlign w:val="superscript"/>
        </w:rPr>
        <w:t>3+</w:t>
      </w:r>
      <w:r>
        <w:rPr>
          <w:rFonts w:ascii="Times New Roman" w:hAnsi="Times New Roman" w:cs="Times New Roman"/>
          <w:sz w:val="24"/>
        </w:rPr>
        <w:t>@UiO-66-(COOH)</w:t>
      </w:r>
      <w:r>
        <w:rPr>
          <w:rFonts w:ascii="Times New Roman" w:hAnsi="Times New Roman" w:cs="Times New Roman"/>
          <w:sz w:val="24"/>
          <w:vertAlign w:val="subscript"/>
        </w:rPr>
        <w:t>2</w:t>
      </w:r>
      <w:r>
        <w:rPr>
          <w:rFonts w:ascii="Times New Roman" w:hAnsi="Times New Roman" w:cs="Times New Roman"/>
          <w:sz w:val="24"/>
        </w:rPr>
        <w:t>.</w:t>
      </w:r>
    </w:p>
    <w:p w14:paraId="37091027">
      <w:pPr>
        <w:jc w:val="center"/>
        <w:rPr>
          <w:rFonts w:ascii="Times New Roman" w:hAnsi="Times New Roman" w:cs="Times New Roman"/>
          <w:sz w:val="24"/>
        </w:rPr>
      </w:pPr>
    </w:p>
    <w:p w14:paraId="04AD3EE8">
      <w:pPr>
        <w:jc w:val="center"/>
        <w:rPr>
          <w:rFonts w:hint="eastAsia" w:ascii="Times New Roman" w:hAnsi="Times New Roman" w:cs="Times New Roman" w:eastAsiaTheme="minorEastAsia"/>
          <w:sz w:val="24"/>
          <w:lang w:eastAsia="zh-CN"/>
        </w:rPr>
      </w:pPr>
      <w:r>
        <w:drawing>
          <wp:inline distT="0" distB="0" distL="114300" distR="114300">
            <wp:extent cx="3157220" cy="2422525"/>
            <wp:effectExtent l="0" t="0" r="0" b="0"/>
            <wp:docPr id="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pic:cNvPicPr>
                      <a:picLocks noChangeAspect="1"/>
                    </pic:cNvPicPr>
                  </pic:nvPicPr>
                  <pic:blipFill>
                    <a:blip r:embed="rId19"/>
                    <a:stretch>
                      <a:fillRect/>
                    </a:stretch>
                  </pic:blipFill>
                  <pic:spPr>
                    <a:xfrm>
                      <a:off x="0" y="0"/>
                      <a:ext cx="3157220" cy="2422525"/>
                    </a:xfrm>
                    <a:prstGeom prst="rect">
                      <a:avLst/>
                    </a:prstGeom>
                    <a:noFill/>
                    <a:ln>
                      <a:noFill/>
                    </a:ln>
                  </pic:spPr>
                </pic:pic>
              </a:graphicData>
            </a:graphic>
          </wp:inline>
        </w:drawing>
      </w:r>
    </w:p>
    <w:p w14:paraId="3AB7AC34">
      <w:pPr>
        <w:keepNext w:val="0"/>
        <w:keepLines w:val="0"/>
        <w:pageBreakBefore w:val="0"/>
        <w:kinsoku/>
        <w:wordWrap/>
        <w:overflowPunct/>
        <w:topLinePunct w:val="0"/>
        <w:autoSpaceDE/>
        <w:autoSpaceDN/>
        <w:bidi w:val="0"/>
        <w:adjustRightInd/>
        <w:snapToGrid/>
        <w:spacing w:line="360" w:lineRule="auto"/>
        <w:jc w:val="center"/>
        <w:textAlignment w:val="auto"/>
        <w:rPr>
          <w:rFonts w:ascii="Times New Roman" w:hAnsi="Times New Roman" w:eastAsia="Segoe UI" w:cs="Times New Roman"/>
          <w:b/>
          <w:bCs/>
          <w:color w:val="0F1115"/>
          <w:sz w:val="24"/>
          <w:szCs w:val="24"/>
          <w:highlight w:val="none"/>
          <w:shd w:val="clear" w:color="auto" w:fill="FFFFFF"/>
        </w:rPr>
      </w:pPr>
      <w:r>
        <w:rPr>
          <w:rFonts w:ascii="Times New Roman" w:hAnsi="Times New Roman" w:cs="Times New Roman"/>
          <w:b/>
          <w:bCs/>
          <w:sz w:val="24"/>
        </w:rPr>
        <w:t>Fig. S</w:t>
      </w:r>
      <w:r>
        <w:rPr>
          <w:rFonts w:hint="eastAsia" w:ascii="Times New Roman" w:hAnsi="Times New Roman" w:cs="Times New Roman"/>
          <w:b/>
          <w:bCs/>
          <w:sz w:val="24"/>
          <w:lang w:val="en-US" w:eastAsia="zh-CN"/>
        </w:rPr>
        <w:t>8</w:t>
      </w:r>
      <w:r>
        <w:rPr>
          <w:rFonts w:ascii="Times New Roman" w:hAnsi="Times New Roman" w:cs="Times New Roman"/>
          <w:b/>
          <w:bCs/>
          <w:sz w:val="24"/>
        </w:rPr>
        <w:t>.</w:t>
      </w:r>
      <w:r>
        <w:rPr>
          <w:rFonts w:hint="eastAsia" w:ascii="Times New Roman" w:hAnsi="Times New Roman" w:cs="Times New Roman"/>
          <w:b/>
          <w:bCs/>
          <w:sz w:val="24"/>
          <w:lang w:val="en-US" w:eastAsia="zh-CN"/>
        </w:rPr>
        <w:t xml:space="preserve"> </w:t>
      </w:r>
      <w:r>
        <w:rPr>
          <w:rFonts w:ascii="Times New Roman" w:hAnsi="Times New Roman" w:eastAsia="Segoe UI" w:cs="Times New Roman"/>
          <w:color w:val="0F1115"/>
          <w:sz w:val="24"/>
          <w:szCs w:val="24"/>
          <w:highlight w:val="none"/>
          <w:shd w:val="clear" w:color="auto" w:fill="FFFFFF"/>
        </w:rPr>
        <w:t>Time-dependent fluorescence intensity of the Cu NCs/Eu</w:t>
      </w:r>
      <w:r>
        <w:rPr>
          <w:rFonts w:hint="eastAsia" w:ascii="Times New Roman" w:hAnsi="Times New Roman" w:eastAsia="宋体" w:cs="Times New Roman"/>
          <w:color w:val="0F1115"/>
          <w:sz w:val="24"/>
          <w:szCs w:val="24"/>
          <w:highlight w:val="none"/>
          <w:shd w:val="clear" w:color="auto" w:fill="FFFFFF"/>
          <w:vertAlign w:val="superscript"/>
        </w:rPr>
        <w:t>3+</w:t>
      </w:r>
      <w:r>
        <w:rPr>
          <w:rFonts w:ascii="Times New Roman" w:hAnsi="Times New Roman" w:eastAsia="Segoe UI" w:cs="Times New Roman"/>
          <w:color w:val="0F1115"/>
          <w:sz w:val="24"/>
          <w:szCs w:val="24"/>
          <w:highlight w:val="none"/>
          <w:shd w:val="clear" w:color="auto" w:fill="FFFFFF"/>
        </w:rPr>
        <w:t>@UiO-66-(COOH)</w:t>
      </w:r>
      <w:r>
        <w:rPr>
          <w:rFonts w:hint="eastAsia" w:ascii="Times New Roman" w:hAnsi="Times New Roman" w:eastAsia="Segoe UI" w:cs="Times New Roman"/>
          <w:color w:val="0F1115"/>
          <w:sz w:val="24"/>
          <w:szCs w:val="24"/>
          <w:highlight w:val="none"/>
          <w:shd w:val="clear" w:color="auto" w:fill="FFFFFF"/>
          <w:vertAlign w:val="subscript"/>
        </w:rPr>
        <w:t>2</w:t>
      </w:r>
      <w:r>
        <w:rPr>
          <w:rFonts w:ascii="Times New Roman" w:hAnsi="Times New Roman" w:eastAsia="Segoe UI" w:cs="Times New Roman"/>
          <w:color w:val="0F1115"/>
          <w:sz w:val="24"/>
          <w:szCs w:val="24"/>
          <w:highlight w:val="none"/>
          <w:shd w:val="clear" w:color="auto" w:fill="FFFFFF"/>
        </w:rPr>
        <w:t xml:space="preserve"> suspension in </w:t>
      </w:r>
      <w:r>
        <w:rPr>
          <w:rFonts w:ascii="Times New Roman" w:hAnsi="Times New Roman" w:cs="Times New Roman"/>
          <w:color w:val="000000" w:themeColor="text1"/>
          <w:sz w:val="24"/>
          <w:szCs w:val="24"/>
          <w:highlight w:val="none"/>
          <w14:textFill>
            <w14:solidFill>
              <w14:schemeClr w14:val="tx1"/>
            </w14:solidFill>
          </w14:textFill>
        </w:rPr>
        <w:t>H</w:t>
      </w:r>
      <w:r>
        <w:rPr>
          <w:rFonts w:hint="eastAsia" w:ascii="Times New Roman" w:hAnsi="Times New Roman" w:cs="Times New Roman"/>
          <w:color w:val="000000" w:themeColor="text1"/>
          <w:sz w:val="24"/>
          <w:szCs w:val="24"/>
          <w:highlight w:val="none"/>
          <w:vertAlign w:val="subscript"/>
          <w14:textFill>
            <w14:solidFill>
              <w14:schemeClr w14:val="tx1"/>
            </w14:solidFill>
          </w14:textFill>
        </w:rPr>
        <w:t>2</w:t>
      </w:r>
      <w:r>
        <w:rPr>
          <w:rFonts w:ascii="Times New Roman" w:hAnsi="Times New Roman" w:cs="Times New Roman"/>
          <w:color w:val="000000" w:themeColor="text1"/>
          <w:sz w:val="24"/>
          <w:szCs w:val="24"/>
          <w:highlight w:val="none"/>
          <w14:textFill>
            <w14:solidFill>
              <w14:schemeClr w14:val="tx1"/>
            </w14:solidFill>
          </w14:textFill>
        </w:rPr>
        <w:t>O</w:t>
      </w:r>
      <w:r>
        <w:rPr>
          <w:rFonts w:hint="eastAsia" w:ascii="Times New Roman" w:hAnsi="Times New Roman" w:cs="Times New Roman"/>
          <w:color w:val="000000" w:themeColor="text1"/>
          <w:sz w:val="24"/>
          <w:szCs w:val="24"/>
          <w:highlight w:val="none"/>
          <w:vertAlign w:val="subscript"/>
          <w14:textFill>
            <w14:solidFill>
              <w14:schemeClr w14:val="tx1"/>
            </w14:solidFill>
          </w14:textFill>
        </w:rPr>
        <w:t>2</w:t>
      </w:r>
      <w:r>
        <w:rPr>
          <w:rFonts w:ascii="Times New Roman" w:hAnsi="Times New Roman" w:eastAsia="Segoe UI" w:cs="Times New Roman"/>
          <w:color w:val="0F1115"/>
          <w:sz w:val="24"/>
          <w:szCs w:val="24"/>
          <w:highlight w:val="none"/>
          <w:shd w:val="clear" w:color="auto" w:fill="FFFFFF"/>
        </w:rPr>
        <w:t xml:space="preserve"> aqueous dispersions.</w:t>
      </w:r>
    </w:p>
    <w:p w14:paraId="07093E33">
      <w:pPr>
        <w:jc w:val="center"/>
        <w:rPr>
          <w:rFonts w:ascii="Times New Roman" w:hAnsi="Times New Roman" w:cs="Times New Roman"/>
          <w:sz w:val="24"/>
        </w:rPr>
      </w:pPr>
    </w:p>
    <w:p w14:paraId="24E3A6EC">
      <w:pPr>
        <w:jc w:val="center"/>
        <w:rPr>
          <w:rFonts w:ascii="Times New Roman" w:hAnsi="Times New Roman" w:cs="Times New Roman"/>
          <w:sz w:val="24"/>
        </w:rPr>
      </w:pPr>
    </w:p>
    <w:p w14:paraId="4C87662E">
      <w:pPr>
        <w:rPr>
          <w:rFonts w:ascii="Times New Roman" w:hAnsi="Times New Roman" w:cs="Times New Roman"/>
        </w:rPr>
      </w:pPr>
      <w:r>
        <w:rPr>
          <w:rFonts w:ascii="Times New Roman" w:hAnsi="Times New Roman" w:cs="Times New Roman"/>
        </w:rPr>
        <w:drawing>
          <wp:inline distT="0" distB="0" distL="114300" distR="114300">
            <wp:extent cx="5269865" cy="1496060"/>
            <wp:effectExtent l="0" t="0" r="3175" b="12700"/>
            <wp:docPr id="2" name="图片 2" descr="机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机理"/>
                    <pic:cNvPicPr>
                      <a:picLocks noChangeAspect="1"/>
                    </pic:cNvPicPr>
                  </pic:nvPicPr>
                  <pic:blipFill>
                    <a:blip r:embed="rId20"/>
                    <a:stretch>
                      <a:fillRect/>
                    </a:stretch>
                  </pic:blipFill>
                  <pic:spPr>
                    <a:xfrm>
                      <a:off x="0" y="0"/>
                      <a:ext cx="5269865" cy="1496060"/>
                    </a:xfrm>
                    <a:prstGeom prst="rect">
                      <a:avLst/>
                    </a:prstGeom>
                  </pic:spPr>
                </pic:pic>
              </a:graphicData>
            </a:graphic>
          </wp:inline>
        </w:drawing>
      </w:r>
    </w:p>
    <w:p w14:paraId="0167C044">
      <w:pPr>
        <w:jc w:val="center"/>
        <w:rPr>
          <w:rFonts w:ascii="Times New Roman" w:hAnsi="Times New Roman" w:eastAsia="Segoe UI" w:cs="Times New Roman"/>
          <w:color w:val="0F1115"/>
          <w:sz w:val="24"/>
          <w:shd w:val="clear" w:color="auto" w:fill="FFFFFF"/>
        </w:rPr>
      </w:pPr>
      <w:r>
        <w:rPr>
          <w:rFonts w:ascii="Times New Roman" w:hAnsi="Times New Roman" w:cs="Times New Roman"/>
          <w:b/>
          <w:bCs/>
          <w:sz w:val="24"/>
        </w:rPr>
        <w:t>Fig. S</w:t>
      </w:r>
      <w:r>
        <w:rPr>
          <w:rFonts w:hint="eastAsia" w:ascii="Times New Roman" w:hAnsi="Times New Roman" w:cs="Times New Roman"/>
          <w:b/>
          <w:bCs/>
          <w:sz w:val="24"/>
          <w:lang w:val="en-US" w:eastAsia="zh-CN"/>
        </w:rPr>
        <w:t>9</w:t>
      </w:r>
      <w:r>
        <w:rPr>
          <w:rFonts w:ascii="Times New Roman" w:hAnsi="Times New Roman" w:cs="Times New Roman"/>
          <w:b/>
          <w:bCs/>
          <w:sz w:val="24"/>
        </w:rPr>
        <w:t xml:space="preserve">. </w:t>
      </w:r>
      <w:r>
        <w:rPr>
          <w:rFonts w:ascii="Times New Roman" w:hAnsi="Times New Roman" w:eastAsia="Segoe UI" w:cs="Times New Roman"/>
          <w:color w:val="0F1115"/>
          <w:sz w:val="24"/>
          <w:shd w:val="clear" w:color="auto" w:fill="FFFFFF"/>
        </w:rPr>
        <w:t xml:space="preserve">(a) SEM </w:t>
      </w:r>
      <w:bookmarkStart w:id="6" w:name="_GoBack"/>
      <w:r>
        <w:rPr>
          <w:rFonts w:ascii="Times New Roman" w:hAnsi="Times New Roman" w:eastAsia="Segoe UI" w:cs="Times New Roman"/>
          <w:color w:val="0F1115"/>
          <w:sz w:val="24"/>
          <w:shd w:val="clear" w:color="auto" w:fill="FFFFFF"/>
        </w:rPr>
        <w:t>image of Cu NCs/Eu</w:t>
      </w:r>
      <w:r>
        <w:rPr>
          <w:rFonts w:ascii="Times New Roman" w:hAnsi="Times New Roman" w:eastAsia="Segoe UI" w:cs="Times New Roman"/>
          <w:color w:val="0F1115"/>
          <w:sz w:val="24"/>
          <w:shd w:val="clear" w:color="auto" w:fill="FFFFFF"/>
          <w:vertAlign w:val="superscript"/>
        </w:rPr>
        <w:t>3+</w:t>
      </w:r>
      <w:r>
        <w:rPr>
          <w:rFonts w:ascii="Times New Roman" w:hAnsi="Times New Roman" w:eastAsia="Segoe UI" w:cs="Times New Roman"/>
          <w:color w:val="0F1115"/>
          <w:sz w:val="24"/>
          <w:shd w:val="clear" w:color="auto" w:fill="FFFFFF"/>
        </w:rPr>
        <w:t>@UiO-66-(COOH)</w:t>
      </w:r>
      <w:r>
        <w:rPr>
          <w:rFonts w:ascii="Times New Roman" w:hAnsi="Times New Roman" w:cs="Times New Roman"/>
          <w:sz w:val="24"/>
          <w:vertAlign w:val="subscript"/>
        </w:rPr>
        <w:t>2</w:t>
      </w:r>
      <w:r>
        <w:rPr>
          <w:rFonts w:ascii="Times New Roman" w:hAnsi="Times New Roman" w:eastAsia="Segoe UI" w:cs="Times New Roman"/>
          <w:color w:val="0F1115"/>
          <w:sz w:val="24"/>
          <w:shd w:val="clear" w:color="auto" w:fill="FFFFFF"/>
        </w:rPr>
        <w:t>. (b) SEM image of Cu NCs/Eu</w:t>
      </w:r>
      <w:r>
        <w:rPr>
          <w:rFonts w:ascii="Times New Roman" w:hAnsi="Times New Roman" w:eastAsia="Segoe UI" w:cs="Times New Roman"/>
          <w:color w:val="0F1115"/>
          <w:sz w:val="24"/>
          <w:shd w:val="clear" w:color="auto" w:fill="FFFFFF"/>
          <w:vertAlign w:val="superscript"/>
        </w:rPr>
        <w:t>3+</w:t>
      </w:r>
      <w:r>
        <w:rPr>
          <w:rFonts w:ascii="Times New Roman" w:hAnsi="Times New Roman" w:eastAsia="Segoe UI" w:cs="Times New Roman"/>
          <w:color w:val="0F1115"/>
          <w:sz w:val="24"/>
          <w:shd w:val="clear" w:color="auto" w:fill="FFFFFF"/>
        </w:rPr>
        <w:t>@UiO-66-(COOH)</w:t>
      </w:r>
      <w:r>
        <w:rPr>
          <w:rFonts w:ascii="Times New Roman" w:hAnsi="Times New Roman" w:cs="Times New Roman"/>
          <w:sz w:val="24"/>
          <w:vertAlign w:val="subscript"/>
        </w:rPr>
        <w:t>2</w:t>
      </w:r>
      <w:r>
        <w:rPr>
          <w:rFonts w:ascii="Times New Roman" w:hAnsi="Times New Roman" w:eastAsia="Segoe UI" w:cs="Times New Roman"/>
          <w:color w:val="0F1115"/>
          <w:sz w:val="24"/>
          <w:shd w:val="clear" w:color="auto" w:fill="FFFFFF"/>
        </w:rPr>
        <w:t xml:space="preserve"> after H</w:t>
      </w:r>
      <w:r>
        <w:rPr>
          <w:rFonts w:ascii="Times New Roman" w:hAnsi="Times New Roman" w:cs="Times New Roman"/>
          <w:sz w:val="24"/>
          <w:vertAlign w:val="subscript"/>
        </w:rPr>
        <w:t>2</w:t>
      </w:r>
      <w:r>
        <w:rPr>
          <w:rFonts w:ascii="Times New Roman" w:hAnsi="Times New Roman" w:eastAsia="Segoe UI" w:cs="Times New Roman"/>
          <w:color w:val="0F1115"/>
          <w:sz w:val="24"/>
          <w:shd w:val="clear" w:color="auto" w:fill="FFFFFF"/>
        </w:rPr>
        <w:t>O</w:t>
      </w:r>
      <w:r>
        <w:rPr>
          <w:rFonts w:ascii="Times New Roman" w:hAnsi="Times New Roman" w:cs="Times New Roman"/>
          <w:sz w:val="24"/>
          <w:vertAlign w:val="subscript"/>
        </w:rPr>
        <w:t>2</w:t>
      </w:r>
      <w:r>
        <w:rPr>
          <w:rFonts w:ascii="Times New Roman" w:hAnsi="Times New Roman" w:eastAsia="Segoe UI" w:cs="Times New Roman"/>
          <w:color w:val="0F1115"/>
          <w:sz w:val="24"/>
          <w:shd w:val="clear" w:color="auto" w:fill="FFFFFF"/>
        </w:rPr>
        <w:t xml:space="preserve"> treatment.</w:t>
      </w:r>
    </w:p>
    <w:p w14:paraId="0447A41C">
      <w:pPr>
        <w:rPr>
          <w:rFonts w:ascii="Times New Roman" w:hAnsi="Times New Roman" w:cs="Times New Roman"/>
          <w:b/>
          <w:bCs/>
          <w:sz w:val="24"/>
        </w:rPr>
      </w:pPr>
    </w:p>
    <w:bookmarkEnd w:id="6"/>
    <w:p w14:paraId="4B6F6A83">
      <w:pPr>
        <w:rPr>
          <w:rFonts w:ascii="Times New Roman" w:hAnsi="Times New Roman" w:cs="Times New Roman"/>
          <w:sz w:val="24"/>
        </w:rPr>
      </w:pPr>
      <w:r>
        <w:rPr>
          <w:rFonts w:ascii="Times New Roman" w:hAnsi="Times New Roman" w:cs="Times New Roman"/>
          <w:b/>
          <w:bCs/>
          <w:sz w:val="24"/>
        </w:rPr>
        <w:t>Table S1</w:t>
      </w:r>
      <w:r>
        <w:rPr>
          <w:rFonts w:ascii="Times New Roman" w:hAnsi="Times New Roman" w:cs="Times New Roman"/>
          <w:sz w:val="24"/>
        </w:rPr>
        <w:t xml:space="preserve"> compares the detection performance of Cu NCs/Eu</w:t>
      </w:r>
      <w:r>
        <w:rPr>
          <w:rFonts w:ascii="Times New Roman" w:hAnsi="Times New Roman" w:eastAsia="Segoe UI" w:cs="Times New Roman"/>
          <w:color w:val="0F1115"/>
          <w:sz w:val="24"/>
          <w:shd w:val="clear" w:color="auto" w:fill="FFFFFF"/>
          <w:vertAlign w:val="superscript"/>
        </w:rPr>
        <w:t>3+</w:t>
      </w:r>
      <w:r>
        <w:rPr>
          <w:rFonts w:ascii="Times New Roman" w:hAnsi="Times New Roman" w:cs="Times New Roman"/>
          <w:sz w:val="24"/>
        </w:rPr>
        <w:t>@UiO-66-(COOH)</w:t>
      </w:r>
      <w:r>
        <w:rPr>
          <w:rFonts w:ascii="Times New Roman" w:hAnsi="Times New Roman" w:cs="Times New Roman"/>
          <w:sz w:val="24"/>
          <w:vertAlign w:val="subscript"/>
        </w:rPr>
        <w:t>2</w:t>
      </w:r>
      <w:r>
        <w:rPr>
          <w:rFonts w:ascii="Times New Roman" w:hAnsi="Times New Roman" w:cs="Times New Roman"/>
          <w:sz w:val="24"/>
        </w:rPr>
        <w:t xml:space="preserve"> for H</w:t>
      </w:r>
      <w:r>
        <w:rPr>
          <w:rFonts w:ascii="Times New Roman" w:hAnsi="Times New Roman" w:cs="Times New Roman"/>
          <w:sz w:val="24"/>
          <w:vertAlign w:val="subscript"/>
        </w:rPr>
        <w:t>2</w:t>
      </w:r>
      <w:r>
        <w:rPr>
          <w:rFonts w:ascii="Times New Roman" w:hAnsi="Times New Roman" w:cs="Times New Roman"/>
          <w:sz w:val="24"/>
        </w:rPr>
        <w:t>O</w:t>
      </w:r>
      <w:r>
        <w:rPr>
          <w:rFonts w:ascii="Times New Roman" w:hAnsi="Times New Roman" w:cs="Times New Roman"/>
          <w:sz w:val="24"/>
          <w:vertAlign w:val="subscript"/>
        </w:rPr>
        <w:t>2</w:t>
      </w:r>
      <w:r>
        <w:rPr>
          <w:rFonts w:ascii="Times New Roman" w:hAnsi="Times New Roman" w:cs="Times New Roman"/>
          <w:sz w:val="24"/>
        </w:rPr>
        <w:t xml:space="preserve"> with those of other similar sensors previously reported in the literature.</w:t>
      </w:r>
    </w:p>
    <w:tbl>
      <w:tblPr>
        <w:tblStyle w:val="6"/>
        <w:tblW w:w="0" w:type="auto"/>
        <w:tblInd w:w="0" w:type="dxa"/>
        <w:tblBorders>
          <w:top w:val="single" w:color="auto" w:sz="8" w:space="0"/>
          <w:left w:val="none" w:color="auto" w:sz="0" w:space="0"/>
          <w:bottom w:val="single" w:color="auto" w:sz="8"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437"/>
        <w:gridCol w:w="1279"/>
        <w:gridCol w:w="1704"/>
        <w:gridCol w:w="1705"/>
      </w:tblGrid>
      <w:tr w14:paraId="17179F68">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3437" w:type="dxa"/>
            <w:tcBorders>
              <w:top w:val="single" w:color="auto" w:sz="12" w:space="0"/>
              <w:bottom w:val="single" w:color="auto" w:sz="8" w:space="0"/>
            </w:tcBorders>
          </w:tcPr>
          <w:p w14:paraId="0C560C9A">
            <w:pPr>
              <w:jc w:val="center"/>
              <w:rPr>
                <w:rFonts w:ascii="Times New Roman" w:hAnsi="Times New Roman" w:cs="Times New Roman"/>
              </w:rPr>
            </w:pPr>
            <w:r>
              <w:rPr>
                <w:rFonts w:ascii="Times New Roman" w:hAnsi="Times New Roman" w:cs="Times New Roman"/>
              </w:rPr>
              <w:t>Materials</w:t>
            </w:r>
          </w:p>
        </w:tc>
        <w:tc>
          <w:tcPr>
            <w:tcW w:w="1279" w:type="dxa"/>
            <w:tcBorders>
              <w:top w:val="single" w:color="auto" w:sz="12" w:space="0"/>
              <w:bottom w:val="single" w:color="auto" w:sz="8" w:space="0"/>
            </w:tcBorders>
          </w:tcPr>
          <w:p w14:paraId="5C2E1E79">
            <w:pPr>
              <w:jc w:val="center"/>
              <w:rPr>
                <w:rFonts w:ascii="Times New Roman" w:hAnsi="Times New Roman" w:cs="Times New Roman"/>
              </w:rPr>
            </w:pPr>
            <w:r>
              <w:rPr>
                <w:rFonts w:ascii="Times New Roman" w:hAnsi="Times New Roman" w:cs="Times New Roman"/>
              </w:rPr>
              <w:t>LOD/%</w:t>
            </w:r>
          </w:p>
        </w:tc>
        <w:tc>
          <w:tcPr>
            <w:tcW w:w="1704" w:type="dxa"/>
            <w:tcBorders>
              <w:top w:val="single" w:color="auto" w:sz="12" w:space="0"/>
              <w:bottom w:val="single" w:color="auto" w:sz="8" w:space="0"/>
            </w:tcBorders>
          </w:tcPr>
          <w:p w14:paraId="70540070">
            <w:pPr>
              <w:jc w:val="center"/>
              <w:rPr>
                <w:rFonts w:ascii="Times New Roman" w:hAnsi="Times New Roman" w:cs="Times New Roman"/>
              </w:rPr>
            </w:pPr>
            <w:r>
              <w:rPr>
                <w:rFonts w:ascii="Times New Roman" w:hAnsi="Times New Roman" w:cs="Times New Roman"/>
              </w:rPr>
              <w:t>Linear range</w:t>
            </w:r>
          </w:p>
        </w:tc>
        <w:tc>
          <w:tcPr>
            <w:tcW w:w="1705" w:type="dxa"/>
            <w:tcBorders>
              <w:top w:val="single" w:color="auto" w:sz="12" w:space="0"/>
              <w:bottom w:val="single" w:color="auto" w:sz="8" w:space="0"/>
            </w:tcBorders>
          </w:tcPr>
          <w:p w14:paraId="61A1CBE3">
            <w:pPr>
              <w:jc w:val="center"/>
              <w:rPr>
                <w:rFonts w:ascii="Times New Roman" w:hAnsi="Times New Roman" w:cs="Times New Roman"/>
              </w:rPr>
            </w:pPr>
            <w:r>
              <w:rPr>
                <w:rFonts w:ascii="Times New Roman" w:hAnsi="Times New Roman" w:cs="Times New Roman"/>
              </w:rPr>
              <w:t>References</w:t>
            </w:r>
          </w:p>
        </w:tc>
      </w:tr>
      <w:tr w14:paraId="3C1916C4">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3437" w:type="dxa"/>
            <w:tcBorders>
              <w:top w:val="single" w:color="auto" w:sz="8" w:space="0"/>
              <w:bottom w:val="nil"/>
            </w:tcBorders>
          </w:tcPr>
          <w:p w14:paraId="004B0764">
            <w:pPr>
              <w:jc w:val="left"/>
              <w:rPr>
                <w:rFonts w:ascii="Times New Roman" w:hAnsi="Times New Roman" w:cs="Times New Roman"/>
              </w:rPr>
            </w:pPr>
            <w:r>
              <w:rPr>
                <w:rFonts w:ascii="Times New Roman" w:hAnsi="Times New Roman" w:cs="Times New Roman"/>
              </w:rPr>
              <w:t>Mn@Zr-MOF</w:t>
            </w:r>
          </w:p>
        </w:tc>
        <w:tc>
          <w:tcPr>
            <w:tcW w:w="1279" w:type="dxa"/>
            <w:tcBorders>
              <w:top w:val="single" w:color="auto" w:sz="8" w:space="0"/>
              <w:bottom w:val="nil"/>
            </w:tcBorders>
          </w:tcPr>
          <w:p w14:paraId="59673A0E">
            <w:pPr>
              <w:jc w:val="center"/>
              <w:rPr>
                <w:rFonts w:ascii="Times New Roman" w:hAnsi="Times New Roman" w:cs="Times New Roman"/>
              </w:rPr>
            </w:pPr>
            <w:r>
              <w:rPr>
                <w:rFonts w:ascii="Times New Roman" w:hAnsi="Times New Roman" w:cs="Times New Roman"/>
              </w:rPr>
              <w:t>0.04 μM</w:t>
            </w:r>
          </w:p>
        </w:tc>
        <w:tc>
          <w:tcPr>
            <w:tcW w:w="1704" w:type="dxa"/>
            <w:tcBorders>
              <w:top w:val="single" w:color="auto" w:sz="8" w:space="0"/>
              <w:bottom w:val="nil"/>
            </w:tcBorders>
          </w:tcPr>
          <w:p w14:paraId="682B03CD">
            <w:pPr>
              <w:jc w:val="center"/>
              <w:rPr>
                <w:rFonts w:ascii="Times New Roman" w:hAnsi="Times New Roman" w:cs="Times New Roman"/>
              </w:rPr>
            </w:pPr>
            <w:r>
              <w:rPr>
                <w:rFonts w:ascii="Times New Roman" w:hAnsi="Times New Roman" w:cs="Times New Roman"/>
              </w:rPr>
              <w:t>0-50 μM</w:t>
            </w:r>
          </w:p>
        </w:tc>
        <w:tc>
          <w:tcPr>
            <w:tcW w:w="1705" w:type="dxa"/>
            <w:tcBorders>
              <w:top w:val="single" w:color="auto" w:sz="8" w:space="0"/>
              <w:bottom w:val="nil"/>
            </w:tcBorders>
          </w:tcPr>
          <w:p w14:paraId="553DBA18">
            <w:pPr>
              <w:jc w:val="center"/>
              <w:rPr>
                <w:rFonts w:ascii="Times New Roman" w:hAnsi="Times New Roman" w:cs="Times New Roman"/>
                <w:highlight w:val="none"/>
              </w:rPr>
            </w:pPr>
            <w:r>
              <w:rPr>
                <w:rFonts w:ascii="Times New Roman" w:hAnsi="Times New Roman" w:cs="Times New Roman"/>
                <w:highlight w:val="none"/>
              </w:rPr>
              <w:t>[</w:t>
            </w:r>
            <w:r>
              <w:rPr>
                <w:rFonts w:hint="eastAsia" w:ascii="Times New Roman" w:hAnsi="Times New Roman" w:cs="Times New Roman"/>
                <w:highlight w:val="none"/>
              </w:rPr>
              <w:t>S</w:t>
            </w:r>
            <w:r>
              <w:rPr>
                <w:rFonts w:ascii="Times New Roman" w:hAnsi="Times New Roman" w:cs="Times New Roman"/>
                <w:highlight w:val="none"/>
              </w:rPr>
              <w:t>1]</w:t>
            </w:r>
          </w:p>
        </w:tc>
      </w:tr>
      <w:tr w14:paraId="0121B3A9">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3437" w:type="dxa"/>
            <w:tcBorders>
              <w:top w:val="nil"/>
              <w:bottom w:val="nil"/>
            </w:tcBorders>
          </w:tcPr>
          <w:p w14:paraId="298B3432">
            <w:pPr>
              <w:jc w:val="left"/>
              <w:rPr>
                <w:rFonts w:ascii="Times New Roman" w:hAnsi="Times New Roman" w:cs="Times New Roman"/>
              </w:rPr>
            </w:pPr>
            <w:r>
              <w:rPr>
                <w:rFonts w:ascii="Times New Roman" w:hAnsi="Times New Roman" w:eastAsia="Georgia" w:cs="Times New Roman"/>
                <w:color w:val="1F1F1F"/>
                <w:sz w:val="19"/>
                <w:szCs w:val="19"/>
              </w:rPr>
              <w:t>HBT</w:t>
            </w:r>
          </w:p>
        </w:tc>
        <w:tc>
          <w:tcPr>
            <w:tcW w:w="1279" w:type="dxa"/>
            <w:tcBorders>
              <w:top w:val="nil"/>
              <w:bottom w:val="nil"/>
            </w:tcBorders>
          </w:tcPr>
          <w:p w14:paraId="5C5E3795">
            <w:pPr>
              <w:jc w:val="center"/>
              <w:rPr>
                <w:rFonts w:ascii="Times New Roman" w:hAnsi="Times New Roman" w:cs="Times New Roman"/>
              </w:rPr>
            </w:pPr>
            <w:r>
              <w:rPr>
                <w:rFonts w:ascii="Times New Roman" w:hAnsi="Times New Roman" w:cs="Times New Roman"/>
              </w:rPr>
              <w:t>1.73 μM</w:t>
            </w:r>
          </w:p>
        </w:tc>
        <w:tc>
          <w:tcPr>
            <w:tcW w:w="1704" w:type="dxa"/>
            <w:tcBorders>
              <w:top w:val="nil"/>
              <w:bottom w:val="nil"/>
            </w:tcBorders>
          </w:tcPr>
          <w:p w14:paraId="25872BAB">
            <w:pPr>
              <w:jc w:val="center"/>
              <w:rPr>
                <w:rFonts w:ascii="Times New Roman" w:hAnsi="Times New Roman" w:cs="Times New Roman"/>
              </w:rPr>
            </w:pPr>
            <w:r>
              <w:rPr>
                <w:rFonts w:ascii="Times New Roman" w:hAnsi="Times New Roman" w:cs="Times New Roman"/>
              </w:rPr>
              <w:t>0-300 μM</w:t>
            </w:r>
          </w:p>
        </w:tc>
        <w:tc>
          <w:tcPr>
            <w:tcW w:w="1705" w:type="dxa"/>
            <w:tcBorders>
              <w:top w:val="nil"/>
              <w:bottom w:val="nil"/>
            </w:tcBorders>
          </w:tcPr>
          <w:p w14:paraId="4DA2FF1C">
            <w:pPr>
              <w:jc w:val="center"/>
              <w:rPr>
                <w:rFonts w:ascii="Times New Roman" w:hAnsi="Times New Roman" w:cs="Times New Roman"/>
                <w:highlight w:val="none"/>
              </w:rPr>
            </w:pPr>
            <w:r>
              <w:rPr>
                <w:rFonts w:ascii="Times New Roman" w:hAnsi="Times New Roman" w:cs="Times New Roman"/>
                <w:highlight w:val="none"/>
              </w:rPr>
              <w:t>[</w:t>
            </w:r>
            <w:r>
              <w:rPr>
                <w:rFonts w:hint="eastAsia" w:ascii="Times New Roman" w:hAnsi="Times New Roman" w:cs="Times New Roman"/>
                <w:highlight w:val="none"/>
                <w:lang w:val="en-US" w:eastAsia="zh-CN"/>
              </w:rPr>
              <w:t>S</w:t>
            </w:r>
            <w:r>
              <w:rPr>
                <w:rFonts w:ascii="Times New Roman" w:hAnsi="Times New Roman" w:cs="Times New Roman"/>
                <w:highlight w:val="none"/>
              </w:rPr>
              <w:t>2]</w:t>
            </w:r>
          </w:p>
        </w:tc>
      </w:tr>
      <w:tr w14:paraId="7E346089">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3437" w:type="dxa"/>
            <w:tcBorders>
              <w:top w:val="nil"/>
              <w:bottom w:val="nil"/>
            </w:tcBorders>
          </w:tcPr>
          <w:p w14:paraId="04F60FBF">
            <w:pPr>
              <w:jc w:val="left"/>
              <w:rPr>
                <w:rFonts w:ascii="Times New Roman" w:hAnsi="Times New Roman" w:cs="Times New Roman"/>
              </w:rPr>
            </w:pPr>
            <w:r>
              <w:rPr>
                <w:rFonts w:ascii="Times New Roman" w:hAnsi="Times New Roman" w:cs="Times New Roman"/>
              </w:rPr>
              <w:t>PTZ-H-H</w:t>
            </w:r>
          </w:p>
        </w:tc>
        <w:tc>
          <w:tcPr>
            <w:tcW w:w="1279" w:type="dxa"/>
            <w:tcBorders>
              <w:top w:val="nil"/>
              <w:bottom w:val="nil"/>
            </w:tcBorders>
          </w:tcPr>
          <w:p w14:paraId="6EC6D273">
            <w:pPr>
              <w:jc w:val="center"/>
              <w:rPr>
                <w:rFonts w:ascii="Times New Roman" w:hAnsi="Times New Roman" w:cs="Times New Roman"/>
              </w:rPr>
            </w:pPr>
            <w:r>
              <w:rPr>
                <w:rFonts w:ascii="Times New Roman" w:hAnsi="Times New Roman" w:cs="Times New Roman"/>
              </w:rPr>
              <w:t>0.386 μM</w:t>
            </w:r>
          </w:p>
        </w:tc>
        <w:tc>
          <w:tcPr>
            <w:tcW w:w="1704" w:type="dxa"/>
            <w:tcBorders>
              <w:top w:val="nil"/>
              <w:bottom w:val="nil"/>
            </w:tcBorders>
          </w:tcPr>
          <w:p w14:paraId="5C8476BA">
            <w:pPr>
              <w:jc w:val="center"/>
              <w:rPr>
                <w:rFonts w:ascii="Times New Roman" w:hAnsi="Times New Roman" w:cs="Times New Roman"/>
              </w:rPr>
            </w:pPr>
            <w:r>
              <w:rPr>
                <w:rFonts w:ascii="Times New Roman" w:hAnsi="Times New Roman" w:cs="Times New Roman"/>
              </w:rPr>
              <w:t>0-40 μM</w:t>
            </w:r>
          </w:p>
        </w:tc>
        <w:tc>
          <w:tcPr>
            <w:tcW w:w="1705" w:type="dxa"/>
            <w:tcBorders>
              <w:top w:val="nil"/>
              <w:bottom w:val="nil"/>
            </w:tcBorders>
          </w:tcPr>
          <w:p w14:paraId="60CB9C34">
            <w:pPr>
              <w:jc w:val="center"/>
              <w:rPr>
                <w:rFonts w:ascii="Times New Roman" w:hAnsi="Times New Roman" w:cs="Times New Roman"/>
                <w:highlight w:val="none"/>
              </w:rPr>
            </w:pPr>
            <w:r>
              <w:rPr>
                <w:rFonts w:ascii="Times New Roman" w:hAnsi="Times New Roman" w:cs="Times New Roman"/>
                <w:highlight w:val="none"/>
              </w:rPr>
              <w:t>[</w:t>
            </w:r>
            <w:r>
              <w:rPr>
                <w:rFonts w:hint="eastAsia" w:ascii="Times New Roman" w:hAnsi="Times New Roman" w:cs="Times New Roman"/>
                <w:highlight w:val="none"/>
                <w:lang w:val="en-US" w:eastAsia="zh-CN"/>
              </w:rPr>
              <w:t>S</w:t>
            </w:r>
            <w:r>
              <w:rPr>
                <w:rFonts w:ascii="Times New Roman" w:hAnsi="Times New Roman" w:cs="Times New Roman"/>
                <w:highlight w:val="none"/>
              </w:rPr>
              <w:t>3]</w:t>
            </w:r>
          </w:p>
        </w:tc>
      </w:tr>
      <w:tr w14:paraId="28C37B97">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3437" w:type="dxa"/>
            <w:tcBorders>
              <w:top w:val="nil"/>
              <w:bottom w:val="nil"/>
            </w:tcBorders>
          </w:tcPr>
          <w:p w14:paraId="3A686C51">
            <w:pPr>
              <w:jc w:val="left"/>
              <w:rPr>
                <w:rFonts w:ascii="Times New Roman" w:hAnsi="Times New Roman" w:cs="Times New Roman"/>
              </w:rPr>
            </w:pPr>
            <w:r>
              <w:rPr>
                <w:rFonts w:ascii="Times New Roman" w:hAnsi="Times New Roman" w:cs="Times New Roman"/>
              </w:rPr>
              <w:t>CdSe@ZnS/AgNCs</w:t>
            </w:r>
          </w:p>
        </w:tc>
        <w:tc>
          <w:tcPr>
            <w:tcW w:w="1279" w:type="dxa"/>
            <w:tcBorders>
              <w:top w:val="nil"/>
              <w:bottom w:val="nil"/>
            </w:tcBorders>
          </w:tcPr>
          <w:p w14:paraId="531045B4">
            <w:pPr>
              <w:jc w:val="center"/>
              <w:rPr>
                <w:rFonts w:ascii="Times New Roman" w:hAnsi="Times New Roman" w:cs="Times New Roman"/>
              </w:rPr>
            </w:pPr>
            <w:r>
              <w:rPr>
                <w:rFonts w:ascii="Times New Roman" w:hAnsi="Times New Roman" w:cs="Times New Roman"/>
              </w:rPr>
              <w:t>0.3 μM</w:t>
            </w:r>
          </w:p>
        </w:tc>
        <w:tc>
          <w:tcPr>
            <w:tcW w:w="1704" w:type="dxa"/>
            <w:tcBorders>
              <w:top w:val="nil"/>
              <w:bottom w:val="nil"/>
            </w:tcBorders>
          </w:tcPr>
          <w:p w14:paraId="324EE1E8">
            <w:pPr>
              <w:jc w:val="center"/>
              <w:rPr>
                <w:rFonts w:ascii="Times New Roman" w:hAnsi="Times New Roman" w:cs="Times New Roman"/>
              </w:rPr>
            </w:pPr>
            <w:r>
              <w:rPr>
                <w:rFonts w:ascii="Times New Roman" w:hAnsi="Times New Roman" w:cs="Times New Roman"/>
              </w:rPr>
              <w:t>0.5-60 μM</w:t>
            </w:r>
          </w:p>
        </w:tc>
        <w:tc>
          <w:tcPr>
            <w:tcW w:w="1705" w:type="dxa"/>
            <w:tcBorders>
              <w:top w:val="nil"/>
              <w:bottom w:val="nil"/>
            </w:tcBorders>
          </w:tcPr>
          <w:p w14:paraId="173D611E">
            <w:pPr>
              <w:jc w:val="center"/>
              <w:rPr>
                <w:rFonts w:ascii="Times New Roman" w:hAnsi="Times New Roman" w:cs="Times New Roman"/>
                <w:highlight w:val="none"/>
              </w:rPr>
            </w:pPr>
            <w:r>
              <w:rPr>
                <w:rFonts w:ascii="Times New Roman" w:hAnsi="Times New Roman" w:cs="Times New Roman"/>
                <w:highlight w:val="none"/>
              </w:rPr>
              <w:t>[</w:t>
            </w:r>
            <w:r>
              <w:rPr>
                <w:rFonts w:hint="eastAsia" w:ascii="Times New Roman" w:hAnsi="Times New Roman" w:cs="Times New Roman"/>
                <w:highlight w:val="none"/>
                <w:lang w:val="en-US" w:eastAsia="zh-CN"/>
              </w:rPr>
              <w:t>S</w:t>
            </w:r>
            <w:r>
              <w:rPr>
                <w:rFonts w:ascii="Times New Roman" w:hAnsi="Times New Roman" w:cs="Times New Roman"/>
                <w:highlight w:val="none"/>
              </w:rPr>
              <w:t>4]</w:t>
            </w:r>
          </w:p>
        </w:tc>
      </w:tr>
      <w:tr w14:paraId="4C712AA1">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3437" w:type="dxa"/>
            <w:tcBorders>
              <w:top w:val="nil"/>
              <w:bottom w:val="nil"/>
            </w:tcBorders>
          </w:tcPr>
          <w:p w14:paraId="6E691277">
            <w:pPr>
              <w:jc w:val="left"/>
              <w:rPr>
                <w:rFonts w:ascii="Times New Roman" w:hAnsi="Times New Roman" w:cs="Times New Roman"/>
              </w:rPr>
            </w:pPr>
            <w:r>
              <w:rPr>
                <w:rFonts w:ascii="Times New Roman" w:hAnsi="Times New Roman" w:cs="Times New Roman"/>
              </w:rPr>
              <w:t>DN-H</w:t>
            </w:r>
            <w:r>
              <w:rPr>
                <w:rFonts w:ascii="Times New Roman" w:hAnsi="Times New Roman" w:cs="Times New Roman"/>
                <w:vertAlign w:val="subscript"/>
              </w:rPr>
              <w:t>2</w:t>
            </w:r>
            <w:r>
              <w:rPr>
                <w:rFonts w:ascii="Times New Roman" w:hAnsi="Times New Roman" w:cs="Times New Roman"/>
              </w:rPr>
              <w:t>O</w:t>
            </w:r>
            <w:r>
              <w:rPr>
                <w:rFonts w:ascii="Times New Roman" w:hAnsi="Times New Roman" w:cs="Times New Roman"/>
                <w:vertAlign w:val="subscript"/>
              </w:rPr>
              <w:t>2</w:t>
            </w:r>
          </w:p>
        </w:tc>
        <w:tc>
          <w:tcPr>
            <w:tcW w:w="1279" w:type="dxa"/>
            <w:tcBorders>
              <w:top w:val="nil"/>
              <w:bottom w:val="nil"/>
            </w:tcBorders>
          </w:tcPr>
          <w:p w14:paraId="4FF64B6D">
            <w:pPr>
              <w:jc w:val="center"/>
              <w:rPr>
                <w:rFonts w:ascii="Times New Roman" w:hAnsi="Times New Roman" w:cs="Times New Roman"/>
              </w:rPr>
            </w:pPr>
            <w:r>
              <w:rPr>
                <w:rFonts w:ascii="Times New Roman" w:hAnsi="Times New Roman" w:cs="Times New Roman"/>
              </w:rPr>
              <w:t>3.8 μM</w:t>
            </w:r>
          </w:p>
        </w:tc>
        <w:tc>
          <w:tcPr>
            <w:tcW w:w="1704" w:type="dxa"/>
            <w:tcBorders>
              <w:top w:val="nil"/>
              <w:bottom w:val="nil"/>
            </w:tcBorders>
          </w:tcPr>
          <w:p w14:paraId="36B87987">
            <w:pPr>
              <w:jc w:val="center"/>
              <w:rPr>
                <w:rFonts w:ascii="Times New Roman" w:hAnsi="Times New Roman" w:cs="Times New Roman"/>
              </w:rPr>
            </w:pPr>
            <w:r>
              <w:rPr>
                <w:rFonts w:ascii="Times New Roman" w:hAnsi="Times New Roman" w:cs="Times New Roman"/>
              </w:rPr>
              <w:t>0-200 μM</w:t>
            </w:r>
          </w:p>
        </w:tc>
        <w:tc>
          <w:tcPr>
            <w:tcW w:w="1705" w:type="dxa"/>
            <w:tcBorders>
              <w:top w:val="nil"/>
              <w:bottom w:val="nil"/>
            </w:tcBorders>
          </w:tcPr>
          <w:p w14:paraId="5E1AFD38">
            <w:pPr>
              <w:jc w:val="center"/>
              <w:rPr>
                <w:rFonts w:ascii="Times New Roman" w:hAnsi="Times New Roman" w:cs="Times New Roman"/>
                <w:highlight w:val="none"/>
              </w:rPr>
            </w:pPr>
            <w:r>
              <w:rPr>
                <w:rFonts w:ascii="Times New Roman" w:hAnsi="Times New Roman" w:cs="Times New Roman"/>
                <w:highlight w:val="none"/>
              </w:rPr>
              <w:t>[</w:t>
            </w:r>
            <w:r>
              <w:rPr>
                <w:rFonts w:hint="eastAsia" w:ascii="Times New Roman" w:hAnsi="Times New Roman" w:cs="Times New Roman"/>
                <w:highlight w:val="none"/>
                <w:lang w:val="en-US" w:eastAsia="zh-CN"/>
              </w:rPr>
              <w:t>S</w:t>
            </w:r>
            <w:r>
              <w:rPr>
                <w:rFonts w:ascii="Times New Roman" w:hAnsi="Times New Roman" w:cs="Times New Roman"/>
                <w:highlight w:val="none"/>
              </w:rPr>
              <w:t>5]</w:t>
            </w:r>
          </w:p>
        </w:tc>
      </w:tr>
      <w:tr w14:paraId="4E35C536">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3437" w:type="dxa"/>
            <w:tcBorders>
              <w:top w:val="nil"/>
              <w:bottom w:val="nil"/>
            </w:tcBorders>
          </w:tcPr>
          <w:p w14:paraId="2C7D41CC">
            <w:pPr>
              <w:jc w:val="left"/>
              <w:rPr>
                <w:rFonts w:ascii="Times New Roman" w:hAnsi="Times New Roman" w:cs="Times New Roman"/>
              </w:rPr>
            </w:pPr>
            <w:r>
              <w:rPr>
                <w:rFonts w:ascii="Times New Roman" w:hAnsi="Times New Roman" w:cs="Times New Roman"/>
              </w:rPr>
              <w:t>EuMOF@LDH</w:t>
            </w:r>
          </w:p>
        </w:tc>
        <w:tc>
          <w:tcPr>
            <w:tcW w:w="1279" w:type="dxa"/>
            <w:tcBorders>
              <w:top w:val="nil"/>
              <w:bottom w:val="nil"/>
            </w:tcBorders>
          </w:tcPr>
          <w:p w14:paraId="5C520ABF">
            <w:pPr>
              <w:jc w:val="center"/>
              <w:rPr>
                <w:rFonts w:ascii="Times New Roman" w:hAnsi="Times New Roman" w:cs="Times New Roman"/>
              </w:rPr>
            </w:pPr>
            <w:r>
              <w:rPr>
                <w:rFonts w:ascii="Times New Roman" w:hAnsi="Times New Roman" w:cs="Times New Roman"/>
              </w:rPr>
              <w:t>0.036 μM</w:t>
            </w:r>
          </w:p>
        </w:tc>
        <w:tc>
          <w:tcPr>
            <w:tcW w:w="1704" w:type="dxa"/>
            <w:tcBorders>
              <w:top w:val="nil"/>
              <w:bottom w:val="nil"/>
            </w:tcBorders>
          </w:tcPr>
          <w:p w14:paraId="527320D8">
            <w:pPr>
              <w:jc w:val="center"/>
              <w:rPr>
                <w:rFonts w:ascii="Times New Roman" w:hAnsi="Times New Roman" w:cs="Times New Roman"/>
              </w:rPr>
            </w:pPr>
            <w:r>
              <w:rPr>
                <w:rFonts w:ascii="Times New Roman" w:hAnsi="Times New Roman" w:cs="Times New Roman"/>
              </w:rPr>
              <w:t>0-300 μM</w:t>
            </w:r>
          </w:p>
        </w:tc>
        <w:tc>
          <w:tcPr>
            <w:tcW w:w="1705" w:type="dxa"/>
            <w:tcBorders>
              <w:top w:val="nil"/>
              <w:bottom w:val="nil"/>
            </w:tcBorders>
          </w:tcPr>
          <w:p w14:paraId="25BFE80B">
            <w:pPr>
              <w:jc w:val="center"/>
              <w:rPr>
                <w:rFonts w:ascii="Times New Roman" w:hAnsi="Times New Roman" w:cs="Times New Roman"/>
                <w:highlight w:val="none"/>
              </w:rPr>
            </w:pPr>
            <w:r>
              <w:rPr>
                <w:rFonts w:ascii="Times New Roman" w:hAnsi="Times New Roman" w:cs="Times New Roman"/>
                <w:highlight w:val="none"/>
              </w:rPr>
              <w:t>[</w:t>
            </w:r>
            <w:r>
              <w:rPr>
                <w:rFonts w:hint="eastAsia" w:ascii="Times New Roman" w:hAnsi="Times New Roman" w:cs="Times New Roman"/>
                <w:highlight w:val="none"/>
                <w:lang w:val="en-US" w:eastAsia="zh-CN"/>
              </w:rPr>
              <w:t>S</w:t>
            </w:r>
            <w:r>
              <w:rPr>
                <w:rFonts w:ascii="Times New Roman" w:hAnsi="Times New Roman" w:cs="Times New Roman"/>
                <w:highlight w:val="none"/>
              </w:rPr>
              <w:t>6]</w:t>
            </w:r>
          </w:p>
        </w:tc>
      </w:tr>
      <w:tr w14:paraId="63ECCC2D">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3437" w:type="dxa"/>
            <w:tcBorders>
              <w:top w:val="nil"/>
              <w:bottom w:val="single" w:color="auto" w:sz="12" w:space="0"/>
            </w:tcBorders>
          </w:tcPr>
          <w:p w14:paraId="7FDB92F0">
            <w:pPr>
              <w:jc w:val="left"/>
              <w:rPr>
                <w:rFonts w:ascii="Times New Roman" w:hAnsi="Times New Roman" w:cs="Times New Roman"/>
              </w:rPr>
            </w:pPr>
            <w:r>
              <w:rPr>
                <w:rFonts w:ascii="Times New Roman" w:hAnsi="Times New Roman" w:cs="Times New Roman"/>
              </w:rPr>
              <w:t>Cu NCs/Eu</w:t>
            </w:r>
            <w:r>
              <w:rPr>
                <w:rFonts w:ascii="Times New Roman" w:hAnsi="Times New Roman" w:cs="Times New Roman"/>
                <w:vertAlign w:val="superscript"/>
              </w:rPr>
              <w:t>3+</w:t>
            </w:r>
            <w:r>
              <w:rPr>
                <w:rFonts w:ascii="Times New Roman" w:hAnsi="Times New Roman" w:cs="Times New Roman"/>
              </w:rPr>
              <w:t>@Uio-66-(COOH)</w:t>
            </w:r>
            <w:r>
              <w:rPr>
                <w:rFonts w:ascii="Times New Roman" w:hAnsi="Times New Roman" w:cs="Times New Roman"/>
                <w:vertAlign w:val="subscript"/>
              </w:rPr>
              <w:t>2</w:t>
            </w:r>
          </w:p>
        </w:tc>
        <w:tc>
          <w:tcPr>
            <w:tcW w:w="1279" w:type="dxa"/>
            <w:tcBorders>
              <w:top w:val="nil"/>
              <w:bottom w:val="single" w:color="auto" w:sz="12" w:space="0"/>
            </w:tcBorders>
          </w:tcPr>
          <w:p w14:paraId="25A0F7BA">
            <w:pPr>
              <w:jc w:val="center"/>
              <w:rPr>
                <w:rFonts w:ascii="Times New Roman" w:hAnsi="Times New Roman" w:cs="Times New Roman"/>
              </w:rPr>
            </w:pPr>
            <w:r>
              <w:rPr>
                <w:rFonts w:ascii="Times New Roman" w:hAnsi="Times New Roman" w:cs="Times New Roman"/>
              </w:rPr>
              <w:t>0.035 μM</w:t>
            </w:r>
          </w:p>
        </w:tc>
        <w:tc>
          <w:tcPr>
            <w:tcW w:w="1704" w:type="dxa"/>
            <w:tcBorders>
              <w:top w:val="nil"/>
              <w:bottom w:val="single" w:color="auto" w:sz="12" w:space="0"/>
            </w:tcBorders>
          </w:tcPr>
          <w:p w14:paraId="2B4C5BD6">
            <w:pPr>
              <w:jc w:val="center"/>
              <w:rPr>
                <w:rFonts w:ascii="Times New Roman" w:hAnsi="Times New Roman" w:cs="Times New Roman"/>
              </w:rPr>
            </w:pPr>
            <w:r>
              <w:rPr>
                <w:rFonts w:ascii="Times New Roman" w:hAnsi="Times New Roman" w:cs="Times New Roman"/>
              </w:rPr>
              <w:t>0–400 μM</w:t>
            </w:r>
          </w:p>
        </w:tc>
        <w:tc>
          <w:tcPr>
            <w:tcW w:w="1705" w:type="dxa"/>
            <w:tcBorders>
              <w:top w:val="nil"/>
              <w:bottom w:val="single" w:color="auto" w:sz="12" w:space="0"/>
            </w:tcBorders>
          </w:tcPr>
          <w:p w14:paraId="2B6BDC3D">
            <w:pPr>
              <w:jc w:val="center"/>
              <w:rPr>
                <w:rFonts w:ascii="Times New Roman" w:hAnsi="Times New Roman" w:cs="Times New Roman"/>
              </w:rPr>
            </w:pPr>
            <w:r>
              <w:rPr>
                <w:rFonts w:ascii="Times New Roman" w:hAnsi="Times New Roman" w:cs="Times New Roman"/>
              </w:rPr>
              <w:t>This work</w:t>
            </w:r>
          </w:p>
        </w:tc>
      </w:tr>
    </w:tbl>
    <w:p w14:paraId="0E61C726">
      <w:pPr>
        <w:rPr>
          <w:rFonts w:ascii="Times New Roman" w:hAnsi="Times New Roman" w:eastAsia="Segoe UI" w:cs="Times New Roman"/>
          <w:b/>
          <w:bCs/>
          <w:color w:val="0F1115"/>
          <w:sz w:val="24"/>
          <w:shd w:val="clear" w:color="auto" w:fill="FFFFFF"/>
        </w:rPr>
      </w:pPr>
      <w:r>
        <w:rPr>
          <w:rFonts w:ascii="Times New Roman" w:hAnsi="Times New Roman" w:eastAsia="Segoe UI" w:cs="Times New Roman"/>
          <w:b/>
          <w:bCs/>
          <w:color w:val="0F1115"/>
          <w:sz w:val="24"/>
          <w:shd w:val="clear" w:color="auto" w:fill="FFFFFF"/>
        </w:rPr>
        <w:br w:type="page"/>
      </w:r>
    </w:p>
    <w:p w14:paraId="5821A664">
      <w:pPr>
        <w:spacing w:line="360" w:lineRule="auto"/>
        <w:rPr>
          <w:rFonts w:ascii="Times New Roman" w:hAnsi="Times New Roman" w:cs="Times New Roman"/>
          <w:highlight w:val="none"/>
        </w:rPr>
      </w:pPr>
      <w:r>
        <w:rPr>
          <w:rFonts w:ascii="Times New Roman" w:hAnsi="Times New Roman" w:eastAsia="Segoe UI" w:cs="Times New Roman"/>
          <w:b/>
          <w:bCs/>
          <w:color w:val="0F1115"/>
          <w:sz w:val="24"/>
          <w:highlight w:val="none"/>
          <w:shd w:val="clear" w:color="auto" w:fill="FFFFFF"/>
        </w:rPr>
        <w:t>References</w:t>
      </w:r>
    </w:p>
    <w:p w14:paraId="1DF91CE7">
      <w:pPr>
        <w:pStyle w:val="11"/>
        <w:widowControl/>
        <w:numPr>
          <w:ilvl w:val="0"/>
          <w:numId w:val="0"/>
        </w:numPr>
        <w:spacing w:line="480" w:lineRule="auto"/>
        <w:ind w:left="425" w:leftChars="0" w:hanging="425" w:firstLineChars="0"/>
        <w:rPr>
          <w:rFonts w:ascii="Times New Roman" w:hAnsi="Times New Roman" w:cs="Times New Roman"/>
          <w:sz w:val="24"/>
          <w:highlight w:val="none"/>
        </w:rPr>
      </w:pPr>
      <w:bookmarkStart w:id="0" w:name="_Ref12176"/>
      <w:r>
        <w:rPr>
          <w:rFonts w:hint="eastAsia" w:ascii="Times New Roman" w:hAnsi="Times New Roman" w:cs="Times New Roman" w:eastAsiaTheme="minorEastAsia"/>
          <w:kern w:val="2"/>
          <w:sz w:val="24"/>
          <w:szCs w:val="24"/>
          <w:highlight w:val="none"/>
          <w:lang w:val="en-US" w:eastAsia="zh-CN" w:bidi="ar-SA"/>
        </w:rPr>
        <w:t>[</w:t>
      </w:r>
      <w:r>
        <w:rPr>
          <w:rFonts w:hint="eastAsia" w:ascii="Times New Roman" w:hAnsi="Times New Roman" w:cs="Times New Roman"/>
          <w:kern w:val="2"/>
          <w:sz w:val="24"/>
          <w:szCs w:val="24"/>
          <w:highlight w:val="none"/>
          <w:lang w:val="en-US" w:eastAsia="zh-CN" w:bidi="ar-SA"/>
        </w:rPr>
        <w:t>S</w:t>
      </w:r>
      <w:r>
        <w:rPr>
          <w:rFonts w:hint="eastAsia" w:ascii="Times New Roman" w:hAnsi="Times New Roman" w:cs="Times New Roman" w:eastAsiaTheme="minorEastAsia"/>
          <w:kern w:val="2"/>
          <w:sz w:val="24"/>
          <w:szCs w:val="24"/>
          <w:highlight w:val="none"/>
          <w:lang w:val="en-US" w:eastAsia="zh-CN" w:bidi="ar-SA"/>
        </w:rPr>
        <w:t>1]</w:t>
      </w:r>
      <w:r>
        <w:rPr>
          <w:rFonts w:ascii="Times New Roman" w:hAnsi="Times New Roman" w:cs="Times New Roman"/>
          <w:color w:val="000000" w:themeColor="text1"/>
          <w:sz w:val="24"/>
          <w:highlight w:val="none"/>
          <w14:textFill>
            <w14:solidFill>
              <w14:schemeClr w14:val="tx1"/>
            </w14:solidFill>
          </w14:textFill>
        </w:rPr>
        <w:t>X. Chai, R. Zhao, M. Asif, A. Aziz, C. Dong, Y. Tang, S. Shuang, Y. Guo, Functionalization of Mn</w:t>
      </w:r>
      <w:r>
        <w:rPr>
          <w:rFonts w:ascii="Times New Roman" w:hAnsi="Times New Roman" w:cs="Times New Roman"/>
          <w:color w:val="000000" w:themeColor="text1"/>
          <w:sz w:val="24"/>
          <w:highlight w:val="none"/>
          <w:vertAlign w:val="superscript"/>
          <w14:textFill>
            <w14:solidFill>
              <w14:schemeClr w14:val="tx1"/>
            </w14:solidFill>
          </w14:textFill>
        </w:rPr>
        <w:t>2+</w:t>
      </w:r>
      <w:r>
        <w:rPr>
          <w:rFonts w:ascii="Times New Roman" w:hAnsi="Times New Roman" w:cs="Times New Roman"/>
          <w:color w:val="000000" w:themeColor="text1"/>
          <w:sz w:val="24"/>
          <w:highlight w:val="none"/>
          <w14:textFill>
            <w14:solidFill>
              <w14:schemeClr w14:val="tx1"/>
            </w14:solidFill>
          </w14:textFill>
        </w:rPr>
        <w:t xml:space="preserve"> with Zr-MOF for ratiometric fluorescent and smartphone-integrated colorimetric detection of hydrogen peroxide, Chem. Eng. J. 527 (2026) 171828.</w:t>
      </w:r>
      <w:bookmarkEnd w:id="0"/>
    </w:p>
    <w:p w14:paraId="78D683D6">
      <w:pPr>
        <w:pStyle w:val="11"/>
        <w:widowControl/>
        <w:numPr>
          <w:ilvl w:val="0"/>
          <w:numId w:val="0"/>
        </w:numPr>
        <w:spacing w:line="480" w:lineRule="auto"/>
        <w:ind w:left="425" w:leftChars="0" w:hanging="425" w:firstLineChars="0"/>
        <w:rPr>
          <w:rFonts w:ascii="Times New Roman" w:hAnsi="Times New Roman" w:cs="Times New Roman"/>
          <w:sz w:val="24"/>
          <w:highlight w:val="none"/>
        </w:rPr>
      </w:pPr>
      <w:bookmarkStart w:id="1" w:name="_Ref12192"/>
      <w:r>
        <w:rPr>
          <w:rFonts w:hint="eastAsia" w:ascii="Times New Roman" w:hAnsi="Times New Roman" w:cs="Times New Roman" w:eastAsiaTheme="minorEastAsia"/>
          <w:kern w:val="2"/>
          <w:sz w:val="24"/>
          <w:szCs w:val="24"/>
          <w:highlight w:val="none"/>
          <w:lang w:val="en-US" w:eastAsia="zh-CN" w:bidi="ar-SA"/>
        </w:rPr>
        <w:t>[</w:t>
      </w:r>
      <w:r>
        <w:rPr>
          <w:rFonts w:hint="eastAsia" w:ascii="Times New Roman" w:hAnsi="Times New Roman" w:cs="Times New Roman"/>
          <w:kern w:val="2"/>
          <w:sz w:val="24"/>
          <w:szCs w:val="24"/>
          <w:highlight w:val="none"/>
          <w:lang w:val="en-US" w:eastAsia="zh-CN" w:bidi="ar-SA"/>
        </w:rPr>
        <w:t>S</w:t>
      </w:r>
      <w:r>
        <w:rPr>
          <w:rFonts w:hint="eastAsia" w:ascii="Times New Roman" w:hAnsi="Times New Roman" w:cs="Times New Roman" w:eastAsiaTheme="minorEastAsia"/>
          <w:kern w:val="2"/>
          <w:sz w:val="24"/>
          <w:szCs w:val="24"/>
          <w:highlight w:val="none"/>
          <w:lang w:val="en-US" w:eastAsia="zh-CN" w:bidi="ar-SA"/>
        </w:rPr>
        <w:t>2]</w:t>
      </w:r>
      <w:r>
        <w:rPr>
          <w:rFonts w:ascii="Times New Roman" w:hAnsi="Times New Roman" w:cs="Times New Roman"/>
          <w:sz w:val="24"/>
          <w:highlight w:val="none"/>
        </w:rPr>
        <w:t>H. Zhao, S. Guo, J. Guo, Y. Zhang, Detection of H</w:t>
      </w:r>
      <w:r>
        <w:rPr>
          <w:rFonts w:ascii="Times New Roman" w:hAnsi="Times New Roman" w:cs="Times New Roman"/>
          <w:sz w:val="24"/>
          <w:highlight w:val="none"/>
          <w:vertAlign w:val="subscript"/>
        </w:rPr>
        <w:t>2</w:t>
      </w:r>
      <w:r>
        <w:rPr>
          <w:rFonts w:ascii="Times New Roman" w:hAnsi="Times New Roman" w:cs="Times New Roman"/>
          <w:sz w:val="24"/>
          <w:highlight w:val="none"/>
        </w:rPr>
        <w:t>O</w:t>
      </w:r>
      <w:r>
        <w:rPr>
          <w:rFonts w:ascii="Times New Roman" w:hAnsi="Times New Roman" w:cs="Times New Roman"/>
          <w:sz w:val="24"/>
          <w:highlight w:val="none"/>
          <w:vertAlign w:val="subscript"/>
        </w:rPr>
        <w:t>2</w:t>
      </w:r>
      <w:r>
        <w:rPr>
          <w:rFonts w:ascii="Times New Roman" w:hAnsi="Times New Roman" w:cs="Times New Roman"/>
          <w:sz w:val="24"/>
          <w:highlight w:val="none"/>
        </w:rPr>
        <w:t xml:space="preserve"> by a novel fluorescent probe based on the synergy of “ESIPT + ICT”, Talanta. 293 (2025) 128062.</w:t>
      </w:r>
      <w:bookmarkEnd w:id="1"/>
    </w:p>
    <w:p w14:paraId="588C923D">
      <w:pPr>
        <w:pStyle w:val="11"/>
        <w:widowControl/>
        <w:numPr>
          <w:ilvl w:val="0"/>
          <w:numId w:val="0"/>
        </w:numPr>
        <w:spacing w:line="480" w:lineRule="auto"/>
        <w:ind w:left="425" w:leftChars="0" w:hanging="425" w:firstLineChars="0"/>
        <w:rPr>
          <w:rFonts w:ascii="Times New Roman" w:hAnsi="Times New Roman" w:cs="Times New Roman"/>
          <w:sz w:val="24"/>
          <w:highlight w:val="none"/>
        </w:rPr>
      </w:pPr>
      <w:bookmarkStart w:id="2" w:name="_Ref12209"/>
      <w:r>
        <w:rPr>
          <w:rFonts w:hint="eastAsia" w:ascii="Times New Roman" w:hAnsi="Times New Roman" w:cs="Times New Roman" w:eastAsiaTheme="minorEastAsia"/>
          <w:kern w:val="2"/>
          <w:sz w:val="24"/>
          <w:szCs w:val="24"/>
          <w:highlight w:val="none"/>
          <w:lang w:val="en-US" w:eastAsia="zh-CN" w:bidi="ar-SA"/>
        </w:rPr>
        <w:t>[</w:t>
      </w:r>
      <w:r>
        <w:rPr>
          <w:rFonts w:hint="eastAsia" w:ascii="Times New Roman" w:hAnsi="Times New Roman" w:cs="Times New Roman"/>
          <w:kern w:val="2"/>
          <w:sz w:val="24"/>
          <w:szCs w:val="24"/>
          <w:highlight w:val="none"/>
          <w:lang w:val="en-US" w:eastAsia="zh-CN" w:bidi="ar-SA"/>
        </w:rPr>
        <w:t>S</w:t>
      </w:r>
      <w:r>
        <w:rPr>
          <w:rFonts w:hint="eastAsia" w:ascii="Times New Roman" w:hAnsi="Times New Roman" w:cs="Times New Roman" w:eastAsiaTheme="minorEastAsia"/>
          <w:kern w:val="2"/>
          <w:sz w:val="24"/>
          <w:szCs w:val="24"/>
          <w:highlight w:val="none"/>
          <w:lang w:val="en-US" w:eastAsia="zh-CN" w:bidi="ar-SA"/>
        </w:rPr>
        <w:t>3]</w:t>
      </w:r>
      <w:r>
        <w:rPr>
          <w:rFonts w:ascii="Times New Roman" w:hAnsi="Times New Roman" w:cs="Times New Roman"/>
          <w:sz w:val="24"/>
          <w:highlight w:val="none"/>
        </w:rPr>
        <w:t>Q. He, S. Zang, Y. Zeng, B. Wang, X. Song, A bifunctional fluorescent probe for dual-channel detection of H</w:t>
      </w:r>
      <w:r>
        <w:rPr>
          <w:rFonts w:ascii="Times New Roman" w:hAnsi="Times New Roman" w:cs="Times New Roman"/>
          <w:sz w:val="24"/>
          <w:highlight w:val="none"/>
          <w:vertAlign w:val="subscript"/>
        </w:rPr>
        <w:t>2</w:t>
      </w:r>
      <w:r>
        <w:rPr>
          <w:rFonts w:ascii="Times New Roman" w:hAnsi="Times New Roman" w:cs="Times New Roman"/>
          <w:sz w:val="24"/>
          <w:highlight w:val="none"/>
        </w:rPr>
        <w:t>O</w:t>
      </w:r>
      <w:r>
        <w:rPr>
          <w:rFonts w:ascii="Times New Roman" w:hAnsi="Times New Roman" w:cs="Times New Roman"/>
          <w:sz w:val="24"/>
          <w:highlight w:val="none"/>
          <w:vertAlign w:val="subscript"/>
        </w:rPr>
        <w:t>2</w:t>
      </w:r>
      <w:r>
        <w:rPr>
          <w:rFonts w:ascii="Times New Roman" w:hAnsi="Times New Roman" w:cs="Times New Roman"/>
          <w:sz w:val="24"/>
          <w:highlight w:val="none"/>
        </w:rPr>
        <w:t xml:space="preserve"> and HOCl in living cells, Spectrochim. Acta, Part A. 328 (2025) 125464.</w:t>
      </w:r>
      <w:bookmarkEnd w:id="2"/>
    </w:p>
    <w:p w14:paraId="23D324C6">
      <w:pPr>
        <w:pStyle w:val="11"/>
        <w:widowControl/>
        <w:numPr>
          <w:ilvl w:val="0"/>
          <w:numId w:val="0"/>
        </w:numPr>
        <w:spacing w:line="480" w:lineRule="auto"/>
        <w:ind w:left="425" w:leftChars="0" w:hanging="425" w:firstLineChars="0"/>
        <w:rPr>
          <w:rFonts w:ascii="Times New Roman" w:hAnsi="Times New Roman" w:cs="Times New Roman"/>
          <w:sz w:val="24"/>
          <w:highlight w:val="none"/>
        </w:rPr>
      </w:pPr>
      <w:bookmarkStart w:id="3" w:name="_Ref12228"/>
      <w:r>
        <w:rPr>
          <w:rFonts w:hint="eastAsia" w:ascii="Times New Roman" w:hAnsi="Times New Roman" w:cs="Times New Roman" w:eastAsiaTheme="minorEastAsia"/>
          <w:kern w:val="2"/>
          <w:sz w:val="24"/>
          <w:szCs w:val="24"/>
          <w:highlight w:val="none"/>
          <w:lang w:val="en-US" w:eastAsia="zh-CN" w:bidi="ar-SA"/>
        </w:rPr>
        <w:t>[</w:t>
      </w:r>
      <w:r>
        <w:rPr>
          <w:rFonts w:hint="eastAsia" w:ascii="Times New Roman" w:hAnsi="Times New Roman" w:cs="Times New Roman"/>
          <w:kern w:val="2"/>
          <w:sz w:val="24"/>
          <w:szCs w:val="24"/>
          <w:highlight w:val="none"/>
          <w:lang w:val="en-US" w:eastAsia="zh-CN" w:bidi="ar-SA"/>
        </w:rPr>
        <w:t>S</w:t>
      </w:r>
      <w:r>
        <w:rPr>
          <w:rFonts w:hint="eastAsia" w:ascii="Times New Roman" w:hAnsi="Times New Roman" w:cs="Times New Roman" w:eastAsiaTheme="minorEastAsia"/>
          <w:kern w:val="2"/>
          <w:sz w:val="24"/>
          <w:szCs w:val="24"/>
          <w:highlight w:val="none"/>
          <w:lang w:val="en-US" w:eastAsia="zh-CN" w:bidi="ar-SA"/>
        </w:rPr>
        <w:t>4]</w:t>
      </w:r>
      <w:r>
        <w:rPr>
          <w:rFonts w:ascii="Times New Roman" w:hAnsi="Times New Roman" w:cs="Times New Roman"/>
          <w:sz w:val="24"/>
          <w:highlight w:val="none"/>
        </w:rPr>
        <w:t>Z. Zhou, L. Yang, L. Huang, Y. Liao, Y. Liu, Q. Xiao, A novel fluorescent probe for H</w:t>
      </w:r>
      <w:r>
        <w:rPr>
          <w:rFonts w:ascii="Times New Roman" w:hAnsi="Times New Roman" w:cs="Times New Roman"/>
          <w:sz w:val="24"/>
          <w:highlight w:val="none"/>
          <w:vertAlign w:val="subscript"/>
        </w:rPr>
        <w:t>2</w:t>
      </w:r>
      <w:r>
        <w:rPr>
          <w:rFonts w:ascii="Times New Roman" w:hAnsi="Times New Roman" w:cs="Times New Roman"/>
          <w:sz w:val="24"/>
          <w:highlight w:val="none"/>
        </w:rPr>
        <w:t>O</w:t>
      </w:r>
      <w:r>
        <w:rPr>
          <w:rFonts w:ascii="Times New Roman" w:hAnsi="Times New Roman" w:cs="Times New Roman"/>
          <w:sz w:val="24"/>
          <w:highlight w:val="none"/>
          <w:vertAlign w:val="subscript"/>
        </w:rPr>
        <w:t>2</w:t>
      </w:r>
      <w:r>
        <w:rPr>
          <w:rFonts w:ascii="Times New Roman" w:hAnsi="Times New Roman" w:cs="Times New Roman"/>
          <w:sz w:val="24"/>
          <w:highlight w:val="none"/>
        </w:rPr>
        <w:t xml:space="preserve"> detection based on CdSe@ZnS quantum dots/Ag nanocluster hybrid, Anal. Chim. Acta. 1106 (2020) 176.</w:t>
      </w:r>
      <w:bookmarkEnd w:id="3"/>
    </w:p>
    <w:p w14:paraId="76368802">
      <w:pPr>
        <w:pStyle w:val="11"/>
        <w:widowControl/>
        <w:numPr>
          <w:ilvl w:val="0"/>
          <w:numId w:val="0"/>
        </w:numPr>
        <w:spacing w:line="480" w:lineRule="auto"/>
        <w:ind w:left="425" w:leftChars="0" w:hanging="425" w:firstLineChars="0"/>
        <w:rPr>
          <w:rFonts w:ascii="Times New Roman" w:hAnsi="Times New Roman" w:cs="Times New Roman"/>
          <w:sz w:val="24"/>
          <w:highlight w:val="none"/>
        </w:rPr>
      </w:pPr>
      <w:bookmarkStart w:id="4" w:name="_Ref14028"/>
      <w:r>
        <w:rPr>
          <w:rFonts w:hint="eastAsia" w:ascii="Times New Roman" w:hAnsi="Times New Roman" w:cs="Times New Roman" w:eastAsiaTheme="minorEastAsia"/>
          <w:kern w:val="2"/>
          <w:sz w:val="24"/>
          <w:szCs w:val="24"/>
          <w:highlight w:val="none"/>
          <w:lang w:val="en-US" w:eastAsia="zh-CN" w:bidi="ar-SA"/>
        </w:rPr>
        <w:t>[</w:t>
      </w:r>
      <w:r>
        <w:rPr>
          <w:rFonts w:hint="eastAsia" w:ascii="Times New Roman" w:hAnsi="Times New Roman" w:cs="Times New Roman"/>
          <w:kern w:val="2"/>
          <w:sz w:val="24"/>
          <w:szCs w:val="24"/>
          <w:highlight w:val="none"/>
          <w:lang w:val="en-US" w:eastAsia="zh-CN" w:bidi="ar-SA"/>
        </w:rPr>
        <w:t>S</w:t>
      </w:r>
      <w:r>
        <w:rPr>
          <w:rFonts w:hint="eastAsia" w:ascii="Times New Roman" w:hAnsi="Times New Roman" w:cs="Times New Roman" w:eastAsiaTheme="minorEastAsia"/>
          <w:kern w:val="2"/>
          <w:sz w:val="24"/>
          <w:szCs w:val="24"/>
          <w:highlight w:val="none"/>
          <w:lang w:val="en-US" w:eastAsia="zh-CN" w:bidi="ar-SA"/>
        </w:rPr>
        <w:t>5]</w:t>
      </w:r>
      <w:r>
        <w:rPr>
          <w:rFonts w:ascii="Times New Roman" w:hAnsi="Times New Roman" w:cs="Times New Roman"/>
          <w:sz w:val="24"/>
          <w:highlight w:val="none"/>
        </w:rPr>
        <w:t>Y. Zhang, G. Ma, L. Li, X. Li, M. Wang, Ruiyuan Liu, Jinqing Qu, A novel fluorescent probe for the detection of H</w:t>
      </w:r>
      <w:r>
        <w:rPr>
          <w:rFonts w:ascii="Times New Roman" w:hAnsi="Times New Roman" w:cs="Times New Roman"/>
          <w:sz w:val="24"/>
          <w:highlight w:val="none"/>
          <w:vertAlign w:val="subscript"/>
        </w:rPr>
        <w:t>2</w:t>
      </w:r>
      <w:r>
        <w:rPr>
          <w:rFonts w:ascii="Times New Roman" w:hAnsi="Times New Roman" w:cs="Times New Roman"/>
          <w:sz w:val="24"/>
          <w:highlight w:val="none"/>
        </w:rPr>
        <w:t>O</w:t>
      </w:r>
      <w:r>
        <w:rPr>
          <w:rFonts w:ascii="Times New Roman" w:hAnsi="Times New Roman" w:cs="Times New Roman"/>
          <w:sz w:val="24"/>
          <w:highlight w:val="none"/>
          <w:vertAlign w:val="subscript"/>
        </w:rPr>
        <w:t>2</w:t>
      </w:r>
      <w:r>
        <w:rPr>
          <w:rFonts w:ascii="Times New Roman" w:hAnsi="Times New Roman" w:cs="Times New Roman"/>
          <w:sz w:val="24"/>
          <w:highlight w:val="none"/>
        </w:rPr>
        <w:t xml:space="preserve"> in multiple food matrices and biological samples, Food Chem. 489 (2025) 144998.</w:t>
      </w:r>
      <w:bookmarkEnd w:id="4"/>
    </w:p>
    <w:p w14:paraId="250CAAE4">
      <w:pPr>
        <w:pStyle w:val="11"/>
        <w:widowControl/>
        <w:numPr>
          <w:ilvl w:val="0"/>
          <w:numId w:val="0"/>
        </w:numPr>
        <w:spacing w:line="480" w:lineRule="auto"/>
        <w:ind w:left="425" w:leftChars="0" w:hanging="425" w:firstLineChars="0"/>
        <w:rPr>
          <w:rFonts w:ascii="Times New Roman" w:hAnsi="Times New Roman" w:cs="Times New Roman"/>
          <w:sz w:val="24"/>
          <w:highlight w:val="none"/>
        </w:rPr>
      </w:pPr>
      <w:bookmarkStart w:id="5" w:name="_Ref16425"/>
      <w:r>
        <w:rPr>
          <w:rFonts w:hint="eastAsia" w:ascii="Times New Roman" w:hAnsi="Times New Roman" w:cs="Times New Roman" w:eastAsiaTheme="minorEastAsia"/>
          <w:kern w:val="2"/>
          <w:sz w:val="24"/>
          <w:szCs w:val="24"/>
          <w:highlight w:val="none"/>
          <w:lang w:val="en-US" w:eastAsia="zh-CN" w:bidi="ar-SA"/>
        </w:rPr>
        <w:t>[</w:t>
      </w:r>
      <w:r>
        <w:rPr>
          <w:rFonts w:hint="eastAsia" w:ascii="Times New Roman" w:hAnsi="Times New Roman" w:cs="Times New Roman"/>
          <w:kern w:val="2"/>
          <w:sz w:val="24"/>
          <w:szCs w:val="24"/>
          <w:highlight w:val="none"/>
          <w:lang w:val="en-US" w:eastAsia="zh-CN" w:bidi="ar-SA"/>
        </w:rPr>
        <w:t>S</w:t>
      </w:r>
      <w:r>
        <w:rPr>
          <w:rFonts w:hint="eastAsia" w:ascii="Times New Roman" w:hAnsi="Times New Roman" w:cs="Times New Roman" w:eastAsiaTheme="minorEastAsia"/>
          <w:kern w:val="2"/>
          <w:sz w:val="24"/>
          <w:szCs w:val="24"/>
          <w:highlight w:val="none"/>
          <w:lang w:val="en-US" w:eastAsia="zh-CN" w:bidi="ar-SA"/>
        </w:rPr>
        <w:t>6]</w:t>
      </w:r>
      <w:r>
        <w:rPr>
          <w:rFonts w:ascii="Times New Roman" w:hAnsi="Times New Roman" w:cs="Times New Roman"/>
          <w:sz w:val="24"/>
          <w:highlight w:val="none"/>
        </w:rPr>
        <w:t>L. Zhao, Q. Gu, R. Qin, Z. Ding, S. Liang, H. Jin, A novel MOF@LDH nanoflower composite for fluorescent/electrochemical dual-mode detection of H</w:t>
      </w:r>
      <w:r>
        <w:rPr>
          <w:rFonts w:ascii="Times New Roman" w:hAnsi="Times New Roman" w:cs="Times New Roman"/>
          <w:sz w:val="24"/>
          <w:highlight w:val="none"/>
          <w:vertAlign w:val="subscript"/>
        </w:rPr>
        <w:t>2</w:t>
      </w:r>
      <w:r>
        <w:rPr>
          <w:rFonts w:ascii="Times New Roman" w:hAnsi="Times New Roman" w:cs="Times New Roman"/>
          <w:sz w:val="24"/>
          <w:highlight w:val="none"/>
        </w:rPr>
        <w:t>O</w:t>
      </w:r>
      <w:r>
        <w:rPr>
          <w:rFonts w:ascii="Times New Roman" w:hAnsi="Times New Roman" w:cs="Times New Roman"/>
          <w:sz w:val="24"/>
          <w:highlight w:val="none"/>
          <w:vertAlign w:val="subscript"/>
        </w:rPr>
        <w:t>2</w:t>
      </w:r>
      <w:r>
        <w:rPr>
          <w:rFonts w:ascii="Times New Roman" w:hAnsi="Times New Roman" w:cs="Times New Roman"/>
          <w:sz w:val="24"/>
          <w:highlight w:val="none"/>
        </w:rPr>
        <w:t>, Inorganic Chemistry Communications, Inorg. Chem. Commun. 183 (2026) 115720.</w:t>
      </w:r>
      <w:bookmarkEnd w:id="5"/>
    </w:p>
    <w:sectPr>
      <w:footerReference r:id="rId4" w:type="default"/>
      <w:pgSz w:w="11906" w:h="16838"/>
      <w:pgMar w:top="1440" w:right="1800" w:bottom="1440" w:left="1800" w:header="851" w:footer="992" w:gutter="0"/>
      <w:lnNumType w:countBy="1" w:restart="continuou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Emoji">
    <w:panose1 w:val="020B0502040204020203"/>
    <w:charset w:val="00"/>
    <w:family w:val="swiss"/>
    <w:pitch w:val="default"/>
    <w:sig w:usb0="00000001" w:usb1="02000000" w:usb2="00000000" w:usb3="00000000" w:csb0="00000001" w:csb1="00000000"/>
  </w:font>
  <w:font w:name="Segoe UI">
    <w:panose1 w:val="020B0502040204020203"/>
    <w:charset w:val="00"/>
    <w:family w:val="swiss"/>
    <w:pitch w:val="default"/>
    <w:sig w:usb0="E4002EFF" w:usb1="C000E47F" w:usb2="00000009" w:usb3="00000000" w:csb0="200001FF" w:csb1="00000000"/>
  </w:font>
  <w:font w:name="Georgia">
    <w:panose1 w:val="02040502050405020303"/>
    <w:charset w:val="00"/>
    <w:family w:val="roman"/>
    <w:pitch w:val="default"/>
    <w:sig w:usb0="00000287" w:usb1="00000000" w:usb2="00000000" w:usb3="00000000" w:csb0="2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F724C4">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FB258E">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25FB258E">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57725167">
      <w:pPr>
        <w:pStyle w:val="4"/>
        <w:rPr>
          <w:rFonts w:ascii="Times New Roman" w:hAnsi="Times New Roman" w:cs="Times New Roman"/>
        </w:rPr>
      </w:pPr>
      <w:r>
        <w:rPr>
          <w:rStyle w:val="10"/>
          <w:rFonts w:ascii="Times New Roman" w:hAnsi="Times New Roman" w:cs="Times New Roman"/>
        </w:rPr>
        <w:t>*</w:t>
      </w:r>
      <w:r>
        <w:rPr>
          <w:rFonts w:ascii="Times New Roman" w:hAnsi="Times New Roman" w:cs="Times New Roman"/>
        </w:rPr>
        <w:t xml:space="preserve"> Correspondence authors. Email: </w:t>
      </w:r>
      <w:r>
        <w:fldChar w:fldCharType="begin"/>
      </w:r>
      <w:r>
        <w:instrText xml:space="preserve"> HYPERLINK "mailto:xbsfda123@126.com" </w:instrText>
      </w:r>
      <w:r>
        <w:fldChar w:fldCharType="separate"/>
      </w:r>
      <w:r>
        <w:rPr>
          <w:rStyle w:val="9"/>
          <w:rFonts w:ascii="Times New Roman" w:hAnsi="Times New Roman" w:cs="Times New Roman"/>
        </w:rPr>
        <w:t>xbsfda123@126.com</w:t>
      </w:r>
      <w:r>
        <w:rPr>
          <w:rStyle w:val="9"/>
          <w:rFonts w:ascii="Times New Roman" w:hAnsi="Times New Roman" w:cs="Times New Roman"/>
        </w:rPr>
        <w:fldChar w:fldCharType="end"/>
      </w:r>
      <w:r>
        <w:rPr>
          <w:rFonts w:ascii="Times New Roman" w:hAnsi="Times New Roman" w:cs="Times New Roman"/>
        </w:rPr>
        <w:t xml:space="preserve"> (W. Yang) and </w:t>
      </w:r>
      <w:r>
        <w:fldChar w:fldCharType="begin"/>
      </w:r>
      <w:r>
        <w:instrText xml:space="preserve"> HYPERLINK "mailto:haoguo12@126.com" </w:instrText>
      </w:r>
      <w:r>
        <w:fldChar w:fldCharType="separate"/>
      </w:r>
      <w:r>
        <w:rPr>
          <w:rStyle w:val="9"/>
          <w:rFonts w:ascii="Times New Roman" w:hAnsi="Times New Roman" w:cs="Times New Roman"/>
        </w:rPr>
        <w:t>haoguo12@126.com</w:t>
      </w:r>
      <w:r>
        <w:rPr>
          <w:rStyle w:val="9"/>
          <w:rFonts w:ascii="Times New Roman" w:hAnsi="Times New Roman" w:cs="Times New Roman"/>
        </w:rPr>
        <w:fldChar w:fldCharType="end"/>
      </w:r>
      <w:r>
        <w:rPr>
          <w:rFonts w:ascii="Times New Roman" w:hAnsi="Times New Roman" w:cs="Times New Roman"/>
        </w:rPr>
        <w:t xml:space="preserve"> (H. Guo).</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8"/>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2"/>
    <w:footnote w:id="3"/>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2931842"/>
    <w:rsid w:val="00083914"/>
    <w:rsid w:val="000E3645"/>
    <w:rsid w:val="00443A53"/>
    <w:rsid w:val="007320EE"/>
    <w:rsid w:val="00840186"/>
    <w:rsid w:val="00FD7CC9"/>
    <w:rsid w:val="02931842"/>
    <w:rsid w:val="08BD0334"/>
    <w:rsid w:val="193121F0"/>
    <w:rsid w:val="1C0C6595"/>
    <w:rsid w:val="2449600D"/>
    <w:rsid w:val="2E245748"/>
    <w:rsid w:val="335566C7"/>
    <w:rsid w:val="34873421"/>
    <w:rsid w:val="3EBA56A1"/>
    <w:rsid w:val="3F6A5E19"/>
    <w:rsid w:val="4722516F"/>
    <w:rsid w:val="493D00FA"/>
    <w:rsid w:val="547C5F7A"/>
    <w:rsid w:val="54DD74B7"/>
    <w:rsid w:val="5ED10ED7"/>
    <w:rsid w:val="6F96218E"/>
    <w:rsid w:val="7CE21215"/>
    <w:rsid w:val="7FF913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footnote text"/>
    <w:basedOn w:val="1"/>
    <w:semiHidden/>
    <w:unhideWhenUsed/>
    <w:qFormat/>
    <w:uiPriority w:val="99"/>
    <w:pPr>
      <w:snapToGrid w:val="0"/>
      <w:jc w:val="left"/>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line number"/>
    <w:basedOn w:val="7"/>
    <w:uiPriority w:val="0"/>
  </w:style>
  <w:style w:type="character" w:styleId="9">
    <w:name w:val="Hyperlink"/>
    <w:basedOn w:val="7"/>
    <w:semiHidden/>
    <w:unhideWhenUsed/>
    <w:qFormat/>
    <w:uiPriority w:val="99"/>
    <w:rPr>
      <w:color w:val="0026E5" w:themeColor="hyperlink"/>
      <w:u w:val="single"/>
      <w14:textFill>
        <w14:solidFill>
          <w14:schemeClr w14:val="hlink"/>
        </w14:solidFill>
      </w14:textFill>
    </w:rPr>
  </w:style>
  <w:style w:type="character" w:styleId="10">
    <w:name w:val="footnote reference"/>
    <w:basedOn w:val="7"/>
    <w:semiHidden/>
    <w:unhideWhenUsed/>
    <w:qFormat/>
    <w:uiPriority w:val="99"/>
    <w:rPr>
      <w:vertAlign w:val="superscript"/>
    </w:rPr>
  </w:style>
  <w:style w:type="paragraph" w:styleId="11">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image" Target="media/image3.emf"/><Relationship Id="rId8" Type="http://schemas.openxmlformats.org/officeDocument/2006/relationships/oleObject" Target="file:///C:\Users\HONOR\Desktop\&#23454;&#39564;1\XPS\Cu%202p.opju\Graph2\Graph2" TargetMode="External"/><Relationship Id="rId7" Type="http://schemas.openxmlformats.org/officeDocument/2006/relationships/image" Target="media/image2.emf"/><Relationship Id="rId6" Type="http://schemas.openxmlformats.org/officeDocument/2006/relationships/image" Target="media/image1.emf"/><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2" Type="http://schemas.openxmlformats.org/officeDocument/2006/relationships/fontTable" Target="fontTable.xml"/><Relationship Id="rId21" Type="http://schemas.openxmlformats.org/officeDocument/2006/relationships/customXml" Target="../customXml/item1.xml"/><Relationship Id="rId20" Type="http://schemas.openxmlformats.org/officeDocument/2006/relationships/image" Target="media/image9.tiff"/><Relationship Id="rId2" Type="http://schemas.openxmlformats.org/officeDocument/2006/relationships/settings" Target="settings.xml"/><Relationship Id="rId19" Type="http://schemas.openxmlformats.org/officeDocument/2006/relationships/image" Target="media/image8.emf"/><Relationship Id="rId18" Type="http://schemas.openxmlformats.org/officeDocument/2006/relationships/oleObject" Target="file:///C:\Users\HONOR\Desktop\&#23454;&#39564;1\sj\&#33639;&#20809;\&#31283;&#23450;.opju\Graph4\Graph4" TargetMode="External"/><Relationship Id="rId17" Type="http://schemas.openxmlformats.org/officeDocument/2006/relationships/image" Target="media/image7.emf"/><Relationship Id="rId16" Type="http://schemas.openxmlformats.org/officeDocument/2006/relationships/oleObject" Target="file:///C:\Users\HONOR\Desktop\&#23454;&#39564;1\sj\&#33639;&#20809;\NaCl.opju\Graph3\Graph3" TargetMode="External"/><Relationship Id="rId15" Type="http://schemas.openxmlformats.org/officeDocument/2006/relationships/image" Target="media/image6.emf"/><Relationship Id="rId14" Type="http://schemas.openxmlformats.org/officeDocument/2006/relationships/oleObject" Target="file:///C:\Users\HONOR\Desktop\&#23454;&#39564;1\sj\&#33639;&#20809;\pH.opju\Graph2\Graph2" TargetMode="External"/><Relationship Id="rId13" Type="http://schemas.openxmlformats.org/officeDocument/2006/relationships/image" Target="media/image5.emf"/><Relationship Id="rId12" Type="http://schemas.openxmlformats.org/officeDocument/2006/relationships/oleObject" Target="file:///C:\Users\HONOR\Desktop\&#23454;&#39564;1\sj\&#29289;&#29702;&#34920;&#24449;\ECU%20N2.opju\Graph1\Graph1" TargetMode="External"/><Relationship Id="rId11" Type="http://schemas.openxmlformats.org/officeDocument/2006/relationships/image" Target="media/image4.emf"/><Relationship Id="rId10" Type="http://schemas.openxmlformats.org/officeDocument/2006/relationships/oleObject" Target="file:///C:\Users\HONOR\Desktop\&#23454;&#39564;1\sj\&#29289;&#29702;&#34920;&#24449;\U%20N2.opju\Graph1\Graph1" TargetMode="Externa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647</Words>
  <Characters>3914</Characters>
  <Lines>32</Lines>
  <Paragraphs>9</Paragraphs>
  <TotalTime>15</TotalTime>
  <ScaleCrop>false</ScaleCrop>
  <LinksUpToDate>false</LinksUpToDate>
  <CharactersWithSpaces>4504</CharactersWithSpaces>
  <Application>WPS Office_12.1.0.25835_F1E327BC-269C-435d-A152-05C5408002CA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2026-04-08T09:31:00Z</dcterms:created>
  <dc:creator>Ultramarine</dc:creator>
  <cp:lastModifiedBy>Ultramarine</cp:lastModifiedBy>
  <dcterms:modified xsi:type="dcterms:W3CDTF">2026-04-09T11:03:24Z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2052-12.1.0.25835</vt:lpwstr>
  </property>
  <property fmtid="{D5CDD505-2E9C-101B-9397-08002B2CF9AE}" pid="3" name="ICV">
    <vt:lpwstr>30895606032B4CBFB2D32E990444EB21_13</vt:lpwstr>
  </property>
  <property fmtid="{D5CDD505-2E9C-101B-9397-08002B2CF9AE}" pid="4" name="KSOTemplateDocerSaveRecord">
    <vt:lpwstr>eyJoZGlkIjoiZTc3ZWNhZWVkNTdmNTMzYzhkODM2ZWE3NTczNGQ5NWYiLCJ1c2VySWQiOiI1NjExMTI0MjQifQ==</vt:lpwstr>
  </property>
</Properties>
</file>