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B2FA" w14:textId="4C61EEFB" w:rsidR="00BD6F7D" w:rsidRPr="00DD75D6" w:rsidRDefault="00BA59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</w:t>
      </w:r>
      <w:r w:rsidR="0041312A" w:rsidRPr="00DD75D6">
        <w:rPr>
          <w:rFonts w:ascii="Arial" w:hAnsi="Arial" w:cs="Arial"/>
          <w:sz w:val="20"/>
          <w:szCs w:val="20"/>
        </w:rPr>
        <w:t>Table 1</w:t>
      </w:r>
      <w:r w:rsidR="00BD6F7D" w:rsidRPr="00DD75D6">
        <w:rPr>
          <w:rFonts w:ascii="Arial" w:hAnsi="Arial" w:cs="Arial"/>
          <w:sz w:val="20"/>
          <w:szCs w:val="20"/>
        </w:rPr>
        <w:t xml:space="preserve">. </w:t>
      </w:r>
      <w:r w:rsidR="001E3F22" w:rsidRPr="00DD75D6">
        <w:rPr>
          <w:rFonts w:ascii="Arial" w:hAnsi="Arial" w:cs="Arial"/>
          <w:sz w:val="20"/>
          <w:szCs w:val="20"/>
        </w:rPr>
        <w:t xml:space="preserve">Statements that correspond to the Spielberger trait anxiety scales </w:t>
      </w:r>
      <w:r w:rsidR="00BD6F7D" w:rsidRPr="00DD75D6">
        <w:rPr>
          <w:rFonts w:ascii="Arial" w:hAnsi="Arial" w:cs="Arial"/>
          <w:sz w:val="20"/>
          <w:szCs w:val="20"/>
        </w:rPr>
        <w:t>used in the MESA study to assess trait anxiety.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</w:tblGrid>
      <w:tr w:rsidR="00C67F90" w:rsidRPr="00DD75D6" w14:paraId="4A4E04DF" w14:textId="77777777" w:rsidTr="00C67F90"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3F4EBA4D" w14:textId="20AE3934" w:rsidR="001E3F22" w:rsidRPr="00DD75D6" w:rsidRDefault="001E3F22">
            <w:pPr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Statement</w:t>
            </w:r>
          </w:p>
        </w:tc>
      </w:tr>
      <w:tr w:rsidR="00C67F90" w:rsidRPr="00DD75D6" w14:paraId="46FE4136" w14:textId="77777777" w:rsidTr="00C67F90">
        <w:tc>
          <w:tcPr>
            <w:tcW w:w="5940" w:type="dxa"/>
            <w:tcBorders>
              <w:top w:val="single" w:sz="4" w:space="0" w:color="auto"/>
            </w:tcBorders>
          </w:tcPr>
          <w:p w14:paraId="2E1DC43E" w14:textId="75E0CC15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feel nervous and restless</w:t>
            </w:r>
          </w:p>
        </w:tc>
      </w:tr>
      <w:tr w:rsidR="00C67F90" w:rsidRPr="00DD75D6" w14:paraId="2CD195E9" w14:textId="77777777" w:rsidTr="00C67F90">
        <w:tc>
          <w:tcPr>
            <w:tcW w:w="5940" w:type="dxa"/>
          </w:tcPr>
          <w:p w14:paraId="0A5CFFE4" w14:textId="7C3884F9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feel satisfied with myself</w:t>
            </w:r>
          </w:p>
        </w:tc>
      </w:tr>
      <w:tr w:rsidR="00C67F90" w:rsidRPr="00DD75D6" w14:paraId="271634B7" w14:textId="77777777" w:rsidTr="00C67F90">
        <w:tc>
          <w:tcPr>
            <w:tcW w:w="5940" w:type="dxa"/>
          </w:tcPr>
          <w:p w14:paraId="33C1A651" w14:textId="398618E3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wish I could be as happy as others seem to be</w:t>
            </w:r>
          </w:p>
        </w:tc>
      </w:tr>
      <w:tr w:rsidR="00C67F90" w:rsidRPr="00DD75D6" w14:paraId="1B377E8E" w14:textId="77777777" w:rsidTr="00C67F90">
        <w:tc>
          <w:tcPr>
            <w:tcW w:w="5940" w:type="dxa"/>
          </w:tcPr>
          <w:p w14:paraId="02088087" w14:textId="39934A47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feel like a failure</w:t>
            </w:r>
          </w:p>
        </w:tc>
      </w:tr>
      <w:tr w:rsidR="00C67F90" w:rsidRPr="00DD75D6" w14:paraId="0118C9ED" w14:textId="77777777" w:rsidTr="00C67F90">
        <w:tc>
          <w:tcPr>
            <w:tcW w:w="5940" w:type="dxa"/>
          </w:tcPr>
          <w:p w14:paraId="1529D68E" w14:textId="332D4A38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worry too much over something that really doesn’t matter</w:t>
            </w:r>
          </w:p>
        </w:tc>
      </w:tr>
      <w:tr w:rsidR="00C67F90" w:rsidRPr="00DD75D6" w14:paraId="470DC4DD" w14:textId="77777777" w:rsidTr="00C67F90">
        <w:tc>
          <w:tcPr>
            <w:tcW w:w="5940" w:type="dxa"/>
          </w:tcPr>
          <w:p w14:paraId="6C9263DB" w14:textId="3C8FD712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lack self-confidence</w:t>
            </w:r>
          </w:p>
        </w:tc>
      </w:tr>
      <w:tr w:rsidR="00C67F90" w:rsidRPr="00DD75D6" w14:paraId="1846C141" w14:textId="77777777" w:rsidTr="00C67F90">
        <w:tc>
          <w:tcPr>
            <w:tcW w:w="5940" w:type="dxa"/>
          </w:tcPr>
          <w:p w14:paraId="662E462B" w14:textId="42A59D45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feel secure</w:t>
            </w:r>
          </w:p>
        </w:tc>
      </w:tr>
      <w:tr w:rsidR="00C67F90" w:rsidRPr="00DD75D6" w14:paraId="2C9C1C4D" w14:textId="77777777" w:rsidTr="00C67F90">
        <w:tc>
          <w:tcPr>
            <w:tcW w:w="5940" w:type="dxa"/>
          </w:tcPr>
          <w:p w14:paraId="20AD1F72" w14:textId="1BB9E036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feel inadequate</w:t>
            </w:r>
          </w:p>
        </w:tc>
      </w:tr>
      <w:tr w:rsidR="00C67F90" w:rsidRPr="00DD75D6" w14:paraId="14191853" w14:textId="77777777" w:rsidTr="00C67F90">
        <w:tc>
          <w:tcPr>
            <w:tcW w:w="5940" w:type="dxa"/>
          </w:tcPr>
          <w:p w14:paraId="2A302571" w14:textId="1767C869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am a steady person</w:t>
            </w:r>
          </w:p>
        </w:tc>
      </w:tr>
      <w:tr w:rsidR="00C67F90" w:rsidRPr="00DD75D6" w14:paraId="21D05C37" w14:textId="77777777" w:rsidTr="00C67F90">
        <w:tc>
          <w:tcPr>
            <w:tcW w:w="5940" w:type="dxa"/>
            <w:tcBorders>
              <w:bottom w:val="single" w:sz="4" w:space="0" w:color="auto"/>
            </w:tcBorders>
          </w:tcPr>
          <w:p w14:paraId="67F0F413" w14:textId="28E40FA4" w:rsidR="001E3F22" w:rsidRPr="00DD75D6" w:rsidRDefault="001E3F22" w:rsidP="00C67F90">
            <w:pPr>
              <w:ind w:left="345" w:hanging="360"/>
              <w:rPr>
                <w:rFonts w:ascii="Arial" w:hAnsi="Arial" w:cs="Arial"/>
                <w:sz w:val="20"/>
                <w:szCs w:val="20"/>
              </w:rPr>
            </w:pPr>
            <w:r w:rsidRPr="00DD75D6">
              <w:rPr>
                <w:rFonts w:ascii="Arial" w:hAnsi="Arial" w:cs="Arial"/>
                <w:sz w:val="20"/>
                <w:szCs w:val="20"/>
              </w:rPr>
              <w:t>I get in a state of tension or turmoil as I think over my recent concerns and interests</w:t>
            </w:r>
          </w:p>
        </w:tc>
      </w:tr>
    </w:tbl>
    <w:p w14:paraId="25837BD6" w14:textId="77777777" w:rsidR="00BD6F7D" w:rsidRPr="00DD75D6" w:rsidRDefault="00BD6F7D">
      <w:pPr>
        <w:rPr>
          <w:rFonts w:ascii="Arial" w:hAnsi="Arial" w:cs="Arial"/>
          <w:sz w:val="20"/>
          <w:szCs w:val="20"/>
        </w:rPr>
      </w:pPr>
    </w:p>
    <w:sectPr w:rsidR="00BD6F7D" w:rsidRPr="00DD7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2A"/>
    <w:rsid w:val="00086346"/>
    <w:rsid w:val="00181E98"/>
    <w:rsid w:val="001D5C6F"/>
    <w:rsid w:val="001E3F22"/>
    <w:rsid w:val="002B0FD8"/>
    <w:rsid w:val="002D4929"/>
    <w:rsid w:val="0041312A"/>
    <w:rsid w:val="005752F1"/>
    <w:rsid w:val="005B452B"/>
    <w:rsid w:val="0069466B"/>
    <w:rsid w:val="00755713"/>
    <w:rsid w:val="00891780"/>
    <w:rsid w:val="008A131D"/>
    <w:rsid w:val="00962783"/>
    <w:rsid w:val="00993532"/>
    <w:rsid w:val="00B03047"/>
    <w:rsid w:val="00BA5935"/>
    <w:rsid w:val="00BD6F7D"/>
    <w:rsid w:val="00C67F90"/>
    <w:rsid w:val="00C96C2B"/>
    <w:rsid w:val="00DD75D6"/>
    <w:rsid w:val="00E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FA288"/>
  <w15:chartTrackingRefBased/>
  <w15:docId w15:val="{0F2620F5-265F-EF4C-90A1-648042D9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1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1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Kober, Kord</dc:creator>
  <cp:keywords/>
  <dc:description/>
  <cp:lastModifiedBy>Thati, Nidhi</cp:lastModifiedBy>
  <cp:revision>6</cp:revision>
  <dcterms:created xsi:type="dcterms:W3CDTF">2025-06-17T16:05:00Z</dcterms:created>
  <dcterms:modified xsi:type="dcterms:W3CDTF">2026-04-10T15:42:00Z</dcterms:modified>
</cp:coreProperties>
</file>