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E340" w14:textId="77777777" w:rsidR="00126056" w:rsidRDefault="00126056" w:rsidP="00126056">
      <w:pPr>
        <w:spacing w:line="480" w:lineRule="auto"/>
        <w:jc w:val="center"/>
        <w:rPr>
          <w:rFonts w:ascii="Times New Roman" w:hAnsi="Times New Roman" w:cs="Times New Roman"/>
          <w:lang w:val="en-CA"/>
        </w:rPr>
      </w:pPr>
      <w:r>
        <w:rPr>
          <w:rFonts w:ascii="Times New Roman" w:hAnsi="Times New Roman" w:cs="Times New Roman"/>
          <w:lang w:val="en-CA"/>
        </w:rPr>
        <w:t>Team-work gaps in perioperative glycemic management:</w:t>
      </w:r>
    </w:p>
    <w:p w14:paraId="5C57B9DB" w14:textId="77777777" w:rsidR="00126056" w:rsidRDefault="00126056" w:rsidP="00126056">
      <w:pPr>
        <w:spacing w:line="480" w:lineRule="auto"/>
        <w:jc w:val="center"/>
        <w:rPr>
          <w:rFonts w:ascii="Times New Roman" w:hAnsi="Times New Roman" w:cs="Times New Roman"/>
          <w:lang w:val="en-CA"/>
        </w:rPr>
      </w:pPr>
      <w:r>
        <w:rPr>
          <w:rFonts w:ascii="Times New Roman" w:hAnsi="Times New Roman" w:cs="Times New Roman"/>
          <w:lang w:val="en-CA"/>
        </w:rPr>
        <w:t xml:space="preserve">A qualitative study of day-of-surgery nursing and anesthesia perspectives </w:t>
      </w:r>
    </w:p>
    <w:p w14:paraId="272CAEA3" w14:textId="77777777" w:rsidR="0094034A" w:rsidRDefault="0094034A" w:rsidP="0094034A">
      <w:pPr>
        <w:jc w:val="center"/>
        <w:rPr>
          <w:rFonts w:ascii="Times New Roman" w:hAnsi="Times New Roman" w:cs="Times New Roman"/>
          <w:lang w:val="en-CA"/>
        </w:rPr>
      </w:pPr>
      <w:r w:rsidRPr="0094034A">
        <w:rPr>
          <w:rFonts w:ascii="Times New Roman" w:hAnsi="Times New Roman" w:cs="Times New Roman"/>
          <w:lang w:val="en-CA"/>
        </w:rPr>
        <w:t>Appendix</w:t>
      </w:r>
    </w:p>
    <w:p w14:paraId="783462E7" w14:textId="77777777" w:rsidR="0094034A" w:rsidRDefault="0094034A" w:rsidP="0094034A">
      <w:pPr>
        <w:jc w:val="center"/>
        <w:rPr>
          <w:rFonts w:ascii="Times New Roman" w:hAnsi="Times New Roman" w:cs="Times New Roman"/>
          <w:lang w:val="en-CA"/>
        </w:rPr>
      </w:pPr>
    </w:p>
    <w:tbl>
      <w:tblPr>
        <w:tblStyle w:val="TableGrid"/>
        <w:tblW w:w="0" w:type="auto"/>
        <w:tblLook w:val="04A0" w:firstRow="1" w:lastRow="0" w:firstColumn="1" w:lastColumn="0" w:noHBand="0" w:noVBand="1"/>
      </w:tblPr>
      <w:tblGrid>
        <w:gridCol w:w="8784"/>
        <w:gridCol w:w="566"/>
      </w:tblGrid>
      <w:tr w:rsidR="0094034A" w14:paraId="6C6A25FA" w14:textId="77777777" w:rsidTr="0094034A">
        <w:tc>
          <w:tcPr>
            <w:tcW w:w="8784" w:type="dxa"/>
          </w:tcPr>
          <w:p w14:paraId="0CC320E5" w14:textId="2C217AB4" w:rsidR="0094034A" w:rsidRDefault="00194EC6" w:rsidP="0094034A">
            <w:pPr>
              <w:rPr>
                <w:rFonts w:ascii="Times New Roman" w:hAnsi="Times New Roman" w:cs="Times New Roman"/>
                <w:lang w:val="en-CA"/>
              </w:rPr>
            </w:pPr>
            <w:r>
              <w:rPr>
                <w:rFonts w:ascii="Times New Roman" w:hAnsi="Times New Roman" w:cs="Times New Roman"/>
                <w:b/>
                <w:bCs/>
                <w:lang w:val="en-CA"/>
              </w:rPr>
              <w:t xml:space="preserve">Appendix 1. </w:t>
            </w:r>
            <w:r>
              <w:rPr>
                <w:rFonts w:ascii="Times New Roman" w:hAnsi="Times New Roman" w:cs="Times New Roman"/>
                <w:lang w:val="en-CA"/>
              </w:rPr>
              <w:t>Anesthesia interview guide</w:t>
            </w:r>
          </w:p>
        </w:tc>
        <w:tc>
          <w:tcPr>
            <w:tcW w:w="566" w:type="dxa"/>
          </w:tcPr>
          <w:p w14:paraId="34D1B71A" w14:textId="7A5749F5" w:rsidR="0094034A" w:rsidRDefault="00194EC6" w:rsidP="0094034A">
            <w:pPr>
              <w:rPr>
                <w:rFonts w:ascii="Times New Roman" w:hAnsi="Times New Roman" w:cs="Times New Roman"/>
                <w:lang w:val="en-CA"/>
              </w:rPr>
            </w:pPr>
            <w:r>
              <w:rPr>
                <w:rFonts w:ascii="Times New Roman" w:hAnsi="Times New Roman" w:cs="Times New Roman"/>
                <w:lang w:val="en-CA"/>
              </w:rPr>
              <w:t>2</w:t>
            </w:r>
          </w:p>
        </w:tc>
      </w:tr>
      <w:tr w:rsidR="00126056" w14:paraId="6B56101F" w14:textId="77777777" w:rsidTr="0094034A">
        <w:tc>
          <w:tcPr>
            <w:tcW w:w="8784" w:type="dxa"/>
          </w:tcPr>
          <w:p w14:paraId="5BB59BC1" w14:textId="0CA071C5" w:rsidR="00126056" w:rsidRPr="00126056" w:rsidRDefault="00126056" w:rsidP="0094034A">
            <w:pPr>
              <w:rPr>
                <w:rFonts w:ascii="Times New Roman" w:hAnsi="Times New Roman" w:cs="Times New Roman"/>
                <w:lang w:val="en-CA"/>
              </w:rPr>
            </w:pPr>
            <w:r>
              <w:rPr>
                <w:rFonts w:ascii="Times New Roman" w:hAnsi="Times New Roman" w:cs="Times New Roman"/>
                <w:b/>
                <w:bCs/>
                <w:lang w:val="en-CA"/>
              </w:rPr>
              <w:t xml:space="preserve">Appendix 2. </w:t>
            </w:r>
            <w:r>
              <w:rPr>
                <w:rFonts w:ascii="Times New Roman" w:hAnsi="Times New Roman" w:cs="Times New Roman"/>
                <w:lang w:val="en-CA"/>
              </w:rPr>
              <w:t>Nurses interview guide</w:t>
            </w:r>
          </w:p>
        </w:tc>
        <w:tc>
          <w:tcPr>
            <w:tcW w:w="566" w:type="dxa"/>
          </w:tcPr>
          <w:p w14:paraId="61253458" w14:textId="7FFEA007" w:rsidR="00126056" w:rsidRDefault="00126056" w:rsidP="0094034A">
            <w:pPr>
              <w:rPr>
                <w:rFonts w:ascii="Times New Roman" w:hAnsi="Times New Roman" w:cs="Times New Roman"/>
                <w:lang w:val="en-CA"/>
              </w:rPr>
            </w:pPr>
            <w:r>
              <w:rPr>
                <w:rFonts w:ascii="Times New Roman" w:hAnsi="Times New Roman" w:cs="Times New Roman"/>
                <w:lang w:val="en-CA"/>
              </w:rPr>
              <w:t>5</w:t>
            </w:r>
          </w:p>
        </w:tc>
      </w:tr>
      <w:tr w:rsidR="0094034A" w14:paraId="6A2E5FF2" w14:textId="77777777" w:rsidTr="0094034A">
        <w:tc>
          <w:tcPr>
            <w:tcW w:w="8784" w:type="dxa"/>
          </w:tcPr>
          <w:p w14:paraId="3F3FD73D" w14:textId="6AB6C05D" w:rsidR="0094034A" w:rsidRPr="00194EC6" w:rsidRDefault="00194EC6" w:rsidP="0094034A">
            <w:pPr>
              <w:rPr>
                <w:rFonts w:ascii="Times New Roman" w:hAnsi="Times New Roman" w:cs="Times New Roman"/>
                <w:lang w:val="en-CA"/>
              </w:rPr>
            </w:pPr>
            <w:r>
              <w:rPr>
                <w:rFonts w:ascii="Times New Roman" w:hAnsi="Times New Roman" w:cs="Times New Roman"/>
                <w:b/>
                <w:bCs/>
                <w:lang w:val="en-CA"/>
              </w:rPr>
              <w:t xml:space="preserve">Appendix </w:t>
            </w:r>
            <w:r w:rsidR="00126056">
              <w:rPr>
                <w:rFonts w:ascii="Times New Roman" w:hAnsi="Times New Roman" w:cs="Times New Roman"/>
                <w:b/>
                <w:bCs/>
                <w:lang w:val="en-CA"/>
              </w:rPr>
              <w:t>3</w:t>
            </w:r>
            <w:r>
              <w:rPr>
                <w:rFonts w:ascii="Times New Roman" w:hAnsi="Times New Roman" w:cs="Times New Roman"/>
                <w:b/>
                <w:bCs/>
                <w:lang w:val="en-CA"/>
              </w:rPr>
              <w:t xml:space="preserve">. </w:t>
            </w:r>
            <w:r>
              <w:rPr>
                <w:rFonts w:ascii="Times New Roman" w:hAnsi="Times New Roman" w:cs="Times New Roman"/>
                <w:lang w:val="en-CA"/>
              </w:rPr>
              <w:t>Codebook</w:t>
            </w:r>
          </w:p>
        </w:tc>
        <w:tc>
          <w:tcPr>
            <w:tcW w:w="566" w:type="dxa"/>
          </w:tcPr>
          <w:p w14:paraId="0F311CE6" w14:textId="7B3BFE60" w:rsidR="0094034A" w:rsidRDefault="00126056" w:rsidP="0094034A">
            <w:pPr>
              <w:rPr>
                <w:rFonts w:ascii="Times New Roman" w:hAnsi="Times New Roman" w:cs="Times New Roman"/>
                <w:lang w:val="en-CA"/>
              </w:rPr>
            </w:pPr>
            <w:r>
              <w:rPr>
                <w:rFonts w:ascii="Times New Roman" w:hAnsi="Times New Roman" w:cs="Times New Roman"/>
                <w:lang w:val="en-CA"/>
              </w:rPr>
              <w:t>9</w:t>
            </w:r>
          </w:p>
        </w:tc>
      </w:tr>
    </w:tbl>
    <w:p w14:paraId="1023B031" w14:textId="14D09B6C" w:rsidR="00194EC6" w:rsidRDefault="00194EC6" w:rsidP="0094034A">
      <w:pPr>
        <w:rPr>
          <w:rFonts w:ascii="Times New Roman" w:hAnsi="Times New Roman" w:cs="Times New Roman"/>
          <w:lang w:val="en-CA"/>
        </w:rPr>
      </w:pPr>
    </w:p>
    <w:p w14:paraId="21E7384E" w14:textId="77777777" w:rsidR="00194EC6" w:rsidRDefault="00194EC6">
      <w:pPr>
        <w:rPr>
          <w:rFonts w:ascii="Times New Roman" w:hAnsi="Times New Roman" w:cs="Times New Roman"/>
          <w:lang w:val="en-CA"/>
        </w:rPr>
      </w:pPr>
      <w:r>
        <w:rPr>
          <w:rFonts w:ascii="Times New Roman" w:hAnsi="Times New Roman" w:cs="Times New Roman"/>
          <w:lang w:val="en-CA"/>
        </w:rPr>
        <w:br w:type="page"/>
      </w:r>
    </w:p>
    <w:p w14:paraId="6E7B8CAC" w14:textId="208A2AF8" w:rsidR="0094034A" w:rsidRDefault="00194EC6" w:rsidP="0094034A">
      <w:pPr>
        <w:rPr>
          <w:rFonts w:ascii="Times New Roman" w:hAnsi="Times New Roman" w:cs="Times New Roman"/>
          <w:lang w:val="en-CA"/>
        </w:rPr>
      </w:pPr>
      <w:r>
        <w:rPr>
          <w:rFonts w:ascii="Times New Roman" w:hAnsi="Times New Roman" w:cs="Times New Roman"/>
          <w:b/>
          <w:bCs/>
          <w:lang w:val="en-CA"/>
        </w:rPr>
        <w:lastRenderedPageBreak/>
        <w:t xml:space="preserve">Appendix 1. </w:t>
      </w:r>
      <w:r>
        <w:rPr>
          <w:rFonts w:ascii="Times New Roman" w:hAnsi="Times New Roman" w:cs="Times New Roman"/>
          <w:lang w:val="en-CA"/>
        </w:rPr>
        <w:t>Interview guide.</w:t>
      </w:r>
    </w:p>
    <w:p w14:paraId="674B5BDB" w14:textId="77777777" w:rsidR="00194EC6" w:rsidRDefault="00194EC6" w:rsidP="00194EC6">
      <w:pPr>
        <w:pStyle w:val="Heading1"/>
      </w:pPr>
    </w:p>
    <w:p w14:paraId="510FD24D" w14:textId="77777777" w:rsidR="00194EC6" w:rsidRPr="00DF3EFC" w:rsidRDefault="00194EC6" w:rsidP="00194EC6">
      <w:pPr>
        <w:pStyle w:val="Heading1"/>
      </w:pPr>
      <w:r>
        <w:t>PGMP Semi-Structured Interview Guide –</w:t>
      </w:r>
      <w:r w:rsidRPr="00DF3EFC">
        <w:t xml:space="preserve"> </w:t>
      </w:r>
      <w:r>
        <w:t>Local Implementation Team Members</w:t>
      </w:r>
    </w:p>
    <w:p w14:paraId="6703A378" w14:textId="77777777" w:rsidR="00194EC6" w:rsidRDefault="00194EC6" w:rsidP="00194EC6">
      <w:pPr>
        <w:pStyle w:val="Heading2"/>
      </w:pPr>
      <w:r>
        <w:t>Legend</w:t>
      </w:r>
    </w:p>
    <w:p w14:paraId="11A32816" w14:textId="77777777" w:rsidR="00194EC6" w:rsidRPr="006D11FA" w:rsidRDefault="00194EC6" w:rsidP="00194EC6">
      <w:pPr>
        <w:pStyle w:val="ListParagraph"/>
        <w:numPr>
          <w:ilvl w:val="0"/>
          <w:numId w:val="2"/>
        </w:numPr>
        <w:ind w:left="426"/>
        <w:rPr>
          <w:b/>
          <w:bCs/>
        </w:rPr>
      </w:pPr>
      <w:r>
        <w:t xml:space="preserve">Questions to ask the participant are in </w:t>
      </w:r>
      <w:r w:rsidRPr="006D11FA">
        <w:rPr>
          <w:b/>
          <w:bCs/>
        </w:rPr>
        <w:t xml:space="preserve">bold </w:t>
      </w:r>
      <w:r>
        <w:t>font</w:t>
      </w:r>
      <w:r w:rsidRPr="006D11FA">
        <w:rPr>
          <w:b/>
          <w:bCs/>
        </w:rPr>
        <w:t>.</w:t>
      </w:r>
    </w:p>
    <w:p w14:paraId="3B458047" w14:textId="77777777" w:rsidR="00194EC6" w:rsidRDefault="00194EC6" w:rsidP="00194EC6">
      <w:pPr>
        <w:pStyle w:val="ListParagraph"/>
        <w:numPr>
          <w:ilvl w:val="0"/>
          <w:numId w:val="2"/>
        </w:numPr>
        <w:ind w:left="426"/>
      </w:pPr>
      <w:r>
        <w:t xml:space="preserve">Probing questions are in regular font (only ask these if they aren’t answered in the </w:t>
      </w:r>
      <w:r w:rsidRPr="006D11FA">
        <w:rPr>
          <w:b/>
          <w:bCs/>
        </w:rPr>
        <w:t>bolded</w:t>
      </w:r>
      <w:r>
        <w:t xml:space="preserve"> question).</w:t>
      </w:r>
    </w:p>
    <w:p w14:paraId="7456E4AE" w14:textId="77777777" w:rsidR="00194EC6" w:rsidRDefault="00194EC6" w:rsidP="00194EC6">
      <w:pPr>
        <w:pStyle w:val="ListParagraph"/>
        <w:numPr>
          <w:ilvl w:val="0"/>
          <w:numId w:val="2"/>
        </w:numPr>
        <w:ind w:left="426"/>
      </w:pPr>
      <w:r>
        <w:t xml:space="preserve">Additional directions are in </w:t>
      </w:r>
      <w:r w:rsidRPr="006D11FA">
        <w:rPr>
          <w:i/>
          <w:iCs/>
        </w:rPr>
        <w:t>italicized</w:t>
      </w:r>
      <w:r>
        <w:t xml:space="preserve"> font. </w:t>
      </w:r>
    </w:p>
    <w:p w14:paraId="448FCC97" w14:textId="77777777" w:rsidR="00194EC6" w:rsidRDefault="00194EC6" w:rsidP="00194EC6"/>
    <w:p w14:paraId="5BA88D8D" w14:textId="77777777" w:rsidR="00194EC6" w:rsidRDefault="00194EC6" w:rsidP="00194EC6">
      <w:pPr>
        <w:pStyle w:val="Heading2"/>
      </w:pPr>
      <w:r>
        <w:t>Introduction (read to participant verbatim)</w:t>
      </w:r>
    </w:p>
    <w:p w14:paraId="6C4B4C1C" w14:textId="77777777" w:rsidR="00194EC6" w:rsidRPr="006D11FA" w:rsidRDefault="00194EC6" w:rsidP="00194EC6">
      <w:r>
        <w:t>Thank you for taking the time to offer your insights on day of surgery blood sugar management. We’ll start with a few general questions about your role and involvement with the pathway. Then, we’ll move on to some more specific questions about implementation. Do you have any questions for me before we get started?</w:t>
      </w:r>
    </w:p>
    <w:p w14:paraId="1FB3D1F9" w14:textId="77777777" w:rsidR="00194EC6" w:rsidRDefault="00194EC6" w:rsidP="00194EC6"/>
    <w:tbl>
      <w:tblPr>
        <w:tblStyle w:val="TableGridLight"/>
        <w:tblW w:w="9346" w:type="dxa"/>
        <w:tblInd w:w="5" w:type="dxa"/>
        <w:tblLook w:val="04A0" w:firstRow="1" w:lastRow="0" w:firstColumn="1" w:lastColumn="0" w:noHBand="0" w:noVBand="1"/>
      </w:tblPr>
      <w:tblGrid>
        <w:gridCol w:w="5951"/>
        <w:gridCol w:w="3395"/>
      </w:tblGrid>
      <w:tr w:rsidR="00194EC6" w14:paraId="13A0B71A" w14:textId="77777777" w:rsidTr="00155E72">
        <w:tc>
          <w:tcPr>
            <w:tcW w:w="5951" w:type="dxa"/>
            <w:vAlign w:val="center"/>
          </w:tcPr>
          <w:p w14:paraId="508B046A" w14:textId="77777777" w:rsidR="00194EC6" w:rsidRPr="00DE216E" w:rsidRDefault="00194EC6" w:rsidP="00155E72">
            <w:pPr>
              <w:pStyle w:val="Heading2"/>
            </w:pPr>
            <w:r>
              <w:t>Questions</w:t>
            </w:r>
          </w:p>
        </w:tc>
        <w:tc>
          <w:tcPr>
            <w:tcW w:w="3395" w:type="dxa"/>
          </w:tcPr>
          <w:p w14:paraId="003530E0" w14:textId="77777777" w:rsidR="00194EC6" w:rsidRPr="004968CD" w:rsidRDefault="00194EC6" w:rsidP="00155E72">
            <w:pPr>
              <w:rPr>
                <w:rFonts w:cstheme="minorHAnsi"/>
                <w:b/>
                <w:bCs/>
                <w:color w:val="4472C4" w:themeColor="accent1"/>
              </w:rPr>
            </w:pPr>
            <w:r w:rsidRPr="004968CD">
              <w:rPr>
                <w:rFonts w:cstheme="minorHAnsi"/>
                <w:b/>
                <w:bCs/>
                <w:color w:val="4472C4" w:themeColor="accent1"/>
              </w:rPr>
              <w:t>NPT</w:t>
            </w:r>
            <w:r>
              <w:rPr>
                <w:rFonts w:cstheme="minorHAnsi"/>
                <w:b/>
                <w:bCs/>
                <w:color w:val="4472C4" w:themeColor="accent1"/>
              </w:rPr>
              <w:t xml:space="preserve"> </w:t>
            </w:r>
            <w:r w:rsidRPr="004968CD">
              <w:rPr>
                <w:rFonts w:cstheme="minorHAnsi"/>
                <w:b/>
                <w:bCs/>
                <w:color w:val="4472C4" w:themeColor="accent1"/>
              </w:rPr>
              <w:t>Construct</w:t>
            </w:r>
            <w:r>
              <w:rPr>
                <w:rFonts w:cstheme="minorHAnsi"/>
                <w:b/>
                <w:bCs/>
                <w:color w:val="4472C4" w:themeColor="accent1"/>
              </w:rPr>
              <w:t xml:space="preserve">s, CFIR Dimensions, and </w:t>
            </w:r>
            <w:r w:rsidRPr="00C9203C">
              <w:rPr>
                <w:rFonts w:cstheme="minorHAnsi"/>
                <w:b/>
                <w:bCs/>
                <w:color w:val="C00000"/>
              </w:rPr>
              <w:t>TDF Domains</w:t>
            </w:r>
          </w:p>
        </w:tc>
      </w:tr>
      <w:tr w:rsidR="00194EC6" w14:paraId="27A2B848" w14:textId="77777777" w:rsidTr="00155E72">
        <w:tc>
          <w:tcPr>
            <w:tcW w:w="5951" w:type="dxa"/>
          </w:tcPr>
          <w:p w14:paraId="179D1CFE" w14:textId="77777777" w:rsidR="00194EC6" w:rsidRDefault="00194EC6" w:rsidP="00155E72">
            <w:pPr>
              <w:pStyle w:val="Heading2"/>
            </w:pPr>
            <w:r w:rsidRPr="00DE216E">
              <w:t xml:space="preserve">Part 1: </w:t>
            </w:r>
            <w:r>
              <w:t>Background</w:t>
            </w:r>
          </w:p>
          <w:p w14:paraId="016DF521" w14:textId="77777777" w:rsidR="00194EC6" w:rsidRDefault="00194EC6" w:rsidP="00155E72">
            <w:pPr>
              <w:pStyle w:val="Heading3"/>
            </w:pPr>
            <w:r>
              <w:t>Please start by telling me about your role at (</w:t>
            </w:r>
            <w:r w:rsidRPr="00343E14">
              <w:rPr>
                <w:i/>
                <w:iCs/>
              </w:rPr>
              <w:t>name site</w:t>
            </w:r>
            <w:r>
              <w:t>).</w:t>
            </w:r>
          </w:p>
        </w:tc>
        <w:tc>
          <w:tcPr>
            <w:tcW w:w="3395" w:type="dxa"/>
          </w:tcPr>
          <w:p w14:paraId="7261A924" w14:textId="77777777" w:rsidR="00194EC6" w:rsidRDefault="00194EC6" w:rsidP="00155E72"/>
        </w:tc>
      </w:tr>
      <w:tr w:rsidR="00194EC6" w14:paraId="12262E61" w14:textId="77777777" w:rsidTr="00155E72">
        <w:tc>
          <w:tcPr>
            <w:tcW w:w="5951" w:type="dxa"/>
          </w:tcPr>
          <w:p w14:paraId="28847075" w14:textId="77777777" w:rsidR="00194EC6" w:rsidRDefault="00194EC6" w:rsidP="00155E72">
            <w:pPr>
              <w:pStyle w:val="Heading3"/>
            </w:pPr>
            <w:r>
              <w:t xml:space="preserve">Can you describe your process </w:t>
            </w:r>
            <w:proofErr w:type="gramStart"/>
            <w:r>
              <w:t>for getting</w:t>
            </w:r>
            <w:proofErr w:type="gramEnd"/>
            <w:r>
              <w:t xml:space="preserve"> to know your patient’s medical or surgical needs on the day of surgery?</w:t>
            </w:r>
          </w:p>
          <w:p w14:paraId="7BDB0B39" w14:textId="77777777" w:rsidR="00194EC6" w:rsidRDefault="00194EC6" w:rsidP="00155E72">
            <w:pPr>
              <w:ind w:left="360"/>
              <w:rPr>
                <w:i/>
                <w:iCs/>
              </w:rPr>
            </w:pPr>
            <w:r>
              <w:rPr>
                <w:i/>
                <w:iCs/>
              </w:rPr>
              <w:t>When does this happen?</w:t>
            </w:r>
          </w:p>
          <w:p w14:paraId="1D4A77EE" w14:textId="77777777" w:rsidR="00194EC6" w:rsidRDefault="00194EC6" w:rsidP="00155E72">
            <w:pPr>
              <w:ind w:left="360"/>
              <w:rPr>
                <w:i/>
                <w:iCs/>
              </w:rPr>
            </w:pPr>
            <w:r>
              <w:rPr>
                <w:i/>
                <w:iCs/>
              </w:rPr>
              <w:t>How much time does this take?</w:t>
            </w:r>
          </w:p>
          <w:p w14:paraId="4CE7A06E" w14:textId="77777777" w:rsidR="00194EC6" w:rsidRPr="00843B43" w:rsidRDefault="00194EC6" w:rsidP="00155E72">
            <w:pPr>
              <w:ind w:left="360"/>
              <w:rPr>
                <w:i/>
                <w:iCs/>
              </w:rPr>
            </w:pPr>
            <w:r>
              <w:rPr>
                <w:i/>
                <w:iCs/>
              </w:rPr>
              <w:t>What habits or routines do you have to ensure you don’t miss anything important?</w:t>
            </w:r>
          </w:p>
        </w:tc>
        <w:tc>
          <w:tcPr>
            <w:tcW w:w="3395" w:type="dxa"/>
          </w:tcPr>
          <w:p w14:paraId="6D0273ED" w14:textId="77777777" w:rsidR="00194EC6" w:rsidRDefault="00194EC6" w:rsidP="00155E72">
            <w:proofErr w:type="spellStart"/>
            <w:r>
              <w:t>Behaviour</w:t>
            </w:r>
            <w:proofErr w:type="spellEnd"/>
            <w:r>
              <w:t xml:space="preserve"> regulation (TDF 2)</w:t>
            </w:r>
          </w:p>
        </w:tc>
      </w:tr>
      <w:tr w:rsidR="00194EC6" w14:paraId="3CDC7A0D" w14:textId="77777777" w:rsidTr="00155E72">
        <w:tc>
          <w:tcPr>
            <w:tcW w:w="5951" w:type="dxa"/>
          </w:tcPr>
          <w:p w14:paraId="5DCE0CA3" w14:textId="77777777" w:rsidR="00194EC6" w:rsidRDefault="00194EC6" w:rsidP="00155E72">
            <w:pPr>
              <w:pStyle w:val="Heading3"/>
            </w:pPr>
            <w:r>
              <w:t>What is your process to review a patient’s medical history of diabetes?</w:t>
            </w:r>
          </w:p>
          <w:p w14:paraId="44C7BB68" w14:textId="77777777" w:rsidR="00194EC6" w:rsidRDefault="00194EC6" w:rsidP="00155E72">
            <w:pPr>
              <w:ind w:left="360"/>
              <w:rPr>
                <w:i/>
                <w:iCs/>
              </w:rPr>
            </w:pPr>
            <w:r>
              <w:rPr>
                <w:i/>
                <w:iCs/>
              </w:rPr>
              <w:t>What tests do you look at?</w:t>
            </w:r>
          </w:p>
          <w:p w14:paraId="3D6D57BA" w14:textId="77777777" w:rsidR="00194EC6" w:rsidRDefault="00194EC6" w:rsidP="00155E72">
            <w:pPr>
              <w:ind w:left="360"/>
              <w:rPr>
                <w:i/>
                <w:iCs/>
              </w:rPr>
            </w:pPr>
            <w:r>
              <w:rPr>
                <w:i/>
                <w:iCs/>
              </w:rPr>
              <w:t>What values are you interested in?</w:t>
            </w:r>
          </w:p>
          <w:p w14:paraId="26CB5755" w14:textId="77777777" w:rsidR="00194EC6" w:rsidRPr="0025622E" w:rsidRDefault="00194EC6" w:rsidP="00155E72">
            <w:pPr>
              <w:ind w:left="360"/>
              <w:rPr>
                <w:i/>
                <w:iCs/>
              </w:rPr>
            </w:pPr>
            <w:r>
              <w:rPr>
                <w:i/>
                <w:iCs/>
              </w:rPr>
              <w:t>Is this information easy to find?</w:t>
            </w:r>
          </w:p>
        </w:tc>
        <w:tc>
          <w:tcPr>
            <w:tcW w:w="3395" w:type="dxa"/>
          </w:tcPr>
          <w:p w14:paraId="61E22CC5" w14:textId="77777777" w:rsidR="00194EC6" w:rsidRDefault="00194EC6" w:rsidP="00155E72">
            <w:r>
              <w:t>Memory, attention, and decision processes (TDF)</w:t>
            </w:r>
          </w:p>
        </w:tc>
      </w:tr>
      <w:tr w:rsidR="00194EC6" w14:paraId="298867B7" w14:textId="77777777" w:rsidTr="00155E72">
        <w:tc>
          <w:tcPr>
            <w:tcW w:w="5951" w:type="dxa"/>
          </w:tcPr>
          <w:p w14:paraId="7143218E" w14:textId="77777777" w:rsidR="00194EC6" w:rsidRPr="00FD0CFB" w:rsidRDefault="00194EC6" w:rsidP="00155E72">
            <w:pPr>
              <w:pStyle w:val="Heading3"/>
            </w:pPr>
            <w:r w:rsidRPr="00FD0CFB">
              <w:t>In what ways do you change</w:t>
            </w:r>
            <w:r>
              <w:t xml:space="preserve"> (or not change)</w:t>
            </w:r>
            <w:r w:rsidRPr="00FD0CFB">
              <w:t xml:space="preserve"> your usual </w:t>
            </w:r>
            <w:r>
              <w:t xml:space="preserve">nursing care, </w:t>
            </w:r>
            <w:r w:rsidRPr="00FD0CFB">
              <w:t>processes</w:t>
            </w:r>
            <w:r>
              <w:t>,</w:t>
            </w:r>
            <w:r w:rsidRPr="00FD0CFB">
              <w:t xml:space="preserve"> or monitoring based on a patient having diabetes?</w:t>
            </w:r>
          </w:p>
        </w:tc>
        <w:tc>
          <w:tcPr>
            <w:tcW w:w="3395" w:type="dxa"/>
          </w:tcPr>
          <w:p w14:paraId="376B46D0" w14:textId="77777777" w:rsidR="00194EC6" w:rsidRDefault="00194EC6" w:rsidP="00155E72">
            <w:r>
              <w:t>Motivation and Goals (TDF)</w:t>
            </w:r>
          </w:p>
        </w:tc>
      </w:tr>
      <w:tr w:rsidR="00194EC6" w14:paraId="5951E55E" w14:textId="77777777" w:rsidTr="00155E72">
        <w:tc>
          <w:tcPr>
            <w:tcW w:w="5951" w:type="dxa"/>
          </w:tcPr>
          <w:p w14:paraId="70FF9C43" w14:textId="77777777" w:rsidR="00194EC6" w:rsidRDefault="00194EC6" w:rsidP="00155E72">
            <w:pPr>
              <w:pStyle w:val="Heading3"/>
            </w:pPr>
            <w:r>
              <w:t>In your opinion, how important is it to treat hyperglycemia on the day of surgery for patients with diabetes?</w:t>
            </w:r>
          </w:p>
          <w:p w14:paraId="191AACCE" w14:textId="77777777" w:rsidR="00194EC6" w:rsidRDefault="00194EC6" w:rsidP="00155E72">
            <w:pPr>
              <w:ind w:left="360"/>
              <w:rPr>
                <w:i/>
                <w:iCs/>
              </w:rPr>
            </w:pPr>
            <w:r>
              <w:rPr>
                <w:i/>
                <w:iCs/>
              </w:rPr>
              <w:t>How do you decide which patients should have a glucose checked?</w:t>
            </w:r>
          </w:p>
          <w:p w14:paraId="2F64150E" w14:textId="77777777" w:rsidR="00194EC6" w:rsidRDefault="00194EC6" w:rsidP="00155E72">
            <w:pPr>
              <w:ind w:left="360"/>
              <w:rPr>
                <w:i/>
                <w:iCs/>
              </w:rPr>
            </w:pPr>
            <w:r>
              <w:rPr>
                <w:i/>
                <w:iCs/>
              </w:rPr>
              <w:t>When time is tight, what tasks or priorities are more important than measuring a blood sugar?</w:t>
            </w:r>
          </w:p>
          <w:p w14:paraId="2D889919" w14:textId="77777777" w:rsidR="00194EC6" w:rsidRDefault="00194EC6" w:rsidP="00155E72">
            <w:pPr>
              <w:ind w:left="360"/>
              <w:rPr>
                <w:i/>
                <w:iCs/>
              </w:rPr>
            </w:pPr>
            <w:r>
              <w:rPr>
                <w:i/>
                <w:iCs/>
              </w:rPr>
              <w:t>When/why might a blood sugar not be measured on a patient with diabetes?</w:t>
            </w:r>
          </w:p>
          <w:p w14:paraId="6C6613D8" w14:textId="77777777" w:rsidR="00194EC6" w:rsidRPr="00B54DBE" w:rsidRDefault="00194EC6" w:rsidP="00155E72">
            <w:pPr>
              <w:ind w:left="360"/>
              <w:rPr>
                <w:i/>
                <w:iCs/>
              </w:rPr>
            </w:pPr>
            <w:r w:rsidRPr="00B54DBE">
              <w:rPr>
                <w:i/>
                <w:iCs/>
              </w:rPr>
              <w:t>In your opinion, how important is it to treat hyperglycemia on the day of surgery for patients with</w:t>
            </w:r>
            <w:r>
              <w:rPr>
                <w:i/>
                <w:iCs/>
              </w:rPr>
              <w:t>out</w:t>
            </w:r>
            <w:r w:rsidRPr="00B54DBE">
              <w:rPr>
                <w:i/>
                <w:iCs/>
              </w:rPr>
              <w:t xml:space="preserve"> diabetes?</w:t>
            </w:r>
          </w:p>
        </w:tc>
        <w:tc>
          <w:tcPr>
            <w:tcW w:w="3395" w:type="dxa"/>
          </w:tcPr>
          <w:p w14:paraId="2314356A" w14:textId="77777777" w:rsidR="00194EC6" w:rsidRDefault="00194EC6" w:rsidP="00155E72">
            <w:r>
              <w:t>Relative priority (CFIR)</w:t>
            </w:r>
          </w:p>
        </w:tc>
      </w:tr>
      <w:tr w:rsidR="00194EC6" w14:paraId="33FCC475" w14:textId="77777777" w:rsidTr="00155E72">
        <w:tc>
          <w:tcPr>
            <w:tcW w:w="5951" w:type="dxa"/>
          </w:tcPr>
          <w:p w14:paraId="35D93A64" w14:textId="77777777" w:rsidR="00194EC6" w:rsidRDefault="00194EC6" w:rsidP="00155E72">
            <w:pPr>
              <w:pStyle w:val="Heading3"/>
              <w:rPr>
                <w:rFonts w:ascii="Calibri Light" w:eastAsiaTheme="minorHAnsi" w:hAnsi="Calibri Light"/>
                <w:b w:val="0"/>
                <w:i/>
                <w:iCs/>
              </w:rPr>
            </w:pPr>
            <w:r>
              <w:t xml:space="preserve">What do you think are the risks of high blood sugar on the day of surgery? </w:t>
            </w:r>
            <w:r w:rsidRPr="00E30655">
              <w:rPr>
                <w:rFonts w:ascii="Calibri Light" w:eastAsiaTheme="minorHAnsi" w:hAnsi="Calibri Light"/>
                <w:b w:val="0"/>
                <w:i/>
                <w:iCs/>
              </w:rPr>
              <w:t>(If not answered above)</w:t>
            </w:r>
          </w:p>
          <w:p w14:paraId="69A1CFBD" w14:textId="77777777" w:rsidR="00194EC6" w:rsidRPr="00F27DFF" w:rsidRDefault="00194EC6" w:rsidP="00155E72">
            <w:pPr>
              <w:ind w:left="360"/>
              <w:rPr>
                <w:i/>
                <w:iCs/>
              </w:rPr>
            </w:pPr>
            <w:r w:rsidRPr="00F27DFF">
              <w:rPr>
                <w:i/>
                <w:iCs/>
              </w:rPr>
              <w:lastRenderedPageBreak/>
              <w:t>Are these risks different for patients with and without diabetes?</w:t>
            </w:r>
          </w:p>
          <w:p w14:paraId="7FAB7573" w14:textId="77777777" w:rsidR="00194EC6" w:rsidRDefault="00194EC6" w:rsidP="00155E72">
            <w:pPr>
              <w:pStyle w:val="Heading3"/>
              <w:rPr>
                <w:rFonts w:ascii="Calibri Light" w:eastAsiaTheme="minorHAnsi" w:hAnsi="Calibri Light"/>
                <w:b w:val="0"/>
                <w:i/>
                <w:iCs/>
              </w:rPr>
            </w:pPr>
            <w:r>
              <w:t xml:space="preserve">What do you think could be the benefits of treating high blood sugar on the day of surgery for patients with diabetes? </w:t>
            </w:r>
            <w:r w:rsidRPr="00E30655">
              <w:rPr>
                <w:rFonts w:ascii="Calibri Light" w:eastAsiaTheme="minorHAnsi" w:hAnsi="Calibri Light"/>
                <w:b w:val="0"/>
                <w:i/>
                <w:iCs/>
              </w:rPr>
              <w:t>(If not answered above)</w:t>
            </w:r>
          </w:p>
          <w:p w14:paraId="6FC5BD47" w14:textId="77777777" w:rsidR="00194EC6" w:rsidRPr="00F27DFF" w:rsidRDefault="00194EC6" w:rsidP="00155E72">
            <w:pPr>
              <w:pStyle w:val="Heading3"/>
            </w:pPr>
            <w:r>
              <w:t xml:space="preserve">What do you think could be the benefits of treating high blood sugar on the day of surgery for patients without diabetes? </w:t>
            </w:r>
            <w:r>
              <w:rPr>
                <w:rFonts w:ascii="Calibri Light" w:eastAsiaTheme="minorHAnsi" w:hAnsi="Calibri Light"/>
                <w:b w:val="0"/>
                <w:i/>
                <w:iCs/>
              </w:rPr>
              <w:t>(I</w:t>
            </w:r>
            <w:r w:rsidRPr="00F27DFF">
              <w:rPr>
                <w:rFonts w:ascii="Calibri Light" w:eastAsiaTheme="minorHAnsi" w:hAnsi="Calibri Light"/>
                <w:b w:val="0"/>
                <w:i/>
                <w:iCs/>
              </w:rPr>
              <w:t>f not answered above)</w:t>
            </w:r>
          </w:p>
        </w:tc>
        <w:tc>
          <w:tcPr>
            <w:tcW w:w="3395" w:type="dxa"/>
          </w:tcPr>
          <w:p w14:paraId="0FFB3A6B" w14:textId="77777777" w:rsidR="00194EC6" w:rsidRDefault="00194EC6" w:rsidP="00155E72">
            <w:r>
              <w:lastRenderedPageBreak/>
              <w:t xml:space="preserve">Belief about consequences, </w:t>
            </w:r>
          </w:p>
        </w:tc>
      </w:tr>
      <w:tr w:rsidR="00194EC6" w14:paraId="55106B5D" w14:textId="77777777" w:rsidTr="00155E72">
        <w:tc>
          <w:tcPr>
            <w:tcW w:w="5951" w:type="dxa"/>
          </w:tcPr>
          <w:p w14:paraId="03098F14" w14:textId="77777777" w:rsidR="00194EC6" w:rsidRDefault="00194EC6" w:rsidP="00155E72">
            <w:pPr>
              <w:pStyle w:val="Heading3"/>
            </w:pPr>
            <w:r>
              <w:t>How do you monitor blood sugars on the day of surgery?</w:t>
            </w:r>
          </w:p>
          <w:p w14:paraId="20C2AC30" w14:textId="77777777" w:rsidR="00194EC6" w:rsidRDefault="00194EC6" w:rsidP="00155E72">
            <w:pPr>
              <w:ind w:left="360"/>
              <w:rPr>
                <w:i/>
                <w:iCs/>
              </w:rPr>
            </w:pPr>
            <w:r>
              <w:rPr>
                <w:i/>
                <w:iCs/>
              </w:rPr>
              <w:t>How often should a patient’s glucose be checked?</w:t>
            </w:r>
          </w:p>
          <w:p w14:paraId="67547093" w14:textId="77777777" w:rsidR="00194EC6" w:rsidRDefault="00194EC6" w:rsidP="00155E72">
            <w:pPr>
              <w:ind w:left="360"/>
              <w:rPr>
                <w:i/>
                <w:iCs/>
              </w:rPr>
            </w:pPr>
            <w:r>
              <w:rPr>
                <w:i/>
                <w:iCs/>
              </w:rPr>
              <w:t>What instrument should be used? Is it easy to access the equipment?</w:t>
            </w:r>
          </w:p>
          <w:p w14:paraId="2D6F9EA8" w14:textId="77777777" w:rsidR="00194EC6" w:rsidRPr="00843B43" w:rsidRDefault="00194EC6" w:rsidP="00155E72">
            <w:pPr>
              <w:ind w:left="360"/>
              <w:rPr>
                <w:i/>
                <w:iCs/>
              </w:rPr>
            </w:pPr>
            <w:r>
              <w:rPr>
                <w:i/>
                <w:iCs/>
              </w:rPr>
              <w:t>Who should do the measuring? Are they always available to do this?</w:t>
            </w:r>
          </w:p>
        </w:tc>
        <w:tc>
          <w:tcPr>
            <w:tcW w:w="3395" w:type="dxa"/>
          </w:tcPr>
          <w:p w14:paraId="2E26520C" w14:textId="77777777" w:rsidR="00194EC6" w:rsidRDefault="00194EC6" w:rsidP="00155E72">
            <w:r>
              <w:t>Memory, attention, and decision processes (TDF)</w:t>
            </w:r>
          </w:p>
          <w:p w14:paraId="0F2666FC" w14:textId="77777777" w:rsidR="00194EC6" w:rsidRDefault="00194EC6" w:rsidP="00155E72">
            <w:r>
              <w:t>Knowledge (TDF)</w:t>
            </w:r>
          </w:p>
          <w:p w14:paraId="4F49961B" w14:textId="77777777" w:rsidR="00194EC6" w:rsidRDefault="00194EC6" w:rsidP="00155E72">
            <w:r>
              <w:t>Roles (TDF)</w:t>
            </w:r>
          </w:p>
        </w:tc>
      </w:tr>
      <w:tr w:rsidR="00194EC6" w14:paraId="69314B4B" w14:textId="77777777" w:rsidTr="00155E72">
        <w:tc>
          <w:tcPr>
            <w:tcW w:w="5951" w:type="dxa"/>
          </w:tcPr>
          <w:p w14:paraId="71F3BBA7" w14:textId="77777777" w:rsidR="00194EC6" w:rsidRDefault="00194EC6" w:rsidP="00155E72">
            <w:pPr>
              <w:pStyle w:val="Heading3"/>
            </w:pPr>
            <w:r>
              <w:t>In your area, what happens if a patient with diabetes does not have an order for glucose measurement?</w:t>
            </w:r>
          </w:p>
          <w:p w14:paraId="2E72F2F3" w14:textId="77777777" w:rsidR="00194EC6" w:rsidRDefault="00194EC6" w:rsidP="00155E72">
            <w:pPr>
              <w:ind w:left="360"/>
              <w:rPr>
                <w:i/>
                <w:iCs/>
              </w:rPr>
            </w:pPr>
            <w:r>
              <w:rPr>
                <w:i/>
                <w:iCs/>
              </w:rPr>
              <w:t>Are you able to measure a glucose without an order?</w:t>
            </w:r>
          </w:p>
          <w:p w14:paraId="0ADF22BB" w14:textId="77777777" w:rsidR="00194EC6" w:rsidRDefault="00194EC6" w:rsidP="00155E72">
            <w:pPr>
              <w:ind w:left="360"/>
              <w:rPr>
                <w:i/>
                <w:iCs/>
              </w:rPr>
            </w:pPr>
            <w:r>
              <w:rPr>
                <w:i/>
                <w:iCs/>
              </w:rPr>
              <w:t>If there is no order, does that mean that the patient probably doesn’t need a glucose measured?</w:t>
            </w:r>
          </w:p>
          <w:p w14:paraId="2D441A3B" w14:textId="77777777" w:rsidR="00194EC6" w:rsidRDefault="00194EC6" w:rsidP="00155E72">
            <w:pPr>
              <w:ind w:left="360"/>
              <w:rPr>
                <w:i/>
                <w:iCs/>
              </w:rPr>
            </w:pPr>
            <w:r>
              <w:rPr>
                <w:i/>
                <w:iCs/>
              </w:rPr>
              <w:t>Who usually puts in the order for glucose measurement on the day of surgery?</w:t>
            </w:r>
          </w:p>
          <w:p w14:paraId="28AF090D" w14:textId="77777777" w:rsidR="00194EC6" w:rsidRDefault="00194EC6" w:rsidP="00155E72">
            <w:pPr>
              <w:ind w:left="360"/>
              <w:rPr>
                <w:i/>
                <w:iCs/>
              </w:rPr>
            </w:pPr>
            <w:r>
              <w:rPr>
                <w:i/>
                <w:iCs/>
              </w:rPr>
              <w:t>Is it easy to request a glucose measurement order if one isn’t available?</w:t>
            </w:r>
          </w:p>
          <w:p w14:paraId="5DFAF35D" w14:textId="77777777" w:rsidR="00194EC6" w:rsidRPr="006C3609" w:rsidRDefault="00194EC6" w:rsidP="00155E72">
            <w:pPr>
              <w:ind w:left="360"/>
              <w:rPr>
                <w:i/>
                <w:iCs/>
              </w:rPr>
            </w:pPr>
            <w:r>
              <w:rPr>
                <w:i/>
                <w:iCs/>
              </w:rPr>
              <w:t>When would you call a physician for a glucose measurement order? When would it be safe to not call?</w:t>
            </w:r>
          </w:p>
        </w:tc>
        <w:tc>
          <w:tcPr>
            <w:tcW w:w="3395" w:type="dxa"/>
          </w:tcPr>
          <w:p w14:paraId="7F572719" w14:textId="77777777" w:rsidR="00194EC6" w:rsidRDefault="00194EC6" w:rsidP="00155E72">
            <w:r>
              <w:t>Memory, attention, and decision processes (TDF)</w:t>
            </w:r>
          </w:p>
          <w:p w14:paraId="4D83F500" w14:textId="77777777" w:rsidR="00194EC6" w:rsidRDefault="00194EC6" w:rsidP="00155E72">
            <w:r>
              <w:t>Knowledge (TDF)</w:t>
            </w:r>
          </w:p>
          <w:p w14:paraId="5A5AD1D9" w14:textId="77777777" w:rsidR="00194EC6" w:rsidRDefault="00194EC6" w:rsidP="00155E72">
            <w:r>
              <w:t>Roles (TDF)</w:t>
            </w:r>
          </w:p>
        </w:tc>
      </w:tr>
      <w:tr w:rsidR="00194EC6" w14:paraId="247CE494" w14:textId="77777777" w:rsidTr="00155E72">
        <w:tc>
          <w:tcPr>
            <w:tcW w:w="5951" w:type="dxa"/>
          </w:tcPr>
          <w:p w14:paraId="232277CE" w14:textId="77777777" w:rsidR="00194EC6" w:rsidRDefault="00194EC6" w:rsidP="00155E72">
            <w:pPr>
              <w:pStyle w:val="Heading3"/>
            </w:pPr>
            <w:r>
              <w:t>In your area, what happens if a patient without diabetes has an order for glucose measurement?</w:t>
            </w:r>
          </w:p>
        </w:tc>
        <w:tc>
          <w:tcPr>
            <w:tcW w:w="3395" w:type="dxa"/>
          </w:tcPr>
          <w:p w14:paraId="7C5AE177" w14:textId="77777777" w:rsidR="00194EC6" w:rsidRDefault="00194EC6" w:rsidP="00155E72">
            <w:r>
              <w:t>Memory, attention, and decision processes (TDF)</w:t>
            </w:r>
          </w:p>
          <w:p w14:paraId="458884F2" w14:textId="77777777" w:rsidR="00194EC6" w:rsidRDefault="00194EC6" w:rsidP="00155E72">
            <w:r>
              <w:t>Knowledge (TDF)</w:t>
            </w:r>
          </w:p>
          <w:p w14:paraId="2161155A" w14:textId="77777777" w:rsidR="00194EC6" w:rsidRDefault="00194EC6" w:rsidP="00155E72">
            <w:r>
              <w:t>Roles (TDF)</w:t>
            </w:r>
          </w:p>
        </w:tc>
      </w:tr>
      <w:tr w:rsidR="00194EC6" w14:paraId="634FEEBB" w14:textId="77777777" w:rsidTr="00155E72">
        <w:tc>
          <w:tcPr>
            <w:tcW w:w="5951" w:type="dxa"/>
          </w:tcPr>
          <w:p w14:paraId="6659D529" w14:textId="77777777" w:rsidR="00194EC6" w:rsidRDefault="00194EC6" w:rsidP="00155E72">
            <w:pPr>
              <w:pStyle w:val="Heading3"/>
            </w:pPr>
            <w:r>
              <w:t>What blood sugar value do you target on the day of surgery? What levels are too high or too low?</w:t>
            </w:r>
          </w:p>
          <w:p w14:paraId="1F53661B" w14:textId="77777777" w:rsidR="00194EC6" w:rsidRDefault="00194EC6" w:rsidP="00155E72">
            <w:pPr>
              <w:ind w:left="360"/>
              <w:rPr>
                <w:i/>
                <w:iCs/>
              </w:rPr>
            </w:pPr>
            <w:r>
              <w:rPr>
                <w:i/>
                <w:iCs/>
              </w:rPr>
              <w:t>At what levels of blood sugar would you call a physician for an order for insulin?</w:t>
            </w:r>
          </w:p>
          <w:p w14:paraId="5D80D5F9" w14:textId="77777777" w:rsidR="00194EC6" w:rsidRDefault="00194EC6" w:rsidP="00155E72">
            <w:pPr>
              <w:ind w:left="360"/>
              <w:rPr>
                <w:i/>
                <w:iCs/>
              </w:rPr>
            </w:pPr>
            <w:r>
              <w:rPr>
                <w:i/>
                <w:iCs/>
              </w:rPr>
              <w:t>Is there a time or situation when you would not give insulin that was ordered?</w:t>
            </w:r>
          </w:p>
          <w:p w14:paraId="329DAC31" w14:textId="77777777" w:rsidR="00194EC6" w:rsidRDefault="00194EC6" w:rsidP="00155E72">
            <w:pPr>
              <w:ind w:left="360"/>
              <w:rPr>
                <w:i/>
                <w:iCs/>
              </w:rPr>
            </w:pPr>
            <w:r>
              <w:rPr>
                <w:i/>
                <w:iCs/>
              </w:rPr>
              <w:t>Do your colleagues ever hold insulin when the blood sugar is normal?</w:t>
            </w:r>
          </w:p>
          <w:p w14:paraId="65E39B81" w14:textId="77777777" w:rsidR="00194EC6" w:rsidRDefault="00194EC6" w:rsidP="00155E72">
            <w:pPr>
              <w:ind w:left="360"/>
              <w:rPr>
                <w:i/>
                <w:iCs/>
              </w:rPr>
            </w:pPr>
            <w:r>
              <w:rPr>
                <w:i/>
                <w:iCs/>
              </w:rPr>
              <w:t>Do you feel comfortable giving insulin to patients who are NPO?</w:t>
            </w:r>
          </w:p>
          <w:p w14:paraId="67D19D8B" w14:textId="77777777" w:rsidR="00194EC6" w:rsidRPr="00BF762A" w:rsidRDefault="00194EC6" w:rsidP="00155E72">
            <w:pPr>
              <w:ind w:left="360"/>
              <w:rPr>
                <w:i/>
                <w:iCs/>
              </w:rPr>
            </w:pPr>
            <w:r>
              <w:rPr>
                <w:i/>
                <w:iCs/>
              </w:rPr>
              <w:t>When would you treat a low blood sugar?</w:t>
            </w:r>
          </w:p>
        </w:tc>
        <w:tc>
          <w:tcPr>
            <w:tcW w:w="3395" w:type="dxa"/>
          </w:tcPr>
          <w:p w14:paraId="6F95DD19" w14:textId="77777777" w:rsidR="00194EC6" w:rsidRDefault="00194EC6" w:rsidP="00155E72">
            <w:r>
              <w:t>Knowledge</w:t>
            </w:r>
          </w:p>
        </w:tc>
      </w:tr>
      <w:tr w:rsidR="00194EC6" w14:paraId="05476BAB" w14:textId="77777777" w:rsidTr="00155E72">
        <w:tc>
          <w:tcPr>
            <w:tcW w:w="5951" w:type="dxa"/>
          </w:tcPr>
          <w:p w14:paraId="0C867672" w14:textId="77777777" w:rsidR="00194EC6" w:rsidRDefault="00194EC6" w:rsidP="00155E72">
            <w:pPr>
              <w:pStyle w:val="Heading3"/>
            </w:pPr>
            <w:r>
              <w:t>What are the barriers for you or other nurses for treating blood sugars on the day of surgery?</w:t>
            </w:r>
          </w:p>
        </w:tc>
        <w:tc>
          <w:tcPr>
            <w:tcW w:w="3395" w:type="dxa"/>
          </w:tcPr>
          <w:p w14:paraId="1D7AA638" w14:textId="77777777" w:rsidR="00194EC6" w:rsidRDefault="00194EC6" w:rsidP="00155E72">
            <w:r>
              <w:t>CFIR</w:t>
            </w:r>
          </w:p>
        </w:tc>
      </w:tr>
      <w:tr w:rsidR="00194EC6" w14:paraId="70F605AC" w14:textId="77777777" w:rsidTr="00155E72">
        <w:tc>
          <w:tcPr>
            <w:tcW w:w="5951" w:type="dxa"/>
          </w:tcPr>
          <w:p w14:paraId="1FFA30E0" w14:textId="77777777" w:rsidR="00194EC6" w:rsidRDefault="00194EC6" w:rsidP="00155E72">
            <w:pPr>
              <w:pStyle w:val="Heading3"/>
            </w:pPr>
            <w:r>
              <w:t>Are there guidelines or standards for the management of blood sugars on the day of surgery?</w:t>
            </w:r>
          </w:p>
          <w:p w14:paraId="5C31CC3A" w14:textId="77777777" w:rsidR="00194EC6" w:rsidRDefault="00194EC6" w:rsidP="00155E72">
            <w:pPr>
              <w:ind w:left="360"/>
              <w:rPr>
                <w:i/>
                <w:iCs/>
              </w:rPr>
            </w:pPr>
            <w:r>
              <w:rPr>
                <w:i/>
                <w:iCs/>
              </w:rPr>
              <w:t>Are these guidelines realistic; helpful; feasible?</w:t>
            </w:r>
          </w:p>
          <w:p w14:paraId="7D74B884" w14:textId="77777777" w:rsidR="00194EC6" w:rsidRDefault="00194EC6" w:rsidP="00155E72">
            <w:pPr>
              <w:ind w:left="360"/>
              <w:rPr>
                <w:i/>
                <w:iCs/>
              </w:rPr>
            </w:pPr>
            <w:r>
              <w:rPr>
                <w:i/>
                <w:iCs/>
              </w:rPr>
              <w:t>Do you agree with the recommendations?</w:t>
            </w:r>
          </w:p>
          <w:p w14:paraId="01D78BEE" w14:textId="77777777" w:rsidR="00194EC6" w:rsidRPr="00BA27C6" w:rsidRDefault="00194EC6" w:rsidP="00155E72">
            <w:pPr>
              <w:ind w:left="360"/>
              <w:rPr>
                <w:i/>
                <w:iCs/>
              </w:rPr>
            </w:pPr>
            <w:r>
              <w:rPr>
                <w:i/>
                <w:iCs/>
              </w:rPr>
              <w:t>Do you follow them (why and why not)?</w:t>
            </w:r>
          </w:p>
        </w:tc>
        <w:tc>
          <w:tcPr>
            <w:tcW w:w="3395" w:type="dxa"/>
          </w:tcPr>
          <w:p w14:paraId="451FD332" w14:textId="77777777" w:rsidR="00194EC6" w:rsidRDefault="00194EC6" w:rsidP="00155E72">
            <w:r>
              <w:t>Evidence strength and quality (CFIR)</w:t>
            </w:r>
          </w:p>
        </w:tc>
      </w:tr>
      <w:tr w:rsidR="00194EC6" w14:paraId="19607455" w14:textId="77777777" w:rsidTr="00155E72">
        <w:tc>
          <w:tcPr>
            <w:tcW w:w="5951" w:type="dxa"/>
          </w:tcPr>
          <w:p w14:paraId="29448688" w14:textId="77777777" w:rsidR="00194EC6" w:rsidRDefault="00194EC6" w:rsidP="00155E72">
            <w:pPr>
              <w:pStyle w:val="Heading3"/>
            </w:pPr>
            <w:r>
              <w:lastRenderedPageBreak/>
              <w:t>Has your site done any quality improvement work or initiatives about perioperative glucose management?</w:t>
            </w:r>
          </w:p>
          <w:p w14:paraId="44E9CA60" w14:textId="77777777" w:rsidR="00194EC6" w:rsidRDefault="00194EC6" w:rsidP="00155E72">
            <w:pPr>
              <w:ind w:left="360"/>
              <w:rPr>
                <w:i/>
                <w:iCs/>
              </w:rPr>
            </w:pPr>
            <w:r>
              <w:rPr>
                <w:i/>
                <w:iCs/>
              </w:rPr>
              <w:t>What was the project like?</w:t>
            </w:r>
          </w:p>
          <w:p w14:paraId="58059CD7" w14:textId="77777777" w:rsidR="00194EC6" w:rsidRDefault="00194EC6" w:rsidP="00155E72">
            <w:pPr>
              <w:ind w:left="360"/>
              <w:rPr>
                <w:i/>
                <w:iCs/>
              </w:rPr>
            </w:pPr>
            <w:r>
              <w:rPr>
                <w:i/>
                <w:iCs/>
              </w:rPr>
              <w:t>Who led or was involved in this work?</w:t>
            </w:r>
          </w:p>
          <w:p w14:paraId="6A5EC762" w14:textId="77777777" w:rsidR="00194EC6" w:rsidRDefault="00194EC6" w:rsidP="00155E72">
            <w:pPr>
              <w:ind w:left="360"/>
              <w:rPr>
                <w:i/>
                <w:iCs/>
              </w:rPr>
            </w:pPr>
            <w:r>
              <w:rPr>
                <w:i/>
                <w:iCs/>
              </w:rPr>
              <w:t>Did you agree with the importance of this work? Did your colleagues agree?</w:t>
            </w:r>
          </w:p>
          <w:p w14:paraId="5113EE4A" w14:textId="77777777" w:rsidR="00194EC6" w:rsidRDefault="00194EC6" w:rsidP="00155E72">
            <w:pPr>
              <w:ind w:left="360"/>
              <w:rPr>
                <w:i/>
                <w:iCs/>
              </w:rPr>
            </w:pPr>
            <w:r>
              <w:rPr>
                <w:i/>
                <w:iCs/>
              </w:rPr>
              <w:t>Did you understand your role in this project?</w:t>
            </w:r>
          </w:p>
          <w:p w14:paraId="04A9781C" w14:textId="77777777" w:rsidR="00194EC6" w:rsidRDefault="00194EC6" w:rsidP="00155E72">
            <w:pPr>
              <w:ind w:left="360"/>
              <w:rPr>
                <w:i/>
                <w:iCs/>
              </w:rPr>
            </w:pPr>
            <w:r>
              <w:rPr>
                <w:i/>
                <w:iCs/>
              </w:rPr>
              <w:t>What were the barriers to doing this project?</w:t>
            </w:r>
          </w:p>
          <w:p w14:paraId="74717ADF" w14:textId="77777777" w:rsidR="00194EC6" w:rsidRPr="001F0DBB" w:rsidRDefault="00194EC6" w:rsidP="00155E72">
            <w:pPr>
              <w:ind w:left="360"/>
              <w:rPr>
                <w:i/>
                <w:iCs/>
              </w:rPr>
            </w:pPr>
            <w:r>
              <w:rPr>
                <w:i/>
                <w:iCs/>
              </w:rPr>
              <w:t>What went well for this project?</w:t>
            </w:r>
          </w:p>
        </w:tc>
        <w:tc>
          <w:tcPr>
            <w:tcW w:w="3395" w:type="dxa"/>
          </w:tcPr>
          <w:p w14:paraId="4083BFC3" w14:textId="77777777" w:rsidR="00194EC6" w:rsidRDefault="00194EC6" w:rsidP="00155E72"/>
        </w:tc>
      </w:tr>
    </w:tbl>
    <w:p w14:paraId="245BA836" w14:textId="77777777" w:rsidR="00194EC6" w:rsidRPr="00E56A83" w:rsidRDefault="00194EC6" w:rsidP="00194EC6">
      <w:pPr>
        <w:rPr>
          <w:lang w:val="en-CA"/>
        </w:rPr>
      </w:pPr>
    </w:p>
    <w:p w14:paraId="76DEDF22" w14:textId="4AAC25FC" w:rsidR="00126056" w:rsidRDefault="00194EC6">
      <w:pPr>
        <w:rPr>
          <w:rFonts w:ascii="Times New Roman" w:hAnsi="Times New Roman" w:cs="Times New Roman"/>
          <w:lang w:val="en-CA"/>
        </w:rPr>
      </w:pPr>
      <w:r>
        <w:rPr>
          <w:rFonts w:ascii="Times New Roman" w:hAnsi="Times New Roman" w:cs="Times New Roman"/>
          <w:lang w:val="en-CA"/>
        </w:rPr>
        <w:br w:type="page"/>
      </w:r>
      <w:r w:rsidR="00126056">
        <w:rPr>
          <w:rFonts w:ascii="Times New Roman" w:hAnsi="Times New Roman" w:cs="Times New Roman"/>
          <w:lang w:val="en-CA"/>
        </w:rPr>
        <w:lastRenderedPageBreak/>
        <w:br w:type="page"/>
      </w:r>
    </w:p>
    <w:p w14:paraId="2EF13A96" w14:textId="77777777" w:rsidR="00126056" w:rsidRDefault="00126056">
      <w:pPr>
        <w:rPr>
          <w:rFonts w:ascii="Times New Roman" w:hAnsi="Times New Roman" w:cs="Times New Roman"/>
          <w:lang w:val="en-CA"/>
        </w:rPr>
      </w:pPr>
      <w:r>
        <w:rPr>
          <w:rFonts w:ascii="Times New Roman" w:hAnsi="Times New Roman" w:cs="Times New Roman"/>
          <w:b/>
          <w:bCs/>
          <w:lang w:val="en-CA"/>
        </w:rPr>
        <w:lastRenderedPageBreak/>
        <w:t xml:space="preserve">Appendix 2. </w:t>
      </w:r>
      <w:r>
        <w:rPr>
          <w:rFonts w:ascii="Times New Roman" w:hAnsi="Times New Roman" w:cs="Times New Roman"/>
          <w:lang w:val="en-CA"/>
        </w:rPr>
        <w:t>Nurses interview guide.</w:t>
      </w:r>
    </w:p>
    <w:p w14:paraId="6B38B21F" w14:textId="77777777" w:rsidR="00126056" w:rsidRDefault="00126056">
      <w:pPr>
        <w:rPr>
          <w:rFonts w:ascii="Times New Roman" w:hAnsi="Times New Roman" w:cs="Times New Roman"/>
          <w:lang w:val="en-CA"/>
        </w:rPr>
      </w:pPr>
    </w:p>
    <w:p w14:paraId="7A6A56B8" w14:textId="77777777" w:rsidR="00126056" w:rsidRDefault="00126056" w:rsidP="00126056">
      <w:pPr>
        <w:pStyle w:val="Heading1"/>
        <w:ind w:left="0" w:firstLine="0"/>
      </w:pPr>
    </w:p>
    <w:p w14:paraId="5C8DCC8D" w14:textId="77777777" w:rsidR="00126056" w:rsidRPr="00DF3EFC" w:rsidRDefault="00126056" w:rsidP="00126056">
      <w:pPr>
        <w:pStyle w:val="Heading1"/>
      </w:pPr>
      <w:r>
        <w:t>PGMP Semi-Structured Interview Guide –</w:t>
      </w:r>
      <w:r w:rsidRPr="00DF3EFC">
        <w:t xml:space="preserve"> </w:t>
      </w:r>
      <w:r>
        <w:t>Local Implementation Team Members</w:t>
      </w:r>
    </w:p>
    <w:p w14:paraId="46ED12DE" w14:textId="77777777" w:rsidR="00126056" w:rsidRDefault="00126056" w:rsidP="00126056">
      <w:pPr>
        <w:pStyle w:val="Heading2"/>
      </w:pPr>
      <w:r>
        <w:t>Legend</w:t>
      </w:r>
    </w:p>
    <w:p w14:paraId="0FF999BB" w14:textId="77777777" w:rsidR="00126056" w:rsidRPr="006D11FA" w:rsidRDefault="00126056" w:rsidP="00126056">
      <w:pPr>
        <w:pStyle w:val="ListParagraph"/>
        <w:numPr>
          <w:ilvl w:val="0"/>
          <w:numId w:val="2"/>
        </w:numPr>
        <w:ind w:left="426"/>
        <w:rPr>
          <w:b/>
          <w:bCs/>
        </w:rPr>
      </w:pPr>
      <w:r>
        <w:t xml:space="preserve">Questions to ask the participant are in </w:t>
      </w:r>
      <w:r w:rsidRPr="006D11FA">
        <w:rPr>
          <w:b/>
          <w:bCs/>
        </w:rPr>
        <w:t xml:space="preserve">bold </w:t>
      </w:r>
      <w:r>
        <w:t>font</w:t>
      </w:r>
      <w:r w:rsidRPr="006D11FA">
        <w:rPr>
          <w:b/>
          <w:bCs/>
        </w:rPr>
        <w:t>.</w:t>
      </w:r>
    </w:p>
    <w:p w14:paraId="758B4E8E" w14:textId="77777777" w:rsidR="00126056" w:rsidRDefault="00126056" w:rsidP="00126056">
      <w:pPr>
        <w:pStyle w:val="ListParagraph"/>
        <w:numPr>
          <w:ilvl w:val="0"/>
          <w:numId w:val="2"/>
        </w:numPr>
        <w:ind w:left="426"/>
      </w:pPr>
      <w:r>
        <w:t xml:space="preserve">Probing questions are in regular font (only ask these if they aren’t answered in the </w:t>
      </w:r>
      <w:r w:rsidRPr="006D11FA">
        <w:rPr>
          <w:b/>
          <w:bCs/>
        </w:rPr>
        <w:t>bolded</w:t>
      </w:r>
      <w:r>
        <w:t xml:space="preserve"> question).</w:t>
      </w:r>
    </w:p>
    <w:p w14:paraId="7C51A38E" w14:textId="77777777" w:rsidR="00126056" w:rsidRDefault="00126056" w:rsidP="00126056">
      <w:pPr>
        <w:pStyle w:val="ListParagraph"/>
        <w:numPr>
          <w:ilvl w:val="0"/>
          <w:numId w:val="2"/>
        </w:numPr>
        <w:ind w:left="426"/>
      </w:pPr>
      <w:r>
        <w:t xml:space="preserve">Additional directions are in </w:t>
      </w:r>
      <w:r w:rsidRPr="006D11FA">
        <w:rPr>
          <w:i/>
          <w:iCs/>
        </w:rPr>
        <w:t>italicized</w:t>
      </w:r>
      <w:r>
        <w:t xml:space="preserve"> font. </w:t>
      </w:r>
    </w:p>
    <w:p w14:paraId="62FC7618" w14:textId="77777777" w:rsidR="00126056" w:rsidRDefault="00126056" w:rsidP="00126056"/>
    <w:p w14:paraId="0A4B6C23" w14:textId="77777777" w:rsidR="00126056" w:rsidRDefault="00126056" w:rsidP="00126056">
      <w:pPr>
        <w:pStyle w:val="Heading2"/>
      </w:pPr>
      <w:r>
        <w:t>Introduction (read to participant verbatim)</w:t>
      </w:r>
    </w:p>
    <w:p w14:paraId="0A802008" w14:textId="77777777" w:rsidR="00126056" w:rsidRPr="006D11FA" w:rsidRDefault="00126056" w:rsidP="00126056">
      <w:r>
        <w:t>Thank you for taking the time to offer your insights on day of surgery blood sugar management. We’ll start with a few general questions about your role and involvement with the pathway. Then, we’ll move on to some more specific questions about implementation. Do you have any questions for me before we get started?</w:t>
      </w:r>
    </w:p>
    <w:p w14:paraId="705997EA" w14:textId="77777777" w:rsidR="00126056" w:rsidRDefault="00126056" w:rsidP="00126056"/>
    <w:tbl>
      <w:tblPr>
        <w:tblStyle w:val="TableGridLight"/>
        <w:tblW w:w="9346" w:type="dxa"/>
        <w:tblInd w:w="5" w:type="dxa"/>
        <w:tblLook w:val="04A0" w:firstRow="1" w:lastRow="0" w:firstColumn="1" w:lastColumn="0" w:noHBand="0" w:noVBand="1"/>
      </w:tblPr>
      <w:tblGrid>
        <w:gridCol w:w="5951"/>
        <w:gridCol w:w="3395"/>
      </w:tblGrid>
      <w:tr w:rsidR="00126056" w14:paraId="5770BAF6" w14:textId="77777777" w:rsidTr="00572CE0">
        <w:tc>
          <w:tcPr>
            <w:tcW w:w="5951" w:type="dxa"/>
            <w:vAlign w:val="center"/>
          </w:tcPr>
          <w:p w14:paraId="3825D103" w14:textId="77777777" w:rsidR="00126056" w:rsidRPr="00DE216E" w:rsidRDefault="00126056" w:rsidP="00572CE0">
            <w:pPr>
              <w:pStyle w:val="Heading2"/>
            </w:pPr>
            <w:r>
              <w:t>Questions</w:t>
            </w:r>
          </w:p>
        </w:tc>
        <w:tc>
          <w:tcPr>
            <w:tcW w:w="3395" w:type="dxa"/>
          </w:tcPr>
          <w:p w14:paraId="1DD0343D" w14:textId="77777777" w:rsidR="00126056" w:rsidRPr="004968CD" w:rsidRDefault="00126056" w:rsidP="00572CE0">
            <w:pPr>
              <w:rPr>
                <w:rFonts w:cstheme="minorHAnsi"/>
                <w:b/>
                <w:bCs/>
                <w:color w:val="4472C4" w:themeColor="accent1"/>
              </w:rPr>
            </w:pPr>
            <w:r w:rsidRPr="004968CD">
              <w:rPr>
                <w:rFonts w:cstheme="minorHAnsi"/>
                <w:b/>
                <w:bCs/>
                <w:color w:val="4472C4" w:themeColor="accent1"/>
              </w:rPr>
              <w:t>NPT</w:t>
            </w:r>
            <w:r>
              <w:rPr>
                <w:rFonts w:cstheme="minorHAnsi"/>
                <w:b/>
                <w:bCs/>
                <w:color w:val="4472C4" w:themeColor="accent1"/>
              </w:rPr>
              <w:t xml:space="preserve"> </w:t>
            </w:r>
            <w:r w:rsidRPr="004968CD">
              <w:rPr>
                <w:rFonts w:cstheme="minorHAnsi"/>
                <w:b/>
                <w:bCs/>
                <w:color w:val="4472C4" w:themeColor="accent1"/>
              </w:rPr>
              <w:t>Construct</w:t>
            </w:r>
            <w:r>
              <w:rPr>
                <w:rFonts w:cstheme="minorHAnsi"/>
                <w:b/>
                <w:bCs/>
                <w:color w:val="4472C4" w:themeColor="accent1"/>
              </w:rPr>
              <w:t xml:space="preserve">s, CFIR Dimensions, and </w:t>
            </w:r>
            <w:r w:rsidRPr="00C9203C">
              <w:rPr>
                <w:rFonts w:cstheme="minorHAnsi"/>
                <w:b/>
                <w:bCs/>
                <w:color w:val="C00000"/>
              </w:rPr>
              <w:t>TDF Domains</w:t>
            </w:r>
          </w:p>
        </w:tc>
      </w:tr>
      <w:tr w:rsidR="00126056" w14:paraId="31148174" w14:textId="77777777" w:rsidTr="00572CE0">
        <w:tc>
          <w:tcPr>
            <w:tcW w:w="5951" w:type="dxa"/>
          </w:tcPr>
          <w:p w14:paraId="1AC14F0E" w14:textId="77777777" w:rsidR="00126056" w:rsidRDefault="00126056" w:rsidP="00572CE0">
            <w:pPr>
              <w:pStyle w:val="Heading2"/>
            </w:pPr>
            <w:r w:rsidRPr="00DE216E">
              <w:t xml:space="preserve">Part 1: </w:t>
            </w:r>
            <w:r>
              <w:t>Background</w:t>
            </w:r>
          </w:p>
          <w:p w14:paraId="05027DD8" w14:textId="77777777" w:rsidR="00126056" w:rsidRDefault="00126056" w:rsidP="00572CE0">
            <w:pPr>
              <w:pStyle w:val="Heading3"/>
            </w:pPr>
            <w:r>
              <w:t>Please start by telling me about your role at (</w:t>
            </w:r>
            <w:r w:rsidRPr="00343E14">
              <w:rPr>
                <w:i/>
                <w:iCs/>
              </w:rPr>
              <w:t>name site</w:t>
            </w:r>
            <w:r>
              <w:t>).</w:t>
            </w:r>
          </w:p>
        </w:tc>
        <w:tc>
          <w:tcPr>
            <w:tcW w:w="3395" w:type="dxa"/>
          </w:tcPr>
          <w:p w14:paraId="4BA26BF5" w14:textId="77777777" w:rsidR="00126056" w:rsidRDefault="00126056" w:rsidP="00572CE0"/>
        </w:tc>
      </w:tr>
      <w:tr w:rsidR="00126056" w14:paraId="48F5D8A3" w14:textId="77777777" w:rsidTr="00572CE0">
        <w:tc>
          <w:tcPr>
            <w:tcW w:w="5951" w:type="dxa"/>
          </w:tcPr>
          <w:p w14:paraId="7AB704BF" w14:textId="77777777" w:rsidR="00126056" w:rsidRDefault="00126056" w:rsidP="00572CE0">
            <w:pPr>
              <w:pStyle w:val="Heading3"/>
            </w:pPr>
            <w:r>
              <w:t xml:space="preserve">Can you describe your process </w:t>
            </w:r>
            <w:proofErr w:type="gramStart"/>
            <w:r>
              <w:t>for getting</w:t>
            </w:r>
            <w:proofErr w:type="gramEnd"/>
            <w:r>
              <w:t xml:space="preserve"> to know your patient’s medical or surgical needs on the day of surgery?</w:t>
            </w:r>
          </w:p>
          <w:p w14:paraId="5A3E09C6" w14:textId="77777777" w:rsidR="00126056" w:rsidRDefault="00126056" w:rsidP="00572CE0">
            <w:pPr>
              <w:ind w:left="360"/>
              <w:rPr>
                <w:i/>
                <w:iCs/>
              </w:rPr>
            </w:pPr>
            <w:r>
              <w:rPr>
                <w:i/>
                <w:iCs/>
              </w:rPr>
              <w:t>When does this happen?</w:t>
            </w:r>
          </w:p>
          <w:p w14:paraId="1909CA79" w14:textId="77777777" w:rsidR="00126056" w:rsidRDefault="00126056" w:rsidP="00572CE0">
            <w:pPr>
              <w:ind w:left="360"/>
              <w:rPr>
                <w:i/>
                <w:iCs/>
              </w:rPr>
            </w:pPr>
            <w:r>
              <w:rPr>
                <w:i/>
                <w:iCs/>
              </w:rPr>
              <w:t>How much time does this take?</w:t>
            </w:r>
          </w:p>
          <w:p w14:paraId="27A939C2" w14:textId="77777777" w:rsidR="00126056" w:rsidRPr="00843B43" w:rsidRDefault="00126056" w:rsidP="00572CE0">
            <w:pPr>
              <w:ind w:left="360"/>
              <w:rPr>
                <w:i/>
                <w:iCs/>
              </w:rPr>
            </w:pPr>
            <w:r>
              <w:rPr>
                <w:i/>
                <w:iCs/>
              </w:rPr>
              <w:t>What habits or routines do you have to ensure you don’t miss anything important?</w:t>
            </w:r>
          </w:p>
        </w:tc>
        <w:tc>
          <w:tcPr>
            <w:tcW w:w="3395" w:type="dxa"/>
          </w:tcPr>
          <w:p w14:paraId="22198AFD" w14:textId="77777777" w:rsidR="00126056" w:rsidRDefault="00126056" w:rsidP="00572CE0">
            <w:proofErr w:type="spellStart"/>
            <w:r>
              <w:t>Behaviour</w:t>
            </w:r>
            <w:proofErr w:type="spellEnd"/>
            <w:r>
              <w:t xml:space="preserve"> regulation (TDF 2)</w:t>
            </w:r>
          </w:p>
        </w:tc>
      </w:tr>
      <w:tr w:rsidR="00126056" w14:paraId="3E5C66BA" w14:textId="77777777" w:rsidTr="00572CE0">
        <w:tc>
          <w:tcPr>
            <w:tcW w:w="5951" w:type="dxa"/>
          </w:tcPr>
          <w:p w14:paraId="1A84BF0E" w14:textId="77777777" w:rsidR="00126056" w:rsidRDefault="00126056" w:rsidP="00572CE0">
            <w:pPr>
              <w:pStyle w:val="Heading3"/>
            </w:pPr>
            <w:r>
              <w:t>What is your process to review a patient’s medical history of diabetes?</w:t>
            </w:r>
          </w:p>
          <w:p w14:paraId="71A24DC1" w14:textId="77777777" w:rsidR="00126056" w:rsidRDefault="00126056" w:rsidP="00572CE0">
            <w:pPr>
              <w:ind w:left="360"/>
              <w:rPr>
                <w:i/>
                <w:iCs/>
              </w:rPr>
            </w:pPr>
            <w:r>
              <w:rPr>
                <w:i/>
                <w:iCs/>
              </w:rPr>
              <w:t>What tests do you look at?</w:t>
            </w:r>
          </w:p>
          <w:p w14:paraId="7A8DE4DD" w14:textId="77777777" w:rsidR="00126056" w:rsidRDefault="00126056" w:rsidP="00572CE0">
            <w:pPr>
              <w:ind w:left="360"/>
              <w:rPr>
                <w:i/>
                <w:iCs/>
              </w:rPr>
            </w:pPr>
            <w:r>
              <w:rPr>
                <w:i/>
                <w:iCs/>
              </w:rPr>
              <w:t>What values are you interested in?</w:t>
            </w:r>
          </w:p>
          <w:p w14:paraId="3091E6F3" w14:textId="77777777" w:rsidR="00126056" w:rsidRPr="0025622E" w:rsidRDefault="00126056" w:rsidP="00572CE0">
            <w:pPr>
              <w:ind w:left="360"/>
              <w:rPr>
                <w:i/>
                <w:iCs/>
              </w:rPr>
            </w:pPr>
            <w:r>
              <w:rPr>
                <w:i/>
                <w:iCs/>
              </w:rPr>
              <w:t>Is this information easy to find?</w:t>
            </w:r>
          </w:p>
        </w:tc>
        <w:tc>
          <w:tcPr>
            <w:tcW w:w="3395" w:type="dxa"/>
          </w:tcPr>
          <w:p w14:paraId="6855CB12" w14:textId="77777777" w:rsidR="00126056" w:rsidRDefault="00126056" w:rsidP="00572CE0">
            <w:r>
              <w:t>Memory, attention, and decision processes (TDF)</w:t>
            </w:r>
          </w:p>
        </w:tc>
      </w:tr>
      <w:tr w:rsidR="00126056" w14:paraId="099FD6A8" w14:textId="77777777" w:rsidTr="00572CE0">
        <w:tc>
          <w:tcPr>
            <w:tcW w:w="5951" w:type="dxa"/>
          </w:tcPr>
          <w:p w14:paraId="79DDCAB4" w14:textId="77777777" w:rsidR="00126056" w:rsidRPr="00FD0CFB" w:rsidRDefault="00126056" w:rsidP="00572CE0">
            <w:pPr>
              <w:pStyle w:val="Heading3"/>
            </w:pPr>
            <w:r w:rsidRPr="00FD0CFB">
              <w:t>In what ways do you change</w:t>
            </w:r>
            <w:r>
              <w:t xml:space="preserve"> (or not change)</w:t>
            </w:r>
            <w:r w:rsidRPr="00FD0CFB">
              <w:t xml:space="preserve"> your usual </w:t>
            </w:r>
            <w:r>
              <w:t xml:space="preserve">nursing care, </w:t>
            </w:r>
            <w:r w:rsidRPr="00FD0CFB">
              <w:t>processes</w:t>
            </w:r>
            <w:r>
              <w:t>,</w:t>
            </w:r>
            <w:r w:rsidRPr="00FD0CFB">
              <w:t xml:space="preserve"> or monitoring based on a patient having diabetes?</w:t>
            </w:r>
          </w:p>
        </w:tc>
        <w:tc>
          <w:tcPr>
            <w:tcW w:w="3395" w:type="dxa"/>
          </w:tcPr>
          <w:p w14:paraId="4CB65320" w14:textId="77777777" w:rsidR="00126056" w:rsidRDefault="00126056" w:rsidP="00572CE0">
            <w:r>
              <w:t>Motivation and Goals (TDF)</w:t>
            </w:r>
          </w:p>
        </w:tc>
      </w:tr>
      <w:tr w:rsidR="00126056" w14:paraId="1EF889B6" w14:textId="77777777" w:rsidTr="00572CE0">
        <w:tc>
          <w:tcPr>
            <w:tcW w:w="5951" w:type="dxa"/>
          </w:tcPr>
          <w:p w14:paraId="53FAB150" w14:textId="77777777" w:rsidR="00126056" w:rsidRDefault="00126056" w:rsidP="00572CE0">
            <w:pPr>
              <w:pStyle w:val="Heading3"/>
            </w:pPr>
            <w:r>
              <w:t>In your opinion, how important is it to treat hyperglycemia on the day of surgery for patients with diabetes?</w:t>
            </w:r>
          </w:p>
          <w:p w14:paraId="53713270" w14:textId="77777777" w:rsidR="00126056" w:rsidRDefault="00126056" w:rsidP="00572CE0">
            <w:pPr>
              <w:ind w:left="360"/>
              <w:rPr>
                <w:i/>
                <w:iCs/>
              </w:rPr>
            </w:pPr>
            <w:r>
              <w:rPr>
                <w:i/>
                <w:iCs/>
              </w:rPr>
              <w:t>How do you decide which patients should have a glucose checked?</w:t>
            </w:r>
          </w:p>
          <w:p w14:paraId="38A8CD80" w14:textId="77777777" w:rsidR="00126056" w:rsidRDefault="00126056" w:rsidP="00572CE0">
            <w:pPr>
              <w:ind w:left="360"/>
              <w:rPr>
                <w:i/>
                <w:iCs/>
              </w:rPr>
            </w:pPr>
            <w:r>
              <w:rPr>
                <w:i/>
                <w:iCs/>
              </w:rPr>
              <w:t>When time is tight, what tasks or priorities are more important than measuring a blood sugar?</w:t>
            </w:r>
          </w:p>
          <w:p w14:paraId="3EE08709" w14:textId="77777777" w:rsidR="00126056" w:rsidRDefault="00126056" w:rsidP="00572CE0">
            <w:pPr>
              <w:ind w:left="360"/>
              <w:rPr>
                <w:i/>
                <w:iCs/>
              </w:rPr>
            </w:pPr>
            <w:r>
              <w:rPr>
                <w:i/>
                <w:iCs/>
              </w:rPr>
              <w:t>When/why might a blood sugar not be measured on a patient with diabetes?</w:t>
            </w:r>
          </w:p>
          <w:p w14:paraId="46A92E73" w14:textId="77777777" w:rsidR="00126056" w:rsidRPr="00B54DBE" w:rsidRDefault="00126056" w:rsidP="00572CE0">
            <w:pPr>
              <w:ind w:left="360"/>
              <w:rPr>
                <w:i/>
                <w:iCs/>
              </w:rPr>
            </w:pPr>
            <w:r w:rsidRPr="00B54DBE">
              <w:rPr>
                <w:i/>
                <w:iCs/>
              </w:rPr>
              <w:t>In your opinion, how important is it to treat hyperglycemia on the day of surgery for patients with</w:t>
            </w:r>
            <w:r>
              <w:rPr>
                <w:i/>
                <w:iCs/>
              </w:rPr>
              <w:t>out</w:t>
            </w:r>
            <w:r w:rsidRPr="00B54DBE">
              <w:rPr>
                <w:i/>
                <w:iCs/>
              </w:rPr>
              <w:t xml:space="preserve"> diabetes?</w:t>
            </w:r>
          </w:p>
        </w:tc>
        <w:tc>
          <w:tcPr>
            <w:tcW w:w="3395" w:type="dxa"/>
          </w:tcPr>
          <w:p w14:paraId="6367C4DF" w14:textId="77777777" w:rsidR="00126056" w:rsidRDefault="00126056" w:rsidP="00572CE0">
            <w:r>
              <w:t>Relative priority (CFIR)</w:t>
            </w:r>
          </w:p>
        </w:tc>
      </w:tr>
      <w:tr w:rsidR="00126056" w14:paraId="310D422E" w14:textId="77777777" w:rsidTr="00572CE0">
        <w:tc>
          <w:tcPr>
            <w:tcW w:w="5951" w:type="dxa"/>
          </w:tcPr>
          <w:p w14:paraId="3FC7D7C5" w14:textId="77777777" w:rsidR="00126056" w:rsidRDefault="00126056" w:rsidP="00572CE0">
            <w:pPr>
              <w:pStyle w:val="Heading3"/>
              <w:rPr>
                <w:rFonts w:ascii="Calibri Light" w:eastAsiaTheme="minorHAnsi" w:hAnsi="Calibri Light"/>
                <w:b w:val="0"/>
                <w:i/>
                <w:iCs/>
              </w:rPr>
            </w:pPr>
            <w:r>
              <w:lastRenderedPageBreak/>
              <w:t xml:space="preserve">What do you think are the risks of high blood sugar on the day of surgery? </w:t>
            </w:r>
            <w:r w:rsidRPr="00E30655">
              <w:rPr>
                <w:rFonts w:ascii="Calibri Light" w:eastAsiaTheme="minorHAnsi" w:hAnsi="Calibri Light"/>
                <w:b w:val="0"/>
                <w:i/>
                <w:iCs/>
              </w:rPr>
              <w:t>(If not answered above)</w:t>
            </w:r>
          </w:p>
          <w:p w14:paraId="70AD736F" w14:textId="77777777" w:rsidR="00126056" w:rsidRPr="00F27DFF" w:rsidRDefault="00126056" w:rsidP="00572CE0">
            <w:pPr>
              <w:ind w:left="360"/>
              <w:rPr>
                <w:i/>
                <w:iCs/>
              </w:rPr>
            </w:pPr>
            <w:r w:rsidRPr="00F27DFF">
              <w:rPr>
                <w:i/>
                <w:iCs/>
              </w:rPr>
              <w:t>Are these risks different for patients with and without diabetes?</w:t>
            </w:r>
          </w:p>
          <w:p w14:paraId="4932657B" w14:textId="77777777" w:rsidR="00126056" w:rsidRDefault="00126056" w:rsidP="00572CE0">
            <w:pPr>
              <w:pStyle w:val="Heading3"/>
              <w:rPr>
                <w:rFonts w:ascii="Calibri Light" w:eastAsiaTheme="minorHAnsi" w:hAnsi="Calibri Light"/>
                <w:b w:val="0"/>
                <w:i/>
                <w:iCs/>
              </w:rPr>
            </w:pPr>
            <w:r>
              <w:t xml:space="preserve">What do you think could be the benefits of treating high blood sugar on the day of surgery for patients with diabetes? </w:t>
            </w:r>
            <w:r w:rsidRPr="00E30655">
              <w:rPr>
                <w:rFonts w:ascii="Calibri Light" w:eastAsiaTheme="minorHAnsi" w:hAnsi="Calibri Light"/>
                <w:b w:val="0"/>
                <w:i/>
                <w:iCs/>
              </w:rPr>
              <w:t>(If not answered above)</w:t>
            </w:r>
          </w:p>
          <w:p w14:paraId="2D6BF8C6" w14:textId="77777777" w:rsidR="00126056" w:rsidRPr="00F27DFF" w:rsidRDefault="00126056" w:rsidP="00572CE0">
            <w:pPr>
              <w:pStyle w:val="Heading3"/>
            </w:pPr>
            <w:r>
              <w:t xml:space="preserve">What do you think could be the benefits of treating high blood sugar on the day of surgery for patients without diabetes? </w:t>
            </w:r>
            <w:r>
              <w:rPr>
                <w:rFonts w:ascii="Calibri Light" w:eastAsiaTheme="minorHAnsi" w:hAnsi="Calibri Light"/>
                <w:b w:val="0"/>
                <w:i/>
                <w:iCs/>
              </w:rPr>
              <w:t>(I</w:t>
            </w:r>
            <w:r w:rsidRPr="00F27DFF">
              <w:rPr>
                <w:rFonts w:ascii="Calibri Light" w:eastAsiaTheme="minorHAnsi" w:hAnsi="Calibri Light"/>
                <w:b w:val="0"/>
                <w:i/>
                <w:iCs/>
              </w:rPr>
              <w:t>f not answered above)</w:t>
            </w:r>
          </w:p>
        </w:tc>
        <w:tc>
          <w:tcPr>
            <w:tcW w:w="3395" w:type="dxa"/>
          </w:tcPr>
          <w:p w14:paraId="22339CA6" w14:textId="77777777" w:rsidR="00126056" w:rsidRDefault="00126056" w:rsidP="00572CE0">
            <w:r>
              <w:t xml:space="preserve">Belief about consequences, </w:t>
            </w:r>
          </w:p>
        </w:tc>
      </w:tr>
      <w:tr w:rsidR="00126056" w14:paraId="3BB10DE6" w14:textId="77777777" w:rsidTr="00572CE0">
        <w:tc>
          <w:tcPr>
            <w:tcW w:w="5951" w:type="dxa"/>
          </w:tcPr>
          <w:p w14:paraId="64B0A930" w14:textId="77777777" w:rsidR="00126056" w:rsidRDefault="00126056" w:rsidP="00572CE0">
            <w:pPr>
              <w:pStyle w:val="Heading3"/>
            </w:pPr>
            <w:r>
              <w:t>How do you monitor blood sugars on the day of surgery?</w:t>
            </w:r>
          </w:p>
          <w:p w14:paraId="68578567" w14:textId="77777777" w:rsidR="00126056" w:rsidRDefault="00126056" w:rsidP="00572CE0">
            <w:pPr>
              <w:ind w:left="360"/>
              <w:rPr>
                <w:i/>
                <w:iCs/>
              </w:rPr>
            </w:pPr>
            <w:r>
              <w:rPr>
                <w:i/>
                <w:iCs/>
              </w:rPr>
              <w:t>How often should a patient’s glucose be checked?</w:t>
            </w:r>
          </w:p>
          <w:p w14:paraId="00A5C100" w14:textId="77777777" w:rsidR="00126056" w:rsidRDefault="00126056" w:rsidP="00572CE0">
            <w:pPr>
              <w:ind w:left="360"/>
              <w:rPr>
                <w:i/>
                <w:iCs/>
              </w:rPr>
            </w:pPr>
            <w:r>
              <w:rPr>
                <w:i/>
                <w:iCs/>
              </w:rPr>
              <w:t>What instrument should be used? Is it easy to access the equipment?</w:t>
            </w:r>
          </w:p>
          <w:p w14:paraId="71E9C4C9" w14:textId="77777777" w:rsidR="00126056" w:rsidRPr="00843B43" w:rsidRDefault="00126056" w:rsidP="00572CE0">
            <w:pPr>
              <w:ind w:left="360"/>
              <w:rPr>
                <w:i/>
                <w:iCs/>
              </w:rPr>
            </w:pPr>
            <w:r>
              <w:rPr>
                <w:i/>
                <w:iCs/>
              </w:rPr>
              <w:t>Who should do the measuring? Are they always available to do this?</w:t>
            </w:r>
          </w:p>
        </w:tc>
        <w:tc>
          <w:tcPr>
            <w:tcW w:w="3395" w:type="dxa"/>
          </w:tcPr>
          <w:p w14:paraId="302F3E2B" w14:textId="77777777" w:rsidR="00126056" w:rsidRDefault="00126056" w:rsidP="00572CE0">
            <w:r>
              <w:t>Memory, attention, and decision processes (TDF)</w:t>
            </w:r>
          </w:p>
          <w:p w14:paraId="1F70D343" w14:textId="77777777" w:rsidR="00126056" w:rsidRDefault="00126056" w:rsidP="00572CE0">
            <w:r>
              <w:t>Knowledge (TDF)</w:t>
            </w:r>
          </w:p>
          <w:p w14:paraId="46656A6F" w14:textId="77777777" w:rsidR="00126056" w:rsidRDefault="00126056" w:rsidP="00572CE0">
            <w:r>
              <w:t>Roles (TDF)</w:t>
            </w:r>
          </w:p>
        </w:tc>
      </w:tr>
      <w:tr w:rsidR="00126056" w14:paraId="38F2AE43" w14:textId="77777777" w:rsidTr="00572CE0">
        <w:tc>
          <w:tcPr>
            <w:tcW w:w="5951" w:type="dxa"/>
          </w:tcPr>
          <w:p w14:paraId="126F07C6" w14:textId="77777777" w:rsidR="00126056" w:rsidRDefault="00126056" w:rsidP="00572CE0">
            <w:pPr>
              <w:pStyle w:val="Heading3"/>
            </w:pPr>
            <w:r>
              <w:t>In your area, what happens if a patient with diabetes does not have an order for glucose measurement?</w:t>
            </w:r>
          </w:p>
          <w:p w14:paraId="4889FAE4" w14:textId="77777777" w:rsidR="00126056" w:rsidRDefault="00126056" w:rsidP="00572CE0">
            <w:pPr>
              <w:ind w:left="360"/>
              <w:rPr>
                <w:i/>
                <w:iCs/>
              </w:rPr>
            </w:pPr>
            <w:r>
              <w:rPr>
                <w:i/>
                <w:iCs/>
              </w:rPr>
              <w:t>Are you able to measure a glucose without an order?</w:t>
            </w:r>
          </w:p>
          <w:p w14:paraId="706ACD00" w14:textId="77777777" w:rsidR="00126056" w:rsidRDefault="00126056" w:rsidP="00572CE0">
            <w:pPr>
              <w:ind w:left="360"/>
              <w:rPr>
                <w:i/>
                <w:iCs/>
              </w:rPr>
            </w:pPr>
            <w:r>
              <w:rPr>
                <w:i/>
                <w:iCs/>
              </w:rPr>
              <w:t>If there is no order, does that mean that the patient probably doesn’t need a glucose measured?</w:t>
            </w:r>
          </w:p>
          <w:p w14:paraId="4C47607A" w14:textId="77777777" w:rsidR="00126056" w:rsidRDefault="00126056" w:rsidP="00572CE0">
            <w:pPr>
              <w:ind w:left="360"/>
              <w:rPr>
                <w:i/>
                <w:iCs/>
              </w:rPr>
            </w:pPr>
            <w:r>
              <w:rPr>
                <w:i/>
                <w:iCs/>
              </w:rPr>
              <w:t>Who usually puts in the order for glucose measurement on the day of surgery?</w:t>
            </w:r>
          </w:p>
          <w:p w14:paraId="694CFC50" w14:textId="77777777" w:rsidR="00126056" w:rsidRDefault="00126056" w:rsidP="00572CE0">
            <w:pPr>
              <w:ind w:left="360"/>
              <w:rPr>
                <w:i/>
                <w:iCs/>
              </w:rPr>
            </w:pPr>
            <w:r>
              <w:rPr>
                <w:i/>
                <w:iCs/>
              </w:rPr>
              <w:t>Is it easy to request a glucose measurement order if one isn’t available?</w:t>
            </w:r>
          </w:p>
          <w:p w14:paraId="49787AA7" w14:textId="77777777" w:rsidR="00126056" w:rsidRPr="006C3609" w:rsidRDefault="00126056" w:rsidP="00572CE0">
            <w:pPr>
              <w:ind w:left="360"/>
              <w:rPr>
                <w:i/>
                <w:iCs/>
              </w:rPr>
            </w:pPr>
            <w:r>
              <w:rPr>
                <w:i/>
                <w:iCs/>
              </w:rPr>
              <w:t>When would you call a physician for a glucose measurement order? When would it be safe to not call?</w:t>
            </w:r>
          </w:p>
        </w:tc>
        <w:tc>
          <w:tcPr>
            <w:tcW w:w="3395" w:type="dxa"/>
          </w:tcPr>
          <w:p w14:paraId="2E064098" w14:textId="77777777" w:rsidR="00126056" w:rsidRDefault="00126056" w:rsidP="00572CE0">
            <w:r>
              <w:t>Memory, attention, and decision processes (TDF)</w:t>
            </w:r>
          </w:p>
          <w:p w14:paraId="40E8DE96" w14:textId="77777777" w:rsidR="00126056" w:rsidRDefault="00126056" w:rsidP="00572CE0">
            <w:r>
              <w:t>Knowledge (TDF)</w:t>
            </w:r>
          </w:p>
          <w:p w14:paraId="40AFF264" w14:textId="77777777" w:rsidR="00126056" w:rsidRDefault="00126056" w:rsidP="00572CE0">
            <w:r>
              <w:t>Roles (TDF)</w:t>
            </w:r>
          </w:p>
        </w:tc>
      </w:tr>
      <w:tr w:rsidR="00126056" w14:paraId="4BF8FA2C" w14:textId="77777777" w:rsidTr="00572CE0">
        <w:tc>
          <w:tcPr>
            <w:tcW w:w="5951" w:type="dxa"/>
          </w:tcPr>
          <w:p w14:paraId="51140233" w14:textId="77777777" w:rsidR="00126056" w:rsidRDefault="00126056" w:rsidP="00572CE0">
            <w:pPr>
              <w:pStyle w:val="Heading3"/>
            </w:pPr>
            <w:r>
              <w:t>In your area, what happens if a patient without diabetes has an order for glucose measurement?</w:t>
            </w:r>
          </w:p>
        </w:tc>
        <w:tc>
          <w:tcPr>
            <w:tcW w:w="3395" w:type="dxa"/>
          </w:tcPr>
          <w:p w14:paraId="07A551C5" w14:textId="77777777" w:rsidR="00126056" w:rsidRDefault="00126056" w:rsidP="00572CE0">
            <w:r>
              <w:t>Memory, attention, and decision processes (TDF)</w:t>
            </w:r>
          </w:p>
          <w:p w14:paraId="6C3EB3FA" w14:textId="77777777" w:rsidR="00126056" w:rsidRDefault="00126056" w:rsidP="00572CE0">
            <w:r>
              <w:t>Knowledge (TDF)</w:t>
            </w:r>
          </w:p>
          <w:p w14:paraId="3C8B6D9D" w14:textId="77777777" w:rsidR="00126056" w:rsidRDefault="00126056" w:rsidP="00572CE0">
            <w:r>
              <w:t>Roles (TDF)</w:t>
            </w:r>
          </w:p>
        </w:tc>
      </w:tr>
      <w:tr w:rsidR="00126056" w14:paraId="28C8817E" w14:textId="77777777" w:rsidTr="00572CE0">
        <w:tc>
          <w:tcPr>
            <w:tcW w:w="5951" w:type="dxa"/>
          </w:tcPr>
          <w:p w14:paraId="29A25788" w14:textId="77777777" w:rsidR="00126056" w:rsidRDefault="00126056" w:rsidP="00572CE0">
            <w:pPr>
              <w:pStyle w:val="Heading3"/>
            </w:pPr>
            <w:r>
              <w:t>What blood sugar value do you target on the day of surgery? What levels are too high or too low?</w:t>
            </w:r>
          </w:p>
          <w:p w14:paraId="5404C550" w14:textId="77777777" w:rsidR="00126056" w:rsidRDefault="00126056" w:rsidP="00572CE0">
            <w:pPr>
              <w:ind w:left="360"/>
              <w:rPr>
                <w:i/>
                <w:iCs/>
              </w:rPr>
            </w:pPr>
            <w:r>
              <w:rPr>
                <w:i/>
                <w:iCs/>
              </w:rPr>
              <w:t>At what levels of blood sugar would you call a physician for an order for insulin?</w:t>
            </w:r>
          </w:p>
          <w:p w14:paraId="56125DC9" w14:textId="77777777" w:rsidR="00126056" w:rsidRDefault="00126056" w:rsidP="00572CE0">
            <w:pPr>
              <w:ind w:left="360"/>
              <w:rPr>
                <w:i/>
                <w:iCs/>
              </w:rPr>
            </w:pPr>
            <w:r>
              <w:rPr>
                <w:i/>
                <w:iCs/>
              </w:rPr>
              <w:t>Is there a time or situation when you would not give insulin that was ordered?</w:t>
            </w:r>
          </w:p>
          <w:p w14:paraId="19A4CC0D" w14:textId="77777777" w:rsidR="00126056" w:rsidRDefault="00126056" w:rsidP="00572CE0">
            <w:pPr>
              <w:ind w:left="360"/>
              <w:rPr>
                <w:i/>
                <w:iCs/>
              </w:rPr>
            </w:pPr>
            <w:r>
              <w:rPr>
                <w:i/>
                <w:iCs/>
              </w:rPr>
              <w:t>Do your colleagues ever hold insulin when the blood sugar is normal?</w:t>
            </w:r>
          </w:p>
          <w:p w14:paraId="6234D501" w14:textId="77777777" w:rsidR="00126056" w:rsidRDefault="00126056" w:rsidP="00572CE0">
            <w:pPr>
              <w:ind w:left="360"/>
              <w:rPr>
                <w:i/>
                <w:iCs/>
              </w:rPr>
            </w:pPr>
            <w:r>
              <w:rPr>
                <w:i/>
                <w:iCs/>
              </w:rPr>
              <w:t>Do you feel comfortable giving insulin to patients who are NPO?</w:t>
            </w:r>
          </w:p>
          <w:p w14:paraId="1FDC6FBE" w14:textId="77777777" w:rsidR="00126056" w:rsidRPr="00BF762A" w:rsidRDefault="00126056" w:rsidP="00572CE0">
            <w:pPr>
              <w:ind w:left="360"/>
              <w:rPr>
                <w:i/>
                <w:iCs/>
              </w:rPr>
            </w:pPr>
            <w:r>
              <w:rPr>
                <w:i/>
                <w:iCs/>
              </w:rPr>
              <w:t>When would you treat a low blood sugar?</w:t>
            </w:r>
          </w:p>
        </w:tc>
        <w:tc>
          <w:tcPr>
            <w:tcW w:w="3395" w:type="dxa"/>
          </w:tcPr>
          <w:p w14:paraId="66B78079" w14:textId="77777777" w:rsidR="00126056" w:rsidRDefault="00126056" w:rsidP="00572CE0">
            <w:r>
              <w:t>Knowledge</w:t>
            </w:r>
          </w:p>
        </w:tc>
      </w:tr>
      <w:tr w:rsidR="00126056" w14:paraId="569AD5FE" w14:textId="77777777" w:rsidTr="00572CE0">
        <w:tc>
          <w:tcPr>
            <w:tcW w:w="5951" w:type="dxa"/>
          </w:tcPr>
          <w:p w14:paraId="2F1C88F4" w14:textId="77777777" w:rsidR="00126056" w:rsidRDefault="00126056" w:rsidP="00572CE0">
            <w:pPr>
              <w:pStyle w:val="Heading3"/>
            </w:pPr>
            <w:r>
              <w:t>What are the barriers for you or other nurses for treating blood sugars on the day of surgery?</w:t>
            </w:r>
          </w:p>
        </w:tc>
        <w:tc>
          <w:tcPr>
            <w:tcW w:w="3395" w:type="dxa"/>
          </w:tcPr>
          <w:p w14:paraId="74BECBBC" w14:textId="77777777" w:rsidR="00126056" w:rsidRDefault="00126056" w:rsidP="00572CE0">
            <w:r>
              <w:t>CFIR</w:t>
            </w:r>
          </w:p>
        </w:tc>
      </w:tr>
      <w:tr w:rsidR="00126056" w14:paraId="5D889B7D" w14:textId="77777777" w:rsidTr="00572CE0">
        <w:tc>
          <w:tcPr>
            <w:tcW w:w="5951" w:type="dxa"/>
          </w:tcPr>
          <w:p w14:paraId="0D10644B" w14:textId="77777777" w:rsidR="00126056" w:rsidRDefault="00126056" w:rsidP="00572CE0">
            <w:pPr>
              <w:pStyle w:val="Heading3"/>
            </w:pPr>
            <w:r>
              <w:t>Are there guidelines or standards for the management of blood sugars on the day of surgery?</w:t>
            </w:r>
          </w:p>
          <w:p w14:paraId="48E43DC1" w14:textId="77777777" w:rsidR="00126056" w:rsidRDefault="00126056" w:rsidP="00572CE0">
            <w:pPr>
              <w:ind w:left="360"/>
              <w:rPr>
                <w:i/>
                <w:iCs/>
              </w:rPr>
            </w:pPr>
            <w:r>
              <w:rPr>
                <w:i/>
                <w:iCs/>
              </w:rPr>
              <w:t>Are these guidelines realistic; helpful; feasible?</w:t>
            </w:r>
          </w:p>
          <w:p w14:paraId="7721EAE7" w14:textId="77777777" w:rsidR="00126056" w:rsidRDefault="00126056" w:rsidP="00572CE0">
            <w:pPr>
              <w:ind w:left="360"/>
              <w:rPr>
                <w:i/>
                <w:iCs/>
              </w:rPr>
            </w:pPr>
            <w:r>
              <w:rPr>
                <w:i/>
                <w:iCs/>
              </w:rPr>
              <w:lastRenderedPageBreak/>
              <w:t>Do you agree with the recommendations?</w:t>
            </w:r>
          </w:p>
          <w:p w14:paraId="6B3D9F4B" w14:textId="77777777" w:rsidR="00126056" w:rsidRPr="00BA27C6" w:rsidRDefault="00126056" w:rsidP="00572CE0">
            <w:pPr>
              <w:ind w:left="360"/>
              <w:rPr>
                <w:i/>
                <w:iCs/>
              </w:rPr>
            </w:pPr>
            <w:r>
              <w:rPr>
                <w:i/>
                <w:iCs/>
              </w:rPr>
              <w:t>Do you follow them (why and why not)?</w:t>
            </w:r>
          </w:p>
        </w:tc>
        <w:tc>
          <w:tcPr>
            <w:tcW w:w="3395" w:type="dxa"/>
          </w:tcPr>
          <w:p w14:paraId="3614F85B" w14:textId="77777777" w:rsidR="00126056" w:rsidRDefault="00126056" w:rsidP="00572CE0">
            <w:r>
              <w:lastRenderedPageBreak/>
              <w:t>Evidence strength and quality (CFIR)</w:t>
            </w:r>
          </w:p>
        </w:tc>
      </w:tr>
      <w:tr w:rsidR="00126056" w14:paraId="02AC1112" w14:textId="77777777" w:rsidTr="00572CE0">
        <w:tc>
          <w:tcPr>
            <w:tcW w:w="5951" w:type="dxa"/>
          </w:tcPr>
          <w:p w14:paraId="5CC201D8" w14:textId="77777777" w:rsidR="00126056" w:rsidRDefault="00126056" w:rsidP="00572CE0">
            <w:pPr>
              <w:pStyle w:val="Heading3"/>
            </w:pPr>
            <w:r>
              <w:t>Has your site done any quality improvement work or initiatives about perioperative glucose management?</w:t>
            </w:r>
          </w:p>
          <w:p w14:paraId="19CDA9D7" w14:textId="77777777" w:rsidR="00126056" w:rsidRDefault="00126056" w:rsidP="00572CE0">
            <w:pPr>
              <w:ind w:left="360"/>
              <w:rPr>
                <w:i/>
                <w:iCs/>
              </w:rPr>
            </w:pPr>
            <w:r>
              <w:rPr>
                <w:i/>
                <w:iCs/>
              </w:rPr>
              <w:t>What was the project like?</w:t>
            </w:r>
          </w:p>
          <w:p w14:paraId="01F965F1" w14:textId="77777777" w:rsidR="00126056" w:rsidRDefault="00126056" w:rsidP="00572CE0">
            <w:pPr>
              <w:ind w:left="360"/>
              <w:rPr>
                <w:i/>
                <w:iCs/>
              </w:rPr>
            </w:pPr>
            <w:r>
              <w:rPr>
                <w:i/>
                <w:iCs/>
              </w:rPr>
              <w:t>Who led or was involved in this work?</w:t>
            </w:r>
          </w:p>
          <w:p w14:paraId="57C870F1" w14:textId="77777777" w:rsidR="00126056" w:rsidRDefault="00126056" w:rsidP="00572CE0">
            <w:pPr>
              <w:ind w:left="360"/>
              <w:rPr>
                <w:i/>
                <w:iCs/>
              </w:rPr>
            </w:pPr>
            <w:r>
              <w:rPr>
                <w:i/>
                <w:iCs/>
              </w:rPr>
              <w:t>Did you agree with the importance of this work? Did your colleagues agree?</w:t>
            </w:r>
          </w:p>
          <w:p w14:paraId="3FA1B5B4" w14:textId="77777777" w:rsidR="00126056" w:rsidRDefault="00126056" w:rsidP="00572CE0">
            <w:pPr>
              <w:ind w:left="360"/>
              <w:rPr>
                <w:i/>
                <w:iCs/>
              </w:rPr>
            </w:pPr>
            <w:r>
              <w:rPr>
                <w:i/>
                <w:iCs/>
              </w:rPr>
              <w:t>Did you understand your role in this project?</w:t>
            </w:r>
          </w:p>
          <w:p w14:paraId="39C4974D" w14:textId="77777777" w:rsidR="00126056" w:rsidRDefault="00126056" w:rsidP="00572CE0">
            <w:pPr>
              <w:ind w:left="360"/>
              <w:rPr>
                <w:i/>
                <w:iCs/>
              </w:rPr>
            </w:pPr>
            <w:r>
              <w:rPr>
                <w:i/>
                <w:iCs/>
              </w:rPr>
              <w:t>What were the barriers to doing this project?</w:t>
            </w:r>
          </w:p>
          <w:p w14:paraId="45ED47CE" w14:textId="77777777" w:rsidR="00126056" w:rsidRPr="001F0DBB" w:rsidRDefault="00126056" w:rsidP="00572CE0">
            <w:pPr>
              <w:ind w:left="360"/>
              <w:rPr>
                <w:i/>
                <w:iCs/>
              </w:rPr>
            </w:pPr>
            <w:r>
              <w:rPr>
                <w:i/>
                <w:iCs/>
              </w:rPr>
              <w:t>What went well for this project?</w:t>
            </w:r>
          </w:p>
        </w:tc>
        <w:tc>
          <w:tcPr>
            <w:tcW w:w="3395" w:type="dxa"/>
          </w:tcPr>
          <w:p w14:paraId="3AE873B7" w14:textId="77777777" w:rsidR="00126056" w:rsidRDefault="00126056" w:rsidP="00572CE0"/>
        </w:tc>
      </w:tr>
    </w:tbl>
    <w:p w14:paraId="1E178DFF" w14:textId="77777777" w:rsidR="00126056" w:rsidRPr="00E56A83" w:rsidRDefault="00126056" w:rsidP="00126056">
      <w:pPr>
        <w:rPr>
          <w:lang w:val="en-CA"/>
        </w:rPr>
      </w:pPr>
    </w:p>
    <w:p w14:paraId="493A0FF6" w14:textId="13A01AAC" w:rsidR="00126056" w:rsidRPr="00126056" w:rsidRDefault="00126056">
      <w:pPr>
        <w:rPr>
          <w:rFonts w:ascii="Times New Roman" w:hAnsi="Times New Roman" w:cs="Times New Roman"/>
          <w:lang w:val="en-CA"/>
        </w:rPr>
        <w:sectPr w:rsidR="00126056" w:rsidRPr="00126056" w:rsidSect="0086407B">
          <w:footerReference w:type="even" r:id="rId7"/>
          <w:footerReference w:type="default" r:id="rId8"/>
          <w:pgSz w:w="12240" w:h="15840"/>
          <w:pgMar w:top="1440" w:right="1440" w:bottom="1440" w:left="1440" w:header="708" w:footer="708" w:gutter="0"/>
          <w:cols w:space="708"/>
          <w:docGrid w:linePitch="360"/>
        </w:sectPr>
      </w:pPr>
    </w:p>
    <w:p w14:paraId="60361643" w14:textId="76BE26B9" w:rsidR="00194EC6" w:rsidRPr="00194EC6" w:rsidRDefault="00194EC6" w:rsidP="00194EC6">
      <w:pPr>
        <w:rPr>
          <w:rFonts w:ascii="Times New Roman" w:hAnsi="Times New Roman" w:cs="Times New Roman"/>
          <w:lang w:val="en-CA"/>
        </w:rPr>
      </w:pPr>
      <w:r>
        <w:rPr>
          <w:rFonts w:ascii="Times New Roman" w:hAnsi="Times New Roman" w:cs="Times New Roman"/>
          <w:b/>
          <w:bCs/>
          <w:lang w:val="en-CA"/>
        </w:rPr>
        <w:lastRenderedPageBreak/>
        <w:t xml:space="preserve">Appendix </w:t>
      </w:r>
      <w:r w:rsidR="00126056">
        <w:rPr>
          <w:rFonts w:ascii="Times New Roman" w:hAnsi="Times New Roman" w:cs="Times New Roman"/>
          <w:b/>
          <w:bCs/>
          <w:lang w:val="en-CA"/>
        </w:rPr>
        <w:t>3</w:t>
      </w:r>
      <w:r>
        <w:rPr>
          <w:rFonts w:ascii="Times New Roman" w:hAnsi="Times New Roman" w:cs="Times New Roman"/>
          <w:b/>
          <w:bCs/>
          <w:lang w:val="en-CA"/>
        </w:rPr>
        <w:t xml:space="preserve">. </w:t>
      </w:r>
      <w:r>
        <w:rPr>
          <w:rFonts w:ascii="Times New Roman" w:hAnsi="Times New Roman" w:cs="Times New Roman"/>
          <w:lang w:val="en-CA"/>
        </w:rPr>
        <w:t>Codebook.</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6"/>
        <w:gridCol w:w="4138"/>
        <w:gridCol w:w="4378"/>
      </w:tblGrid>
      <w:tr w:rsidR="00194EC6" w:rsidRPr="00194EC6" w14:paraId="3AE88173" w14:textId="77777777" w:rsidTr="00194EC6">
        <w:trPr>
          <w:trHeight w:val="600"/>
        </w:trPr>
        <w:tc>
          <w:tcPr>
            <w:tcW w:w="1712" w:type="pct"/>
            <w:tcBorders>
              <w:top w:val="single" w:sz="6" w:space="0" w:color="auto"/>
              <w:left w:val="single" w:sz="6" w:space="0" w:color="auto"/>
              <w:bottom w:val="single" w:sz="6" w:space="0" w:color="auto"/>
              <w:right w:val="nil"/>
            </w:tcBorders>
            <w:shd w:val="clear" w:color="auto" w:fill="6699CC"/>
            <w:vAlign w:val="center"/>
            <w:hideMark/>
          </w:tcPr>
          <w:p w14:paraId="1600E63A" w14:textId="103FF2C8" w:rsidR="00194EC6" w:rsidRPr="00194EC6" w:rsidRDefault="00194EC6" w:rsidP="00194EC6">
            <w:pPr>
              <w:textAlignment w:val="baseline"/>
              <w:rPr>
                <w:rFonts w:ascii="Times New Roman" w:eastAsia="Times New Roman" w:hAnsi="Times New Roman" w:cs="Times New Roman"/>
                <w:b/>
                <w:bCs/>
                <w:lang w:val="en-CA"/>
              </w:rPr>
            </w:pPr>
            <w:r>
              <w:rPr>
                <w:rFonts w:ascii="Helvetica Neue" w:eastAsia="Times New Roman" w:hAnsi="Helvetica Neue" w:cs="Times New Roman"/>
                <w:b/>
                <w:bCs/>
                <w:color w:val="FFFFFF"/>
                <w:sz w:val="20"/>
                <w:szCs w:val="20"/>
              </w:rPr>
              <w:t xml:space="preserve">Code </w:t>
            </w:r>
            <w:r w:rsidRPr="00194EC6">
              <w:rPr>
                <w:rFonts w:ascii="Helvetica Neue" w:eastAsia="Times New Roman" w:hAnsi="Helvetica Neue" w:cs="Times New Roman"/>
                <w:b/>
                <w:bCs/>
                <w:color w:val="FFFFFF"/>
                <w:sz w:val="20"/>
                <w:szCs w:val="20"/>
              </w:rPr>
              <w:t>Name</w:t>
            </w:r>
            <w:r w:rsidRPr="00194EC6">
              <w:rPr>
                <w:rFonts w:ascii="Helvetica Neue" w:eastAsia="Times New Roman" w:hAnsi="Helvetica Neue" w:cs="Times New Roman"/>
                <w:b/>
                <w:bCs/>
                <w:color w:val="FFFFFF"/>
                <w:sz w:val="20"/>
                <w:szCs w:val="20"/>
                <w:lang w:val="en-CA"/>
              </w:rPr>
              <w:t> </w:t>
            </w:r>
          </w:p>
        </w:tc>
        <w:tc>
          <w:tcPr>
            <w:tcW w:w="1597" w:type="pct"/>
            <w:tcBorders>
              <w:top w:val="single" w:sz="6" w:space="0" w:color="auto"/>
              <w:left w:val="single" w:sz="6" w:space="0" w:color="auto"/>
              <w:bottom w:val="single" w:sz="6" w:space="0" w:color="auto"/>
              <w:right w:val="nil"/>
            </w:tcBorders>
            <w:shd w:val="clear" w:color="auto" w:fill="6699CC"/>
            <w:vAlign w:val="center"/>
            <w:hideMark/>
          </w:tcPr>
          <w:p w14:paraId="3B8D0966" w14:textId="77777777" w:rsidR="00194EC6" w:rsidRPr="00194EC6" w:rsidRDefault="00194EC6" w:rsidP="00194EC6">
            <w:pPr>
              <w:textAlignment w:val="baseline"/>
              <w:rPr>
                <w:rFonts w:ascii="Times New Roman" w:eastAsia="Times New Roman" w:hAnsi="Times New Roman" w:cs="Times New Roman"/>
                <w:b/>
                <w:bCs/>
                <w:lang w:val="en-CA"/>
              </w:rPr>
            </w:pPr>
            <w:r w:rsidRPr="00194EC6">
              <w:rPr>
                <w:rFonts w:ascii="Helvetica Neue" w:eastAsia="Times New Roman" w:hAnsi="Helvetica Neue" w:cs="Times New Roman"/>
                <w:b/>
                <w:bCs/>
                <w:color w:val="FFFFFF"/>
                <w:sz w:val="20"/>
                <w:szCs w:val="20"/>
              </w:rPr>
              <w:t>Description</w:t>
            </w:r>
            <w:r w:rsidRPr="00194EC6">
              <w:rPr>
                <w:rFonts w:ascii="Helvetica Neue" w:eastAsia="Times New Roman" w:hAnsi="Helvetica Neue" w:cs="Times New Roman"/>
                <w:b/>
                <w:bCs/>
                <w:color w:val="FFFFFF"/>
                <w:sz w:val="20"/>
                <w:szCs w:val="20"/>
                <w:lang w:val="en-CA"/>
              </w:rPr>
              <w:t> </w:t>
            </w:r>
          </w:p>
        </w:tc>
        <w:tc>
          <w:tcPr>
            <w:tcW w:w="1690" w:type="pct"/>
            <w:tcBorders>
              <w:top w:val="single" w:sz="6" w:space="0" w:color="auto"/>
              <w:left w:val="single" w:sz="6" w:space="0" w:color="auto"/>
              <w:bottom w:val="single" w:sz="6" w:space="0" w:color="auto"/>
              <w:right w:val="nil"/>
            </w:tcBorders>
            <w:shd w:val="clear" w:color="auto" w:fill="6699CC"/>
            <w:vAlign w:val="center"/>
            <w:hideMark/>
          </w:tcPr>
          <w:p w14:paraId="2CAE6F17" w14:textId="77777777" w:rsidR="00194EC6" w:rsidRPr="00194EC6" w:rsidRDefault="00194EC6" w:rsidP="00194EC6">
            <w:pPr>
              <w:jc w:val="center"/>
              <w:textAlignment w:val="baseline"/>
              <w:rPr>
                <w:rFonts w:ascii="Times New Roman" w:eastAsia="Times New Roman" w:hAnsi="Times New Roman" w:cs="Times New Roman"/>
                <w:b/>
                <w:bCs/>
                <w:lang w:val="en-CA"/>
              </w:rPr>
            </w:pPr>
            <w:r w:rsidRPr="00194EC6">
              <w:rPr>
                <w:rFonts w:ascii="Helvetica Neue" w:eastAsia="Times New Roman" w:hAnsi="Helvetica Neue" w:cs="Times New Roman"/>
                <w:b/>
                <w:bCs/>
                <w:color w:val="FFFFFF"/>
                <w:sz w:val="20"/>
                <w:szCs w:val="20"/>
              </w:rPr>
              <w:t>Notes</w:t>
            </w:r>
            <w:r w:rsidRPr="00194EC6">
              <w:rPr>
                <w:rFonts w:ascii="Helvetica Neue" w:eastAsia="Times New Roman" w:hAnsi="Helvetica Neue" w:cs="Times New Roman"/>
                <w:b/>
                <w:bCs/>
                <w:color w:val="FFFFFF"/>
                <w:sz w:val="20"/>
                <w:szCs w:val="20"/>
                <w:lang w:val="en-CA"/>
              </w:rPr>
              <w:t> </w:t>
            </w:r>
          </w:p>
        </w:tc>
      </w:tr>
      <w:tr w:rsidR="00194EC6" w:rsidRPr="00194EC6" w14:paraId="381D6707" w14:textId="77777777" w:rsidTr="00194EC6">
        <w:trPr>
          <w:trHeight w:val="180"/>
        </w:trPr>
        <w:tc>
          <w:tcPr>
            <w:tcW w:w="1712" w:type="pct"/>
            <w:tcBorders>
              <w:top w:val="nil"/>
              <w:left w:val="single" w:sz="6" w:space="0" w:color="auto"/>
              <w:bottom w:val="single" w:sz="6" w:space="0" w:color="auto"/>
              <w:right w:val="nil"/>
            </w:tcBorders>
            <w:hideMark/>
          </w:tcPr>
          <w:p w14:paraId="04BAE62F" w14:textId="77777777" w:rsidR="00194EC6" w:rsidRPr="00194EC6" w:rsidRDefault="00194EC6" w:rsidP="00194EC6">
            <w:pPr>
              <w:textAlignment w:val="baseline"/>
              <w:rPr>
                <w:rFonts w:ascii="Times New Roman" w:eastAsia="Times New Roman" w:hAnsi="Times New Roman" w:cs="Times New Roman"/>
                <w:lang w:val="en-CA"/>
              </w:rPr>
            </w:pPr>
            <w:proofErr w:type="spellStart"/>
            <w:r w:rsidRPr="00194EC6">
              <w:rPr>
                <w:rFonts w:ascii="Helvetica Neue" w:eastAsia="Times New Roman" w:hAnsi="Helvetica Neue" w:cs="Times New Roman"/>
                <w:sz w:val="21"/>
                <w:szCs w:val="21"/>
              </w:rPr>
              <w:t>Behavioural</w:t>
            </w:r>
            <w:proofErr w:type="spellEnd"/>
            <w:r w:rsidRPr="00194EC6">
              <w:rPr>
                <w:rFonts w:ascii="Helvetica Neue" w:eastAsia="Times New Roman" w:hAnsi="Helvetica Neue" w:cs="Times New Roman"/>
                <w:sz w:val="21"/>
                <w:szCs w:val="21"/>
              </w:rPr>
              <w:t xml:space="preserve"> regulation</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111D3E8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Anything aimed at managing or changing objectively observed or measured actions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29F50715"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Alarm, computer reminder, checklist</w:t>
            </w:r>
            <w:r w:rsidRPr="00194EC6">
              <w:rPr>
                <w:rFonts w:ascii="Helvetica Neue" w:eastAsia="Times New Roman" w:hAnsi="Helvetica Neue" w:cs="Times New Roman"/>
                <w:sz w:val="21"/>
                <w:szCs w:val="21"/>
                <w:lang w:val="en-CA"/>
              </w:rPr>
              <w:t> </w:t>
            </w:r>
          </w:p>
        </w:tc>
      </w:tr>
      <w:tr w:rsidR="00194EC6" w:rsidRPr="00194EC6" w14:paraId="5EFAB521"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5B064C6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Beliefs about capabilities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1BAF36D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Acceptance of the truth, reality or validity about an ability, talent or facility that a person can put to constructive use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BD6800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D878385" w14:textId="77777777" w:rsidTr="00194EC6">
        <w:trPr>
          <w:trHeight w:val="180"/>
        </w:trPr>
        <w:tc>
          <w:tcPr>
            <w:tcW w:w="1712" w:type="pct"/>
            <w:tcBorders>
              <w:top w:val="nil"/>
              <w:left w:val="single" w:sz="6" w:space="0" w:color="auto"/>
              <w:bottom w:val="single" w:sz="6" w:space="0" w:color="auto"/>
              <w:right w:val="nil"/>
            </w:tcBorders>
            <w:hideMark/>
          </w:tcPr>
          <w:p w14:paraId="5303A75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Beliefs about consequences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4E3804E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Acceptance of the truth, reality, or validity about outcomes of a </w:t>
            </w:r>
            <w:proofErr w:type="spellStart"/>
            <w:r w:rsidRPr="00194EC6">
              <w:rPr>
                <w:rFonts w:ascii="Helvetica Neue" w:eastAsia="Times New Roman" w:hAnsi="Helvetica Neue" w:cs="Times New Roman"/>
                <w:sz w:val="21"/>
                <w:szCs w:val="21"/>
              </w:rPr>
              <w:t>behaviour</w:t>
            </w:r>
            <w:proofErr w:type="spellEnd"/>
            <w:r w:rsidRPr="00194EC6">
              <w:rPr>
                <w:rFonts w:ascii="Helvetica Neue" w:eastAsia="Times New Roman" w:hAnsi="Helvetica Neue" w:cs="Times New Roman"/>
                <w:sz w:val="21"/>
                <w:szCs w:val="21"/>
              </w:rPr>
              <w:t xml:space="preserve"> </w:t>
            </w:r>
            <w:proofErr w:type="gramStart"/>
            <w:r w:rsidRPr="00194EC6">
              <w:rPr>
                <w:rFonts w:ascii="Helvetica Neue" w:eastAsia="Times New Roman" w:hAnsi="Helvetica Neue" w:cs="Times New Roman"/>
                <w:sz w:val="21"/>
                <w:szCs w:val="21"/>
              </w:rPr>
              <w:t>in a given</w:t>
            </w:r>
            <w:proofErr w:type="gramEnd"/>
            <w:r w:rsidRPr="00194EC6">
              <w:rPr>
                <w:rFonts w:ascii="Helvetica Neue" w:eastAsia="Times New Roman" w:hAnsi="Helvetica Neue" w:cs="Times New Roman"/>
                <w:sz w:val="21"/>
                <w:szCs w:val="21"/>
              </w:rPr>
              <w:t xml:space="preserve"> situation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621109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SSI</w:t>
            </w:r>
            <w:r w:rsidRPr="00194EC6">
              <w:rPr>
                <w:rFonts w:ascii="Helvetica Neue" w:eastAsia="Times New Roman" w:hAnsi="Helvetica Neue" w:cs="Times New Roman"/>
                <w:sz w:val="21"/>
                <w:szCs w:val="21"/>
                <w:lang w:val="en-CA"/>
              </w:rPr>
              <w:t> </w:t>
            </w:r>
          </w:p>
        </w:tc>
      </w:tr>
      <w:tr w:rsidR="00194EC6" w:rsidRPr="00194EC6" w14:paraId="6B5D45A6"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62CD646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Emotion</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C918A2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A complex reaction pattern, involving experiential, </w:t>
            </w:r>
            <w:proofErr w:type="spellStart"/>
            <w:r w:rsidRPr="00194EC6">
              <w:rPr>
                <w:rFonts w:ascii="Helvetica Neue" w:eastAsia="Times New Roman" w:hAnsi="Helvetica Neue" w:cs="Times New Roman"/>
                <w:sz w:val="21"/>
                <w:szCs w:val="21"/>
              </w:rPr>
              <w:t>behavioural</w:t>
            </w:r>
            <w:proofErr w:type="spellEnd"/>
            <w:r w:rsidRPr="00194EC6">
              <w:rPr>
                <w:rFonts w:ascii="Helvetica Neue" w:eastAsia="Times New Roman" w:hAnsi="Helvetica Neue" w:cs="Times New Roman"/>
                <w:sz w:val="21"/>
                <w:szCs w:val="21"/>
              </w:rPr>
              <w:t>, and physiological elements, by which the individual attempts to deal with a personally significant matter or event</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766DBFA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FA60DA3" w14:textId="77777777" w:rsidTr="00194EC6">
        <w:trPr>
          <w:trHeight w:val="180"/>
        </w:trPr>
        <w:tc>
          <w:tcPr>
            <w:tcW w:w="1712" w:type="pct"/>
            <w:tcBorders>
              <w:top w:val="nil"/>
              <w:left w:val="single" w:sz="6" w:space="0" w:color="auto"/>
              <w:bottom w:val="single" w:sz="6" w:space="0" w:color="auto"/>
              <w:right w:val="nil"/>
            </w:tcBorders>
            <w:hideMark/>
          </w:tcPr>
          <w:p w14:paraId="7445DA2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Environmental context and resources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36CE025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Any circumstance of a person’s situation or environment that discourages or encourages the development of skills and abilities, independence, social competence and adaptive </w:t>
            </w:r>
            <w:proofErr w:type="spellStart"/>
            <w:r w:rsidRPr="00194EC6">
              <w:rPr>
                <w:rFonts w:ascii="Helvetica Neue" w:eastAsia="Times New Roman" w:hAnsi="Helvetica Neue" w:cs="Times New Roman"/>
                <w:sz w:val="21"/>
                <w:szCs w:val="21"/>
              </w:rPr>
              <w:t>behaviour</w:t>
            </w:r>
            <w:proofErr w:type="spellEnd"/>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183BF80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OR environment </w:t>
            </w:r>
            <w:r w:rsidRPr="00194EC6">
              <w:rPr>
                <w:rFonts w:ascii="Helvetica Neue" w:eastAsia="Times New Roman" w:hAnsi="Helvetica Neue" w:cs="Times New Roman"/>
                <w:sz w:val="21"/>
                <w:szCs w:val="21"/>
                <w:lang w:val="en-CA"/>
              </w:rPr>
              <w:t> </w:t>
            </w:r>
          </w:p>
        </w:tc>
      </w:tr>
      <w:tr w:rsidR="00194EC6" w:rsidRPr="00194EC6" w14:paraId="54945E1F"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306606C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Goals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551F9F1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Mental representations of outcomes or end states that an individual wants to achieve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3928280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Target values</w:t>
            </w:r>
            <w:r w:rsidRPr="00194EC6">
              <w:rPr>
                <w:rFonts w:ascii="Helvetica Neue" w:eastAsia="Times New Roman" w:hAnsi="Helvetica Neue" w:cs="Times New Roman"/>
                <w:sz w:val="21"/>
                <w:szCs w:val="21"/>
                <w:lang w:val="en-CA"/>
              </w:rPr>
              <w:t> </w:t>
            </w:r>
          </w:p>
        </w:tc>
      </w:tr>
      <w:tr w:rsidR="00194EC6" w:rsidRPr="00194EC6" w14:paraId="74D54BA1" w14:textId="77777777" w:rsidTr="00194EC6">
        <w:trPr>
          <w:trHeight w:val="180"/>
        </w:trPr>
        <w:tc>
          <w:tcPr>
            <w:tcW w:w="1712" w:type="pct"/>
            <w:tcBorders>
              <w:top w:val="nil"/>
              <w:left w:val="single" w:sz="6" w:space="0" w:color="auto"/>
              <w:bottom w:val="single" w:sz="6" w:space="0" w:color="auto"/>
              <w:right w:val="nil"/>
            </w:tcBorders>
            <w:hideMark/>
          </w:tcPr>
          <w:p w14:paraId="5AEBB35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Implementation Processes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1F4BCF8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activities and strategies used to implement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3A65F78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This is for PGMP implementation, not connect care </w:t>
            </w:r>
            <w:r w:rsidRPr="00194EC6">
              <w:rPr>
                <w:rFonts w:ascii="Helvetica Neue" w:eastAsia="Times New Roman" w:hAnsi="Helvetica Neue" w:cs="Times New Roman"/>
                <w:sz w:val="21"/>
                <w:szCs w:val="21"/>
                <w:lang w:val="en-CA"/>
              </w:rPr>
              <w:t> </w:t>
            </w:r>
          </w:p>
        </w:tc>
      </w:tr>
      <w:tr w:rsidR="00194EC6" w:rsidRPr="00194EC6" w14:paraId="62207FD1"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35C36709"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Adapting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24548E6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Modify the innovation for optimal fit</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AE6C50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7613988A" w14:textId="77777777" w:rsidTr="00194EC6">
        <w:trPr>
          <w:trHeight w:val="180"/>
        </w:trPr>
        <w:tc>
          <w:tcPr>
            <w:tcW w:w="1712" w:type="pct"/>
            <w:tcBorders>
              <w:top w:val="nil"/>
              <w:left w:val="single" w:sz="6" w:space="0" w:color="auto"/>
              <w:bottom w:val="single" w:sz="6" w:space="0" w:color="auto"/>
              <w:right w:val="nil"/>
            </w:tcBorders>
            <w:hideMark/>
          </w:tcPr>
          <w:p w14:paraId="13D46792"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Assessing context</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5695FC1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Collect information to identify and appraise barriers and facilitators to implement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2F4029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2E7A88D0"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68CFEFD9"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Assessing needs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0C3152A5"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Collect information about the priorities, preferences, and needs of people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B3C2C4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3F02E627" w14:textId="77777777" w:rsidTr="00194EC6">
        <w:trPr>
          <w:trHeight w:val="180"/>
        </w:trPr>
        <w:tc>
          <w:tcPr>
            <w:tcW w:w="1712" w:type="pct"/>
            <w:tcBorders>
              <w:top w:val="nil"/>
              <w:left w:val="single" w:sz="6" w:space="0" w:color="auto"/>
              <w:bottom w:val="single" w:sz="6" w:space="0" w:color="auto"/>
              <w:right w:val="nil"/>
            </w:tcBorders>
            <w:hideMark/>
          </w:tcPr>
          <w:p w14:paraId="2DDF6D2E"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Doing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6F6C3A7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Implement in small steps, tests or cycles of change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260C401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6E9C77C4"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6D444A6B"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Engaging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6FE7EC6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Attract and encourage participation in implementation or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F65C75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Including people not knowing about the project – not engaged</w:t>
            </w:r>
            <w:r w:rsidRPr="00194EC6">
              <w:rPr>
                <w:rFonts w:ascii="Helvetica Neue" w:eastAsia="Times New Roman" w:hAnsi="Helvetica Neue" w:cs="Times New Roman"/>
                <w:sz w:val="21"/>
                <w:szCs w:val="21"/>
                <w:lang w:val="en-CA"/>
              </w:rPr>
              <w:t> </w:t>
            </w:r>
          </w:p>
        </w:tc>
      </w:tr>
      <w:tr w:rsidR="00194EC6" w:rsidRPr="00194EC6" w14:paraId="43D40A28" w14:textId="77777777" w:rsidTr="00194EC6">
        <w:trPr>
          <w:trHeight w:val="180"/>
        </w:trPr>
        <w:tc>
          <w:tcPr>
            <w:tcW w:w="1712" w:type="pct"/>
            <w:tcBorders>
              <w:top w:val="nil"/>
              <w:left w:val="single" w:sz="6" w:space="0" w:color="auto"/>
              <w:bottom w:val="single" w:sz="6" w:space="0" w:color="auto"/>
              <w:right w:val="nil"/>
            </w:tcBorders>
            <w:hideMark/>
          </w:tcPr>
          <w:p w14:paraId="03AB9863"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lastRenderedPageBreak/>
              <w:t>Innovation deliverers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6901BCF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Attract and encourage deliverers to serve on the implementation team</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02BA657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B73AF73"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38967EA5"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recipients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00854FD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Attract and encourage recipients to serve on the implementation team</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1553D08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1650C44F" w14:textId="77777777" w:rsidTr="00194EC6">
        <w:trPr>
          <w:trHeight w:val="180"/>
        </w:trPr>
        <w:tc>
          <w:tcPr>
            <w:tcW w:w="1712" w:type="pct"/>
            <w:tcBorders>
              <w:top w:val="nil"/>
              <w:left w:val="single" w:sz="6" w:space="0" w:color="auto"/>
              <w:bottom w:val="single" w:sz="6" w:space="0" w:color="auto"/>
              <w:right w:val="nil"/>
            </w:tcBorders>
            <w:hideMark/>
          </w:tcPr>
          <w:p w14:paraId="301E9D0B"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Planning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217B6B1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Identifying roles responsibilities, outline steps and milestones, define goals and measures for implementation </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16C81EC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101147E7"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3387B748"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Reflecting and evaluation</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88F21E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Collect and discuss information related to the success of the implementation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615094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5041738B" w14:textId="77777777" w:rsidTr="00194EC6">
        <w:trPr>
          <w:trHeight w:val="180"/>
        </w:trPr>
        <w:tc>
          <w:tcPr>
            <w:tcW w:w="1712" w:type="pct"/>
            <w:tcBorders>
              <w:top w:val="nil"/>
              <w:left w:val="single" w:sz="6" w:space="0" w:color="auto"/>
              <w:bottom w:val="single" w:sz="6" w:space="0" w:color="auto"/>
              <w:right w:val="nil"/>
            </w:tcBorders>
            <w:hideMark/>
          </w:tcPr>
          <w:p w14:paraId="0200265D"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Tailoring strategies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5ACC6F2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Chose and operationalize implementation strategies to address barriers and facilitators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6FD16CA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5E42897C"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79FA7C86"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Teaming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19882980" w14:textId="77777777" w:rsidR="00194EC6" w:rsidRPr="00194EC6" w:rsidRDefault="00194EC6" w:rsidP="00194EC6">
            <w:pPr>
              <w:textAlignment w:val="baseline"/>
              <w:rPr>
                <w:rFonts w:ascii="Times New Roman" w:eastAsia="Times New Roman" w:hAnsi="Times New Roman" w:cs="Times New Roman"/>
                <w:lang w:val="en-CA"/>
              </w:rPr>
            </w:pPr>
            <w:proofErr w:type="gramStart"/>
            <w:r w:rsidRPr="00194EC6">
              <w:rPr>
                <w:rFonts w:ascii="Helvetica Neue" w:eastAsia="Times New Roman" w:hAnsi="Helvetica Neue" w:cs="Times New Roman"/>
                <w:sz w:val="21"/>
                <w:szCs w:val="21"/>
              </w:rPr>
              <w:t>Join together</w:t>
            </w:r>
            <w:proofErr w:type="gramEnd"/>
            <w:r w:rsidRPr="00194EC6">
              <w:rPr>
                <w:rFonts w:ascii="Helvetica Neue" w:eastAsia="Times New Roman" w:hAnsi="Helvetica Neue" w:cs="Times New Roman"/>
                <w:sz w:val="21"/>
                <w:szCs w:val="21"/>
              </w:rPr>
              <w:t xml:space="preserve"> intentionally coordinating and collaborating on tasks to implement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17ACE10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D5EB5F7" w14:textId="77777777" w:rsidTr="00194EC6">
        <w:trPr>
          <w:trHeight w:val="180"/>
        </w:trPr>
        <w:tc>
          <w:tcPr>
            <w:tcW w:w="1712" w:type="pct"/>
            <w:tcBorders>
              <w:top w:val="nil"/>
              <w:left w:val="single" w:sz="6" w:space="0" w:color="auto"/>
              <w:bottom w:val="single" w:sz="6" w:space="0" w:color="auto"/>
              <w:right w:val="nil"/>
            </w:tcBorders>
            <w:hideMark/>
          </w:tcPr>
          <w:p w14:paraId="39A14B1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Individuals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7BCB750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roles and characteristics of individuals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47561B3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0B48B990"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4577AC48"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Characteristics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1B19210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Needs, capability, opportunity, motivation of the role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E15898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9E3E822" w14:textId="77777777" w:rsidTr="00194EC6">
        <w:trPr>
          <w:trHeight w:val="180"/>
        </w:trPr>
        <w:tc>
          <w:tcPr>
            <w:tcW w:w="1712" w:type="pct"/>
            <w:tcBorders>
              <w:top w:val="nil"/>
              <w:left w:val="single" w:sz="6" w:space="0" w:color="auto"/>
              <w:bottom w:val="single" w:sz="6" w:space="0" w:color="auto"/>
              <w:right w:val="nil"/>
            </w:tcBorders>
            <w:hideMark/>
          </w:tcPr>
          <w:p w14:paraId="0003766C"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Roles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1FE2CE0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Any role/demographic</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B0780C5"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5CC6524"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474D4B5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Inner Setting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B507DD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implementation setting (ORs, units)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9F9234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OR </w:t>
            </w:r>
            <w:r w:rsidRPr="00194EC6">
              <w:rPr>
                <w:rFonts w:ascii="Helvetica Neue" w:eastAsia="Times New Roman" w:hAnsi="Helvetica Neue" w:cs="Times New Roman"/>
                <w:sz w:val="21"/>
                <w:szCs w:val="21"/>
                <w:lang w:val="en-CA"/>
              </w:rPr>
              <w:t> </w:t>
            </w:r>
          </w:p>
        </w:tc>
      </w:tr>
      <w:tr w:rsidR="00194EC6" w:rsidRPr="00194EC6" w14:paraId="2C02708E" w14:textId="77777777" w:rsidTr="00194EC6">
        <w:trPr>
          <w:trHeight w:val="180"/>
        </w:trPr>
        <w:tc>
          <w:tcPr>
            <w:tcW w:w="1712" w:type="pct"/>
            <w:tcBorders>
              <w:top w:val="nil"/>
              <w:left w:val="single" w:sz="6" w:space="0" w:color="auto"/>
              <w:bottom w:val="single" w:sz="6" w:space="0" w:color="auto"/>
              <w:right w:val="nil"/>
            </w:tcBorders>
            <w:hideMark/>
          </w:tcPr>
          <w:p w14:paraId="4D50EEF1"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Access to knowledge and Information</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34EB7DB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Guidelines and/or training is accessible to implement and deliver the intervention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49430AC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67A48D9B"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74A4CAC1"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Available Resources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1033FC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Resources are available to implement and deliver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4B2A44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HR, glucometer, insulin type,</w:t>
            </w:r>
            <w:r w:rsidRPr="00194EC6">
              <w:rPr>
                <w:rFonts w:ascii="Helvetica Neue" w:eastAsia="Times New Roman" w:hAnsi="Helvetica Neue" w:cs="Times New Roman"/>
                <w:sz w:val="21"/>
                <w:szCs w:val="21"/>
                <w:lang w:val="en-CA"/>
              </w:rPr>
              <w:t> </w:t>
            </w:r>
          </w:p>
          <w:p w14:paraId="745478A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Can include if there aren’t enough nurses around or </w:t>
            </w:r>
            <w:proofErr w:type="spellStart"/>
            <w:r w:rsidRPr="00194EC6">
              <w:rPr>
                <w:rFonts w:ascii="Helvetica Neue" w:eastAsia="Times New Roman" w:hAnsi="Helvetica Neue" w:cs="Times New Roman"/>
                <w:sz w:val="21"/>
                <w:szCs w:val="21"/>
              </w:rPr>
              <w:t>availble</w:t>
            </w:r>
            <w:proofErr w:type="spellEnd"/>
            <w:r w:rsidRPr="00194EC6">
              <w:rPr>
                <w:rFonts w:ascii="Helvetica Neue" w:eastAsia="Times New Roman" w:hAnsi="Helvetica Neue" w:cs="Times New Roman"/>
                <w:sz w:val="21"/>
                <w:szCs w:val="21"/>
              </w:rPr>
              <w:t xml:space="preserve"> to do a task.</w:t>
            </w:r>
            <w:r w:rsidRPr="00194EC6">
              <w:rPr>
                <w:rFonts w:ascii="Helvetica Neue" w:eastAsia="Times New Roman" w:hAnsi="Helvetica Neue" w:cs="Times New Roman"/>
                <w:sz w:val="21"/>
                <w:szCs w:val="21"/>
                <w:lang w:val="en-CA"/>
              </w:rPr>
              <w:t> </w:t>
            </w:r>
          </w:p>
        </w:tc>
      </w:tr>
      <w:tr w:rsidR="00194EC6" w:rsidRPr="00194EC6" w14:paraId="277A9108" w14:textId="77777777" w:rsidTr="00194EC6">
        <w:trPr>
          <w:trHeight w:val="180"/>
        </w:trPr>
        <w:tc>
          <w:tcPr>
            <w:tcW w:w="1712" w:type="pct"/>
            <w:tcBorders>
              <w:top w:val="nil"/>
              <w:left w:val="single" w:sz="6" w:space="0" w:color="auto"/>
              <w:bottom w:val="single" w:sz="6" w:space="0" w:color="auto"/>
              <w:right w:val="nil"/>
            </w:tcBorders>
            <w:hideMark/>
          </w:tcPr>
          <w:p w14:paraId="2ED95A56"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Communications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636B65B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There are sharing practices within and across the inner setting boundaries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2A29FA7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The ways that the team physically or </w:t>
            </w:r>
            <w:proofErr w:type="spellStart"/>
            <w:r w:rsidRPr="00194EC6">
              <w:rPr>
                <w:rFonts w:ascii="Helvetica Neue" w:eastAsia="Times New Roman" w:hAnsi="Helvetica Neue" w:cs="Times New Roman"/>
                <w:sz w:val="21"/>
                <w:szCs w:val="21"/>
              </w:rPr>
              <w:t>literallt</w:t>
            </w:r>
            <w:proofErr w:type="spellEnd"/>
            <w:r w:rsidRPr="00194EC6">
              <w:rPr>
                <w:rFonts w:ascii="Helvetica Neue" w:eastAsia="Times New Roman" w:hAnsi="Helvetica Neue" w:cs="Times New Roman"/>
                <w:sz w:val="21"/>
                <w:szCs w:val="21"/>
              </w:rPr>
              <w:t xml:space="preserve"> communicate or barriers to communicate.</w:t>
            </w:r>
            <w:r w:rsidRPr="00194EC6">
              <w:rPr>
                <w:rFonts w:ascii="Helvetica Neue" w:eastAsia="Times New Roman" w:hAnsi="Helvetica Neue" w:cs="Times New Roman"/>
                <w:sz w:val="21"/>
                <w:szCs w:val="21"/>
                <w:lang w:val="en-CA"/>
              </w:rPr>
              <w:t> </w:t>
            </w:r>
          </w:p>
        </w:tc>
      </w:tr>
      <w:tr w:rsidR="00194EC6" w:rsidRPr="00194EC6" w14:paraId="04591DFE"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241AA5AB"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Compatibility</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2D5248B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innovation fits with workflows, systems, and processes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48BC8C2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718A53AE" w14:textId="77777777" w:rsidTr="00194EC6">
        <w:trPr>
          <w:trHeight w:val="180"/>
        </w:trPr>
        <w:tc>
          <w:tcPr>
            <w:tcW w:w="1712" w:type="pct"/>
            <w:tcBorders>
              <w:top w:val="nil"/>
              <w:left w:val="single" w:sz="6" w:space="0" w:color="auto"/>
              <w:bottom w:val="single" w:sz="6" w:space="0" w:color="auto"/>
              <w:right w:val="nil"/>
            </w:tcBorders>
            <w:hideMark/>
          </w:tcPr>
          <w:p w14:paraId="69E055BD"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Culture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5E4623E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There are shared values, beliefs, norms that support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43DC328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7EA531F7"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62B92BBA"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Incentive systems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4CF5F9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Tangible incentives or rewards that support implementation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293796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2E00D3DB" w14:textId="77777777" w:rsidTr="00194EC6">
        <w:trPr>
          <w:trHeight w:val="180"/>
        </w:trPr>
        <w:tc>
          <w:tcPr>
            <w:tcW w:w="1712" w:type="pct"/>
            <w:tcBorders>
              <w:top w:val="nil"/>
              <w:left w:val="single" w:sz="6" w:space="0" w:color="auto"/>
              <w:bottom w:val="single" w:sz="6" w:space="0" w:color="auto"/>
              <w:right w:val="nil"/>
            </w:tcBorders>
            <w:hideMark/>
          </w:tcPr>
          <w:p w14:paraId="227AD0DC"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Mission alignment</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5CAB52C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Implementing and delivering the innovation is in line with the commitments, purpose, and goals of the inner setting</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3393616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Patient consent</w:t>
            </w:r>
            <w:r w:rsidRPr="00194EC6">
              <w:rPr>
                <w:rFonts w:ascii="Helvetica Neue" w:eastAsia="Times New Roman" w:hAnsi="Helvetica Neue" w:cs="Times New Roman"/>
                <w:sz w:val="21"/>
                <w:szCs w:val="21"/>
                <w:lang w:val="en-CA"/>
              </w:rPr>
              <w:t> </w:t>
            </w:r>
          </w:p>
          <w:p w14:paraId="380B8BD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3E14146D"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70CC5218"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lastRenderedPageBreak/>
              <w:t>Relational connections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6976653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Relationships, networks, teams that support functional performance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7E16E58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Inner setting </w:t>
            </w:r>
            <w:r w:rsidRPr="00194EC6">
              <w:rPr>
                <w:rFonts w:ascii="Helvetica Neue" w:eastAsia="Times New Roman" w:hAnsi="Helvetica Neue" w:cs="Times New Roman"/>
                <w:sz w:val="21"/>
                <w:szCs w:val="21"/>
                <w:lang w:val="en-CA"/>
              </w:rPr>
              <w:t> </w:t>
            </w:r>
          </w:p>
          <w:p w14:paraId="4F71068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How the team works together to manage glucose: example, getting report on blood glucose in handover</w:t>
            </w:r>
            <w:r w:rsidRPr="00194EC6">
              <w:rPr>
                <w:rFonts w:ascii="Helvetica Neue" w:eastAsia="Times New Roman" w:hAnsi="Helvetica Neue" w:cs="Times New Roman"/>
                <w:sz w:val="21"/>
                <w:szCs w:val="21"/>
                <w:lang w:val="en-CA"/>
              </w:rPr>
              <w:t> </w:t>
            </w:r>
          </w:p>
        </w:tc>
      </w:tr>
      <w:tr w:rsidR="00194EC6" w:rsidRPr="00194EC6" w14:paraId="657E3E6D" w14:textId="77777777" w:rsidTr="00194EC6">
        <w:trPr>
          <w:trHeight w:val="180"/>
        </w:trPr>
        <w:tc>
          <w:tcPr>
            <w:tcW w:w="1712" w:type="pct"/>
            <w:tcBorders>
              <w:top w:val="nil"/>
              <w:left w:val="single" w:sz="6" w:space="0" w:color="auto"/>
              <w:bottom w:val="single" w:sz="6" w:space="0" w:color="auto"/>
              <w:right w:val="nil"/>
            </w:tcBorders>
            <w:hideMark/>
          </w:tcPr>
          <w:p w14:paraId="236079F5"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Relative priority</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4733761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Implementing and delivering the innovation is important compared to other interventions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1C46DC4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 comparator needed</w:t>
            </w:r>
            <w:r w:rsidRPr="00194EC6">
              <w:rPr>
                <w:rFonts w:ascii="Helvetica Neue" w:eastAsia="Times New Roman" w:hAnsi="Helvetica Neue" w:cs="Times New Roman"/>
                <w:sz w:val="21"/>
                <w:szCs w:val="21"/>
                <w:lang w:val="en-CA"/>
              </w:rPr>
              <w:t> </w:t>
            </w:r>
          </w:p>
        </w:tc>
      </w:tr>
      <w:tr w:rsidR="00194EC6" w:rsidRPr="00194EC6" w14:paraId="2ECCF9E8" w14:textId="77777777" w:rsidTr="00194EC6">
        <w:trPr>
          <w:trHeight w:val="180"/>
        </w:trPr>
        <w:tc>
          <w:tcPr>
            <w:tcW w:w="1712" w:type="pct"/>
            <w:tcBorders>
              <w:top w:val="nil"/>
              <w:left w:val="single" w:sz="6" w:space="0" w:color="auto"/>
              <w:bottom w:val="single" w:sz="6" w:space="0" w:color="auto"/>
              <w:right w:val="nil"/>
            </w:tcBorders>
            <w:shd w:val="clear" w:color="auto" w:fill="EEEEEE"/>
            <w:hideMark/>
          </w:tcPr>
          <w:p w14:paraId="372DCE3D"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Structural Characteristics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34DD08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Infrastructure components support functional performance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0B469BA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Can include nursing ratios and scheduling</w:t>
            </w:r>
            <w:r w:rsidRPr="00194EC6">
              <w:rPr>
                <w:rFonts w:ascii="Helvetica Neue" w:eastAsia="Times New Roman" w:hAnsi="Helvetica Neue" w:cs="Times New Roman"/>
                <w:sz w:val="21"/>
                <w:szCs w:val="21"/>
                <w:lang w:val="en-CA"/>
              </w:rPr>
              <w:t> </w:t>
            </w:r>
          </w:p>
        </w:tc>
      </w:tr>
      <w:tr w:rsidR="00194EC6" w:rsidRPr="00194EC6" w14:paraId="30F23524" w14:textId="77777777" w:rsidTr="00194EC6">
        <w:trPr>
          <w:trHeight w:val="180"/>
        </w:trPr>
        <w:tc>
          <w:tcPr>
            <w:tcW w:w="1712" w:type="pct"/>
            <w:tcBorders>
              <w:top w:val="nil"/>
              <w:left w:val="single" w:sz="6" w:space="0" w:color="auto"/>
              <w:bottom w:val="single" w:sz="6" w:space="0" w:color="auto"/>
              <w:right w:val="nil"/>
            </w:tcBorders>
            <w:hideMark/>
          </w:tcPr>
          <w:p w14:paraId="089BF647"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Tension for change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6243AFB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current situation is intolerable and needs to change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9B9334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5C91408D"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56ED7EF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Domain</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02BCDB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Related to the “thing” being implemented</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B801AC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0E9968B0" w14:textId="77777777" w:rsidTr="00194EC6">
        <w:trPr>
          <w:trHeight w:val="315"/>
        </w:trPr>
        <w:tc>
          <w:tcPr>
            <w:tcW w:w="1712" w:type="pct"/>
            <w:tcBorders>
              <w:top w:val="nil"/>
              <w:left w:val="single" w:sz="6" w:space="0" w:color="auto"/>
              <w:bottom w:val="single" w:sz="6" w:space="0" w:color="auto"/>
              <w:right w:val="nil"/>
            </w:tcBorders>
            <w:hideMark/>
          </w:tcPr>
          <w:p w14:paraId="4B665AC2"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adaptability</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30B48FC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innovation’s ability to be modified, tailored, or refined</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19FCB43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3473B031"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2E51D3D9"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complexity</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1438F03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innovation’s complexity</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67654E2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Layers of information</w:t>
            </w:r>
            <w:r w:rsidRPr="00194EC6">
              <w:rPr>
                <w:rFonts w:ascii="Helvetica Neue" w:eastAsia="Times New Roman" w:hAnsi="Helvetica Neue" w:cs="Times New Roman"/>
                <w:sz w:val="21"/>
                <w:szCs w:val="21"/>
                <w:lang w:val="en-CA"/>
              </w:rPr>
              <w:t> </w:t>
            </w:r>
          </w:p>
        </w:tc>
      </w:tr>
      <w:tr w:rsidR="00194EC6" w:rsidRPr="00194EC6" w14:paraId="7B2DA9DD" w14:textId="77777777" w:rsidTr="00194EC6">
        <w:trPr>
          <w:trHeight w:val="315"/>
        </w:trPr>
        <w:tc>
          <w:tcPr>
            <w:tcW w:w="1712" w:type="pct"/>
            <w:tcBorders>
              <w:top w:val="nil"/>
              <w:left w:val="single" w:sz="6" w:space="0" w:color="auto"/>
              <w:bottom w:val="single" w:sz="6" w:space="0" w:color="auto"/>
              <w:right w:val="nil"/>
            </w:tcBorders>
            <w:hideMark/>
          </w:tcPr>
          <w:p w14:paraId="553B1DF8"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Cost</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57F9889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operating costs and purchasing costs of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1AF9C60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2BB84669"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21DA8883"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Design</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57B3BB9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design and packaging of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52F897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PGMP packaging/delivery</w:t>
            </w:r>
            <w:r w:rsidRPr="00194EC6">
              <w:rPr>
                <w:rFonts w:ascii="Helvetica Neue" w:eastAsia="Times New Roman" w:hAnsi="Helvetica Neue" w:cs="Times New Roman"/>
                <w:sz w:val="21"/>
                <w:szCs w:val="21"/>
                <w:lang w:val="en-CA"/>
              </w:rPr>
              <w:t> </w:t>
            </w:r>
          </w:p>
        </w:tc>
      </w:tr>
      <w:tr w:rsidR="00194EC6" w:rsidRPr="00194EC6" w14:paraId="6E344BD0" w14:textId="77777777" w:rsidTr="00194EC6">
        <w:trPr>
          <w:trHeight w:val="315"/>
        </w:trPr>
        <w:tc>
          <w:tcPr>
            <w:tcW w:w="1712" w:type="pct"/>
            <w:tcBorders>
              <w:top w:val="nil"/>
              <w:left w:val="single" w:sz="6" w:space="0" w:color="auto"/>
              <w:bottom w:val="single" w:sz="6" w:space="0" w:color="auto"/>
              <w:right w:val="nil"/>
            </w:tcBorders>
            <w:hideMark/>
          </w:tcPr>
          <w:p w14:paraId="5771F0E0"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Evidence Base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4932AD3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Perceptions of the evidence that supports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382B3F9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AE805B0"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674D6C56"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relative advantage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20421029"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How the innovation compares to current practice or other options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2172C47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 comparator needed</w:t>
            </w:r>
            <w:r w:rsidRPr="00194EC6">
              <w:rPr>
                <w:rFonts w:ascii="Helvetica Neue" w:eastAsia="Times New Roman" w:hAnsi="Helvetica Neue" w:cs="Times New Roman"/>
                <w:sz w:val="21"/>
                <w:szCs w:val="21"/>
                <w:lang w:val="en-CA"/>
              </w:rPr>
              <w:t> </w:t>
            </w:r>
          </w:p>
        </w:tc>
      </w:tr>
      <w:tr w:rsidR="00194EC6" w:rsidRPr="00194EC6" w14:paraId="25859ADF" w14:textId="77777777" w:rsidTr="00194EC6">
        <w:trPr>
          <w:trHeight w:val="315"/>
        </w:trPr>
        <w:tc>
          <w:tcPr>
            <w:tcW w:w="1712" w:type="pct"/>
            <w:tcBorders>
              <w:top w:val="nil"/>
              <w:left w:val="single" w:sz="6" w:space="0" w:color="auto"/>
              <w:bottom w:val="single" w:sz="6" w:space="0" w:color="auto"/>
              <w:right w:val="nil"/>
            </w:tcBorders>
            <w:hideMark/>
          </w:tcPr>
          <w:p w14:paraId="422EFF76"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source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200B397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Perceptions of the group that developed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69A978A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8607957"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11932373"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Innovation trialability</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54C39C5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innovation can be tested on a small scale</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6F526E5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22615069" w14:textId="77777777" w:rsidTr="00194EC6">
        <w:trPr>
          <w:trHeight w:val="315"/>
        </w:trPr>
        <w:tc>
          <w:tcPr>
            <w:tcW w:w="1712" w:type="pct"/>
            <w:tcBorders>
              <w:top w:val="nil"/>
              <w:left w:val="single" w:sz="6" w:space="0" w:color="auto"/>
              <w:bottom w:val="single" w:sz="6" w:space="0" w:color="auto"/>
              <w:right w:val="nil"/>
            </w:tcBorders>
            <w:hideMark/>
          </w:tcPr>
          <w:p w14:paraId="381BE82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Intentions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21A703E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A conscious decision to perform a </w:t>
            </w:r>
            <w:proofErr w:type="spellStart"/>
            <w:r w:rsidRPr="00194EC6">
              <w:rPr>
                <w:rFonts w:ascii="Helvetica Neue" w:eastAsia="Times New Roman" w:hAnsi="Helvetica Neue" w:cs="Times New Roman"/>
                <w:sz w:val="21"/>
                <w:szCs w:val="21"/>
              </w:rPr>
              <w:t>behaviour</w:t>
            </w:r>
            <w:proofErr w:type="spellEnd"/>
            <w:r w:rsidRPr="00194EC6">
              <w:rPr>
                <w:rFonts w:ascii="Helvetica Neue" w:eastAsia="Times New Roman" w:hAnsi="Helvetica Neue" w:cs="Times New Roman"/>
                <w:sz w:val="21"/>
                <w:szCs w:val="21"/>
              </w:rPr>
              <w:t xml:space="preserve"> or a resolve to act in a certain way</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1F4E856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intended behavior/action</w:t>
            </w:r>
            <w:r w:rsidRPr="00194EC6">
              <w:rPr>
                <w:rFonts w:ascii="Helvetica Neue" w:eastAsia="Times New Roman" w:hAnsi="Helvetica Neue" w:cs="Times New Roman"/>
                <w:sz w:val="21"/>
                <w:szCs w:val="21"/>
                <w:lang w:val="en-CA"/>
              </w:rPr>
              <w:t> </w:t>
            </w:r>
          </w:p>
        </w:tc>
      </w:tr>
      <w:tr w:rsidR="00194EC6" w:rsidRPr="00194EC6" w14:paraId="19DFF69D"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0A568D4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Knowledge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3575F0E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08A76BD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Facts</w:t>
            </w:r>
            <w:r w:rsidRPr="00194EC6">
              <w:rPr>
                <w:rFonts w:ascii="Helvetica Neue" w:eastAsia="Times New Roman" w:hAnsi="Helvetica Neue" w:cs="Times New Roman"/>
                <w:sz w:val="21"/>
                <w:szCs w:val="21"/>
                <w:lang w:val="en-CA"/>
              </w:rPr>
              <w:t> </w:t>
            </w:r>
          </w:p>
        </w:tc>
      </w:tr>
      <w:tr w:rsidR="00194EC6" w:rsidRPr="00194EC6" w14:paraId="080FA675" w14:textId="77777777" w:rsidTr="00194EC6">
        <w:trPr>
          <w:trHeight w:val="660"/>
        </w:trPr>
        <w:tc>
          <w:tcPr>
            <w:tcW w:w="1712" w:type="pct"/>
            <w:tcBorders>
              <w:top w:val="nil"/>
              <w:left w:val="single" w:sz="6" w:space="0" w:color="auto"/>
              <w:bottom w:val="single" w:sz="6" w:space="0" w:color="auto"/>
              <w:right w:val="nil"/>
            </w:tcBorders>
            <w:hideMark/>
          </w:tcPr>
          <w:p w14:paraId="400495A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Memory, attention, and decision processes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0AEE702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ability to retain information, focus selectively on aspects of the environment and choose between two or more alternatives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78524AE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2426127B" w14:textId="77777777" w:rsidTr="00194EC6">
        <w:trPr>
          <w:trHeight w:val="630"/>
        </w:trPr>
        <w:tc>
          <w:tcPr>
            <w:tcW w:w="1712" w:type="pct"/>
            <w:tcBorders>
              <w:top w:val="nil"/>
              <w:left w:val="single" w:sz="6" w:space="0" w:color="auto"/>
              <w:bottom w:val="single" w:sz="6" w:space="0" w:color="auto"/>
              <w:right w:val="nil"/>
            </w:tcBorders>
            <w:shd w:val="clear" w:color="auto" w:fill="EEEEEE"/>
            <w:hideMark/>
          </w:tcPr>
          <w:p w14:paraId="5B718EC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lastRenderedPageBreak/>
              <w:t>Optimism</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2E7F2B9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confidence that things will happen for the best or that desired goals will be attained</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FB7AAF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58402F13" w14:textId="77777777" w:rsidTr="00194EC6">
        <w:trPr>
          <w:trHeight w:val="315"/>
        </w:trPr>
        <w:tc>
          <w:tcPr>
            <w:tcW w:w="1712" w:type="pct"/>
            <w:tcBorders>
              <w:top w:val="nil"/>
              <w:left w:val="single" w:sz="6" w:space="0" w:color="auto"/>
              <w:bottom w:val="single" w:sz="6" w:space="0" w:color="auto"/>
              <w:right w:val="nil"/>
            </w:tcBorders>
            <w:hideMark/>
          </w:tcPr>
          <w:p w14:paraId="639FC93B"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Outer Setting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03F7C06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The hospital system itself</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29C7BA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AHS</w:t>
            </w:r>
            <w:r w:rsidRPr="00194EC6">
              <w:rPr>
                <w:rFonts w:ascii="Helvetica Neue" w:eastAsia="Times New Roman" w:hAnsi="Helvetica Neue" w:cs="Times New Roman"/>
                <w:sz w:val="21"/>
                <w:szCs w:val="21"/>
                <w:lang w:val="en-CA"/>
              </w:rPr>
              <w:t> </w:t>
            </w:r>
          </w:p>
        </w:tc>
      </w:tr>
      <w:tr w:rsidR="00194EC6" w:rsidRPr="00194EC6" w14:paraId="356C09F0" w14:textId="77777777" w:rsidTr="00194EC6">
        <w:trPr>
          <w:trHeight w:val="315"/>
        </w:trPr>
        <w:tc>
          <w:tcPr>
            <w:tcW w:w="1712" w:type="pct"/>
            <w:tcBorders>
              <w:top w:val="nil"/>
              <w:left w:val="single" w:sz="6" w:space="0" w:color="auto"/>
              <w:bottom w:val="single" w:sz="6" w:space="0" w:color="auto"/>
              <w:right w:val="nil"/>
            </w:tcBorders>
            <w:shd w:val="clear" w:color="auto" w:fill="EEEEEE"/>
            <w:hideMark/>
          </w:tcPr>
          <w:p w14:paraId="315AC658"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Critical incidents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0277DAA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Unanticipated events that disrupt implementation or delivery of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4B0C642E" w14:textId="77777777" w:rsidR="00194EC6" w:rsidRPr="00194EC6" w:rsidRDefault="00194EC6" w:rsidP="00194EC6">
            <w:pPr>
              <w:jc w:val="right"/>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03699DA1" w14:textId="77777777" w:rsidTr="00194EC6">
        <w:trPr>
          <w:trHeight w:val="315"/>
        </w:trPr>
        <w:tc>
          <w:tcPr>
            <w:tcW w:w="1712" w:type="pct"/>
            <w:tcBorders>
              <w:top w:val="nil"/>
              <w:left w:val="single" w:sz="6" w:space="0" w:color="auto"/>
              <w:bottom w:val="single" w:sz="6" w:space="0" w:color="auto"/>
              <w:right w:val="nil"/>
            </w:tcBorders>
            <w:hideMark/>
          </w:tcPr>
          <w:p w14:paraId="0CC602C6"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External pressure</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23651D74"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Societal, market, and performance pressures that drive implementation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7927B57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Surgery cancellation </w:t>
            </w:r>
            <w:r w:rsidRPr="00194EC6">
              <w:rPr>
                <w:rFonts w:ascii="Helvetica Neue" w:eastAsia="Times New Roman" w:hAnsi="Helvetica Neue" w:cs="Times New Roman"/>
                <w:sz w:val="21"/>
                <w:szCs w:val="21"/>
                <w:lang w:val="en-CA"/>
              </w:rPr>
              <w:t> </w:t>
            </w:r>
          </w:p>
        </w:tc>
      </w:tr>
      <w:tr w:rsidR="00194EC6" w:rsidRPr="00194EC6" w14:paraId="520BDBF2" w14:textId="77777777" w:rsidTr="00194EC6">
        <w:trPr>
          <w:trHeight w:val="345"/>
        </w:trPr>
        <w:tc>
          <w:tcPr>
            <w:tcW w:w="1712" w:type="pct"/>
            <w:tcBorders>
              <w:top w:val="nil"/>
              <w:left w:val="single" w:sz="6" w:space="0" w:color="auto"/>
              <w:bottom w:val="single" w:sz="6" w:space="0" w:color="auto"/>
              <w:right w:val="nil"/>
            </w:tcBorders>
            <w:shd w:val="clear" w:color="auto" w:fill="EEEEEE"/>
            <w:hideMark/>
          </w:tcPr>
          <w:p w14:paraId="05D0E5A9"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Financing</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3A073267"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Funding from external entities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4125612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55DCE1BF" w14:textId="77777777" w:rsidTr="00194EC6">
        <w:trPr>
          <w:trHeight w:val="315"/>
        </w:trPr>
        <w:tc>
          <w:tcPr>
            <w:tcW w:w="1712" w:type="pct"/>
            <w:tcBorders>
              <w:top w:val="nil"/>
              <w:left w:val="single" w:sz="6" w:space="0" w:color="auto"/>
              <w:bottom w:val="single" w:sz="6" w:space="0" w:color="auto"/>
              <w:right w:val="nil"/>
            </w:tcBorders>
            <w:hideMark/>
          </w:tcPr>
          <w:p w14:paraId="2C01AC28"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Local attitudes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57363AD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Sociocultural values and beliefs that support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67B5E4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6B6580ED" w14:textId="77777777" w:rsidTr="00194EC6">
        <w:trPr>
          <w:trHeight w:val="630"/>
        </w:trPr>
        <w:tc>
          <w:tcPr>
            <w:tcW w:w="1712" w:type="pct"/>
            <w:tcBorders>
              <w:top w:val="nil"/>
              <w:left w:val="single" w:sz="6" w:space="0" w:color="auto"/>
              <w:bottom w:val="single" w:sz="6" w:space="0" w:color="auto"/>
              <w:right w:val="nil"/>
            </w:tcBorders>
            <w:shd w:val="clear" w:color="auto" w:fill="EEEEEE"/>
            <w:hideMark/>
          </w:tcPr>
          <w:p w14:paraId="15CD4451"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Local conditions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EC2886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Economic, environmental, political, or technological conditions that support the innovation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07F8B5D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04A55B3B" w14:textId="77777777" w:rsidTr="00194EC6">
        <w:trPr>
          <w:trHeight w:val="315"/>
        </w:trPr>
        <w:tc>
          <w:tcPr>
            <w:tcW w:w="1712" w:type="pct"/>
            <w:tcBorders>
              <w:top w:val="nil"/>
              <w:left w:val="single" w:sz="6" w:space="0" w:color="auto"/>
              <w:bottom w:val="single" w:sz="6" w:space="0" w:color="auto"/>
              <w:right w:val="nil"/>
            </w:tcBorders>
            <w:hideMark/>
          </w:tcPr>
          <w:p w14:paraId="300FF34B"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Partnerships &amp; Connections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6EF54D0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How the inner setting is networked with external entities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397E126"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Outer setting </w:t>
            </w:r>
            <w:r w:rsidRPr="00194EC6">
              <w:rPr>
                <w:rFonts w:ascii="Helvetica Neue" w:eastAsia="Times New Roman" w:hAnsi="Helvetica Neue" w:cs="Times New Roman"/>
                <w:sz w:val="21"/>
                <w:szCs w:val="21"/>
                <w:lang w:val="en-CA"/>
              </w:rPr>
              <w:t> </w:t>
            </w:r>
          </w:p>
        </w:tc>
      </w:tr>
      <w:tr w:rsidR="00194EC6" w:rsidRPr="00194EC6" w14:paraId="366FA3EB" w14:textId="77777777" w:rsidTr="00194EC6">
        <w:trPr>
          <w:trHeight w:val="660"/>
        </w:trPr>
        <w:tc>
          <w:tcPr>
            <w:tcW w:w="1712" w:type="pct"/>
            <w:tcBorders>
              <w:top w:val="nil"/>
              <w:left w:val="single" w:sz="6" w:space="0" w:color="auto"/>
              <w:bottom w:val="single" w:sz="6" w:space="0" w:color="auto"/>
              <w:right w:val="nil"/>
            </w:tcBorders>
            <w:shd w:val="clear" w:color="auto" w:fill="EEEEEE"/>
            <w:hideMark/>
          </w:tcPr>
          <w:p w14:paraId="56A9938A" w14:textId="77777777" w:rsidR="00194EC6" w:rsidRPr="00194EC6" w:rsidRDefault="00194EC6" w:rsidP="00194EC6">
            <w:pPr>
              <w:ind w:left="195"/>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Policies &amp; Laws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428DFC4F"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Legislation, regulation, professional group guidelines and recommendations that support implementation</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C15411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Training</w:t>
            </w:r>
            <w:r w:rsidRPr="00194EC6">
              <w:rPr>
                <w:rFonts w:ascii="Helvetica Neue" w:eastAsia="Times New Roman" w:hAnsi="Helvetica Neue" w:cs="Times New Roman"/>
                <w:sz w:val="21"/>
                <w:szCs w:val="21"/>
                <w:lang w:val="en-CA"/>
              </w:rPr>
              <w:t> </w:t>
            </w:r>
          </w:p>
        </w:tc>
      </w:tr>
      <w:tr w:rsidR="00194EC6" w:rsidRPr="00194EC6" w14:paraId="25A729EE" w14:textId="77777777" w:rsidTr="00194EC6">
        <w:trPr>
          <w:trHeight w:val="315"/>
        </w:trPr>
        <w:tc>
          <w:tcPr>
            <w:tcW w:w="1712" w:type="pct"/>
            <w:tcBorders>
              <w:top w:val="nil"/>
              <w:left w:val="single" w:sz="6" w:space="0" w:color="auto"/>
              <w:bottom w:val="single" w:sz="6" w:space="0" w:color="auto"/>
              <w:right w:val="nil"/>
            </w:tcBorders>
            <w:hideMark/>
          </w:tcPr>
          <w:p w14:paraId="73F0328E"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Professional role and identity</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60D056A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339992F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4FA2CFF7" w14:textId="77777777" w:rsidTr="00194EC6">
        <w:trPr>
          <w:trHeight w:val="660"/>
        </w:trPr>
        <w:tc>
          <w:tcPr>
            <w:tcW w:w="1712" w:type="pct"/>
            <w:tcBorders>
              <w:top w:val="nil"/>
              <w:left w:val="single" w:sz="6" w:space="0" w:color="auto"/>
              <w:bottom w:val="single" w:sz="6" w:space="0" w:color="auto"/>
              <w:right w:val="nil"/>
            </w:tcBorders>
            <w:shd w:val="clear" w:color="auto" w:fill="EEEEEE"/>
            <w:hideMark/>
          </w:tcPr>
          <w:p w14:paraId="1900450A"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Reinforcement</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3A653F3D"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Increasing the probability of a response by arranging a dependent relationship, or contingency, between the response and a given stimulus</w:t>
            </w: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5937E040"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Positive or negative</w:t>
            </w:r>
            <w:r w:rsidRPr="00194EC6">
              <w:rPr>
                <w:rFonts w:ascii="Helvetica Neue" w:eastAsia="Times New Roman" w:hAnsi="Helvetica Neue" w:cs="Times New Roman"/>
                <w:sz w:val="21"/>
                <w:szCs w:val="21"/>
                <w:lang w:val="en-CA"/>
              </w:rPr>
              <w:t> </w:t>
            </w:r>
          </w:p>
        </w:tc>
      </w:tr>
      <w:tr w:rsidR="00194EC6" w:rsidRPr="00194EC6" w14:paraId="1954A4F1" w14:textId="77777777" w:rsidTr="00194EC6">
        <w:trPr>
          <w:trHeight w:val="315"/>
        </w:trPr>
        <w:tc>
          <w:tcPr>
            <w:tcW w:w="1712" w:type="pct"/>
            <w:tcBorders>
              <w:top w:val="nil"/>
              <w:left w:val="single" w:sz="6" w:space="0" w:color="auto"/>
              <w:bottom w:val="single" w:sz="6" w:space="0" w:color="auto"/>
              <w:right w:val="nil"/>
            </w:tcBorders>
            <w:hideMark/>
          </w:tcPr>
          <w:p w14:paraId="341112F8"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Skills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hideMark/>
          </w:tcPr>
          <w:p w14:paraId="0E117E9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hideMark/>
          </w:tcPr>
          <w:p w14:paraId="50319602"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r w:rsidR="00194EC6" w:rsidRPr="00194EC6" w14:paraId="706934FE" w14:textId="77777777" w:rsidTr="00194EC6">
        <w:trPr>
          <w:trHeight w:val="630"/>
        </w:trPr>
        <w:tc>
          <w:tcPr>
            <w:tcW w:w="1712" w:type="pct"/>
            <w:tcBorders>
              <w:top w:val="nil"/>
              <w:left w:val="single" w:sz="6" w:space="0" w:color="auto"/>
              <w:bottom w:val="single" w:sz="6" w:space="0" w:color="auto"/>
              <w:right w:val="nil"/>
            </w:tcBorders>
            <w:shd w:val="clear" w:color="auto" w:fill="EEEEEE"/>
            <w:hideMark/>
          </w:tcPr>
          <w:p w14:paraId="5F487FB3"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Social influences</w:t>
            </w:r>
            <w:r w:rsidRPr="00194EC6">
              <w:rPr>
                <w:rFonts w:ascii="Helvetica Neue" w:eastAsia="Times New Roman" w:hAnsi="Helvetica Neue" w:cs="Times New Roman"/>
                <w:sz w:val="21"/>
                <w:szCs w:val="21"/>
                <w:lang w:val="en-CA"/>
              </w:rPr>
              <w:t> </w:t>
            </w:r>
          </w:p>
        </w:tc>
        <w:tc>
          <w:tcPr>
            <w:tcW w:w="1597" w:type="pct"/>
            <w:tcBorders>
              <w:top w:val="nil"/>
              <w:left w:val="single" w:sz="6" w:space="0" w:color="auto"/>
              <w:bottom w:val="single" w:sz="6" w:space="0" w:color="auto"/>
              <w:right w:val="nil"/>
            </w:tcBorders>
            <w:shd w:val="clear" w:color="auto" w:fill="EEEEEE"/>
            <w:hideMark/>
          </w:tcPr>
          <w:p w14:paraId="7B57E12C"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rPr>
              <w:t xml:space="preserve">Those interpersonal processes that can cause individuals to change their thoughts, feelings, or </w:t>
            </w:r>
            <w:proofErr w:type="spellStart"/>
            <w:r w:rsidRPr="00194EC6">
              <w:rPr>
                <w:rFonts w:ascii="Helvetica Neue" w:eastAsia="Times New Roman" w:hAnsi="Helvetica Neue" w:cs="Times New Roman"/>
                <w:sz w:val="21"/>
                <w:szCs w:val="21"/>
              </w:rPr>
              <w:t>behaviours</w:t>
            </w:r>
            <w:proofErr w:type="spellEnd"/>
            <w:r w:rsidRPr="00194EC6">
              <w:rPr>
                <w:rFonts w:ascii="Helvetica Neue" w:eastAsia="Times New Roman" w:hAnsi="Helvetica Neue" w:cs="Times New Roman"/>
                <w:sz w:val="21"/>
                <w:szCs w:val="21"/>
                <w:lang w:val="en-CA"/>
              </w:rPr>
              <w:t> </w:t>
            </w:r>
          </w:p>
        </w:tc>
        <w:tc>
          <w:tcPr>
            <w:tcW w:w="1690" w:type="pct"/>
            <w:tcBorders>
              <w:top w:val="nil"/>
              <w:left w:val="single" w:sz="6" w:space="0" w:color="auto"/>
              <w:bottom w:val="single" w:sz="6" w:space="0" w:color="auto"/>
              <w:right w:val="nil"/>
            </w:tcBorders>
            <w:shd w:val="clear" w:color="auto" w:fill="EEEEEE"/>
            <w:hideMark/>
          </w:tcPr>
          <w:p w14:paraId="75664B71" w14:textId="77777777" w:rsidR="00194EC6" w:rsidRPr="00194EC6" w:rsidRDefault="00194EC6" w:rsidP="00194EC6">
            <w:pPr>
              <w:textAlignment w:val="baseline"/>
              <w:rPr>
                <w:rFonts w:ascii="Times New Roman" w:eastAsia="Times New Roman" w:hAnsi="Times New Roman" w:cs="Times New Roman"/>
                <w:lang w:val="en-CA"/>
              </w:rPr>
            </w:pPr>
            <w:r w:rsidRPr="00194EC6">
              <w:rPr>
                <w:rFonts w:ascii="Helvetica Neue" w:eastAsia="Times New Roman" w:hAnsi="Helvetica Neue" w:cs="Times New Roman"/>
                <w:sz w:val="21"/>
                <w:szCs w:val="21"/>
                <w:lang w:val="en-CA"/>
              </w:rPr>
              <w:t> </w:t>
            </w:r>
          </w:p>
        </w:tc>
      </w:tr>
    </w:tbl>
    <w:p w14:paraId="0F22F9B9" w14:textId="77777777" w:rsidR="00194EC6" w:rsidRPr="00194EC6" w:rsidRDefault="00194EC6" w:rsidP="00194EC6">
      <w:pPr>
        <w:textAlignment w:val="baseline"/>
        <w:rPr>
          <w:rFonts w:ascii="Segoe UI" w:eastAsia="Times New Roman" w:hAnsi="Segoe UI" w:cs="Segoe UI"/>
          <w:sz w:val="18"/>
          <w:szCs w:val="18"/>
          <w:lang w:val="en-CA"/>
        </w:rPr>
      </w:pPr>
      <w:r w:rsidRPr="00194EC6">
        <w:rPr>
          <w:rFonts w:ascii="Arial" w:eastAsia="Times New Roman" w:hAnsi="Arial" w:cs="Arial"/>
          <w:lang w:val="en-CA"/>
        </w:rPr>
        <w:t> </w:t>
      </w:r>
    </w:p>
    <w:p w14:paraId="60FBE74C" w14:textId="77777777" w:rsidR="00194EC6" w:rsidRPr="00194EC6" w:rsidRDefault="00194EC6" w:rsidP="0094034A">
      <w:pPr>
        <w:rPr>
          <w:rFonts w:ascii="Times New Roman" w:hAnsi="Times New Roman" w:cs="Times New Roman"/>
          <w:lang w:val="en-CA"/>
        </w:rPr>
      </w:pPr>
    </w:p>
    <w:sectPr w:rsidR="00194EC6" w:rsidRPr="00194EC6" w:rsidSect="00194EC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4C29A" w14:textId="77777777" w:rsidR="00C93EDF" w:rsidRDefault="00C93EDF" w:rsidP="0094034A">
      <w:r>
        <w:separator/>
      </w:r>
    </w:p>
  </w:endnote>
  <w:endnote w:type="continuationSeparator" w:id="0">
    <w:p w14:paraId="466CC344" w14:textId="77777777" w:rsidR="00C93EDF" w:rsidRDefault="00C93EDF" w:rsidP="0094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661210"/>
      <w:docPartObj>
        <w:docPartGallery w:val="Page Numbers (Bottom of Page)"/>
        <w:docPartUnique/>
      </w:docPartObj>
    </w:sdtPr>
    <w:sdtContent>
      <w:p w14:paraId="450D5C77" w14:textId="77777777" w:rsidR="0094034A" w:rsidRDefault="0094034A" w:rsidP="006A41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A12483" w14:textId="77777777" w:rsidR="0094034A" w:rsidRDefault="0094034A" w:rsidP="009403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1457760"/>
      <w:docPartObj>
        <w:docPartGallery w:val="Page Numbers (Bottom of Page)"/>
        <w:docPartUnique/>
      </w:docPartObj>
    </w:sdtPr>
    <w:sdtEndPr>
      <w:rPr>
        <w:rStyle w:val="PageNumber"/>
        <w:rFonts w:ascii="Times New Roman" w:hAnsi="Times New Roman" w:cs="Times New Roman"/>
      </w:rPr>
    </w:sdtEndPr>
    <w:sdtContent>
      <w:p w14:paraId="2465363B" w14:textId="77777777" w:rsidR="0094034A" w:rsidRPr="0094034A" w:rsidRDefault="0094034A" w:rsidP="006A41B8">
        <w:pPr>
          <w:pStyle w:val="Footer"/>
          <w:framePr w:wrap="none" w:vAnchor="text" w:hAnchor="margin" w:xAlign="right" w:y="1"/>
          <w:rPr>
            <w:rStyle w:val="PageNumber"/>
            <w:rFonts w:ascii="Times New Roman" w:hAnsi="Times New Roman" w:cs="Times New Roman"/>
          </w:rPr>
        </w:pPr>
        <w:r w:rsidRPr="0094034A">
          <w:rPr>
            <w:rStyle w:val="PageNumber"/>
            <w:rFonts w:ascii="Times New Roman" w:hAnsi="Times New Roman" w:cs="Times New Roman"/>
          </w:rPr>
          <w:fldChar w:fldCharType="begin"/>
        </w:r>
        <w:r w:rsidRPr="0094034A">
          <w:rPr>
            <w:rStyle w:val="PageNumber"/>
            <w:rFonts w:ascii="Times New Roman" w:hAnsi="Times New Roman" w:cs="Times New Roman"/>
          </w:rPr>
          <w:instrText xml:space="preserve"> PAGE </w:instrText>
        </w:r>
        <w:r w:rsidRPr="0094034A">
          <w:rPr>
            <w:rStyle w:val="PageNumber"/>
            <w:rFonts w:ascii="Times New Roman" w:hAnsi="Times New Roman" w:cs="Times New Roman"/>
          </w:rPr>
          <w:fldChar w:fldCharType="separate"/>
        </w:r>
        <w:r w:rsidRPr="0094034A">
          <w:rPr>
            <w:rStyle w:val="PageNumber"/>
            <w:rFonts w:ascii="Times New Roman" w:hAnsi="Times New Roman" w:cs="Times New Roman"/>
            <w:noProof/>
          </w:rPr>
          <w:t>1</w:t>
        </w:r>
        <w:r w:rsidRPr="0094034A">
          <w:rPr>
            <w:rStyle w:val="PageNumber"/>
            <w:rFonts w:ascii="Times New Roman" w:hAnsi="Times New Roman" w:cs="Times New Roman"/>
          </w:rPr>
          <w:fldChar w:fldCharType="end"/>
        </w:r>
      </w:p>
    </w:sdtContent>
  </w:sdt>
  <w:p w14:paraId="59DE4C80" w14:textId="77777777" w:rsidR="0094034A" w:rsidRPr="0094034A" w:rsidRDefault="0094034A" w:rsidP="0094034A">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97BDE" w14:textId="77777777" w:rsidR="00C93EDF" w:rsidRDefault="00C93EDF" w:rsidP="0094034A">
      <w:r>
        <w:separator/>
      </w:r>
    </w:p>
  </w:footnote>
  <w:footnote w:type="continuationSeparator" w:id="0">
    <w:p w14:paraId="4298DEB6" w14:textId="77777777" w:rsidR="00C93EDF" w:rsidRDefault="00C93EDF" w:rsidP="00940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2BDD"/>
    <w:multiLevelType w:val="hybridMultilevel"/>
    <w:tmpl w:val="EBD6F942"/>
    <w:lvl w:ilvl="0" w:tplc="07A83156">
      <w:start w:val="1"/>
      <w:numFmt w:val="decimal"/>
      <w:pStyle w:val="Heading3"/>
      <w:lvlText w:val="%1."/>
      <w:lvlJc w:val="left"/>
      <w:pPr>
        <w:ind w:left="360" w:hanging="360"/>
      </w:pPr>
      <w:rPr>
        <w:b/>
        <w:bCs w:val="0"/>
        <w:i w:val="0"/>
        <w:iCs w:val="0"/>
      </w:rPr>
    </w:lvl>
    <w:lvl w:ilvl="1" w:tplc="8A043160">
      <w:start w:val="1"/>
      <w:numFmt w:val="lowerLetter"/>
      <w:lvlText w:val="%2."/>
      <w:lvlJc w:val="left"/>
      <w:pPr>
        <w:ind w:left="1080" w:hanging="360"/>
      </w:pPr>
      <w:rPr>
        <w:b w:val="0"/>
        <w:bCs/>
      </w:rPr>
    </w:lvl>
    <w:lvl w:ilvl="2" w:tplc="827C5522">
      <w:start w:val="1"/>
      <w:numFmt w:val="lowerRoman"/>
      <w:lvlText w:val="%3."/>
      <w:lvlJc w:val="right"/>
      <w:pPr>
        <w:ind w:left="1800" w:hanging="180"/>
      </w:pPr>
    </w:lvl>
    <w:lvl w:ilvl="3" w:tplc="588C84E4">
      <w:start w:val="1"/>
      <w:numFmt w:val="decimal"/>
      <w:lvlText w:val="%4."/>
      <w:lvlJc w:val="left"/>
      <w:pPr>
        <w:ind w:left="2520" w:hanging="360"/>
      </w:pPr>
    </w:lvl>
    <w:lvl w:ilvl="4" w:tplc="8970F53E">
      <w:start w:val="1"/>
      <w:numFmt w:val="lowerLetter"/>
      <w:lvlText w:val="%5."/>
      <w:lvlJc w:val="left"/>
      <w:pPr>
        <w:ind w:left="3240" w:hanging="360"/>
      </w:pPr>
    </w:lvl>
    <w:lvl w:ilvl="5" w:tplc="04DE30BC">
      <w:start w:val="1"/>
      <w:numFmt w:val="lowerRoman"/>
      <w:lvlText w:val="%6."/>
      <w:lvlJc w:val="right"/>
      <w:pPr>
        <w:ind w:left="3960" w:hanging="180"/>
      </w:pPr>
    </w:lvl>
    <w:lvl w:ilvl="6" w:tplc="F9607F7A">
      <w:start w:val="1"/>
      <w:numFmt w:val="decimal"/>
      <w:lvlText w:val="%7."/>
      <w:lvlJc w:val="left"/>
      <w:pPr>
        <w:ind w:left="4680" w:hanging="360"/>
      </w:pPr>
    </w:lvl>
    <w:lvl w:ilvl="7" w:tplc="03E85F0C">
      <w:start w:val="1"/>
      <w:numFmt w:val="lowerLetter"/>
      <w:lvlText w:val="%8."/>
      <w:lvlJc w:val="left"/>
      <w:pPr>
        <w:ind w:left="5400" w:hanging="360"/>
      </w:pPr>
    </w:lvl>
    <w:lvl w:ilvl="8" w:tplc="CFC68402">
      <w:start w:val="1"/>
      <w:numFmt w:val="lowerRoman"/>
      <w:lvlText w:val="%9."/>
      <w:lvlJc w:val="right"/>
      <w:pPr>
        <w:ind w:left="6120" w:hanging="180"/>
      </w:pPr>
    </w:lvl>
  </w:abstractNum>
  <w:abstractNum w:abstractNumId="1" w15:restartNumberingAfterBreak="0">
    <w:nsid w:val="125F0A24"/>
    <w:multiLevelType w:val="hybridMultilevel"/>
    <w:tmpl w:val="7C16C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655E3"/>
    <w:multiLevelType w:val="multilevel"/>
    <w:tmpl w:val="6D66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7977350">
    <w:abstractNumId w:val="0"/>
  </w:num>
  <w:num w:numId="2" w16cid:durableId="1214465468">
    <w:abstractNumId w:val="1"/>
  </w:num>
  <w:num w:numId="3" w16cid:durableId="1895265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6"/>
    <w:rsid w:val="00006FC4"/>
    <w:rsid w:val="000072FB"/>
    <w:rsid w:val="00025F98"/>
    <w:rsid w:val="00043BBD"/>
    <w:rsid w:val="00064250"/>
    <w:rsid w:val="00083860"/>
    <w:rsid w:val="000929AA"/>
    <w:rsid w:val="000A2A30"/>
    <w:rsid w:val="000D025D"/>
    <w:rsid w:val="00126056"/>
    <w:rsid w:val="00145028"/>
    <w:rsid w:val="00153F15"/>
    <w:rsid w:val="00166CFB"/>
    <w:rsid w:val="00171854"/>
    <w:rsid w:val="00194EC6"/>
    <w:rsid w:val="001A2249"/>
    <w:rsid w:val="001A7F80"/>
    <w:rsid w:val="001B0CAF"/>
    <w:rsid w:val="001C1DAE"/>
    <w:rsid w:val="00224831"/>
    <w:rsid w:val="0023544B"/>
    <w:rsid w:val="002423DF"/>
    <w:rsid w:val="00246F5F"/>
    <w:rsid w:val="00252318"/>
    <w:rsid w:val="002A6B11"/>
    <w:rsid w:val="002B7710"/>
    <w:rsid w:val="002F1293"/>
    <w:rsid w:val="003339E5"/>
    <w:rsid w:val="00344A5F"/>
    <w:rsid w:val="003452C2"/>
    <w:rsid w:val="003626EE"/>
    <w:rsid w:val="00362CDB"/>
    <w:rsid w:val="003A624D"/>
    <w:rsid w:val="003D10FC"/>
    <w:rsid w:val="003E00C6"/>
    <w:rsid w:val="003E2FE3"/>
    <w:rsid w:val="003E77D8"/>
    <w:rsid w:val="00450BFD"/>
    <w:rsid w:val="00465B9C"/>
    <w:rsid w:val="004810C4"/>
    <w:rsid w:val="004E5331"/>
    <w:rsid w:val="004F2A97"/>
    <w:rsid w:val="00524C40"/>
    <w:rsid w:val="00555BD3"/>
    <w:rsid w:val="005A7CA9"/>
    <w:rsid w:val="005B2DB8"/>
    <w:rsid w:val="005B5D25"/>
    <w:rsid w:val="005D1016"/>
    <w:rsid w:val="005D1755"/>
    <w:rsid w:val="005E3DB0"/>
    <w:rsid w:val="005E523B"/>
    <w:rsid w:val="0062148F"/>
    <w:rsid w:val="00635E12"/>
    <w:rsid w:val="006557E8"/>
    <w:rsid w:val="00664C31"/>
    <w:rsid w:val="00672333"/>
    <w:rsid w:val="00696585"/>
    <w:rsid w:val="006A36B6"/>
    <w:rsid w:val="006D333C"/>
    <w:rsid w:val="006D5FEF"/>
    <w:rsid w:val="006E198E"/>
    <w:rsid w:val="006F39C8"/>
    <w:rsid w:val="0072119E"/>
    <w:rsid w:val="00733349"/>
    <w:rsid w:val="00747919"/>
    <w:rsid w:val="00764180"/>
    <w:rsid w:val="00777902"/>
    <w:rsid w:val="00786AA5"/>
    <w:rsid w:val="007A2318"/>
    <w:rsid w:val="007B267C"/>
    <w:rsid w:val="007C388B"/>
    <w:rsid w:val="007E02CB"/>
    <w:rsid w:val="007E17F9"/>
    <w:rsid w:val="007E47DB"/>
    <w:rsid w:val="0080301E"/>
    <w:rsid w:val="00807D7A"/>
    <w:rsid w:val="00841C54"/>
    <w:rsid w:val="00857569"/>
    <w:rsid w:val="00860D98"/>
    <w:rsid w:val="0086407B"/>
    <w:rsid w:val="00865A3C"/>
    <w:rsid w:val="00871F82"/>
    <w:rsid w:val="00881AC2"/>
    <w:rsid w:val="008856B9"/>
    <w:rsid w:val="008C2FCF"/>
    <w:rsid w:val="008C30BB"/>
    <w:rsid w:val="0094034A"/>
    <w:rsid w:val="00955303"/>
    <w:rsid w:val="009635FA"/>
    <w:rsid w:val="0098297B"/>
    <w:rsid w:val="00990F1E"/>
    <w:rsid w:val="009C4E7B"/>
    <w:rsid w:val="009D30FC"/>
    <w:rsid w:val="009D5DAF"/>
    <w:rsid w:val="00A13BA1"/>
    <w:rsid w:val="00A205B7"/>
    <w:rsid w:val="00A267E7"/>
    <w:rsid w:val="00A34AD7"/>
    <w:rsid w:val="00A5566C"/>
    <w:rsid w:val="00A929B3"/>
    <w:rsid w:val="00A97748"/>
    <w:rsid w:val="00AA0BB7"/>
    <w:rsid w:val="00AF6D08"/>
    <w:rsid w:val="00B25056"/>
    <w:rsid w:val="00B345F3"/>
    <w:rsid w:val="00B549D5"/>
    <w:rsid w:val="00B96A2D"/>
    <w:rsid w:val="00BD0268"/>
    <w:rsid w:val="00BE43FC"/>
    <w:rsid w:val="00BF0CA5"/>
    <w:rsid w:val="00C11AF8"/>
    <w:rsid w:val="00C11E3D"/>
    <w:rsid w:val="00C93EDF"/>
    <w:rsid w:val="00D07160"/>
    <w:rsid w:val="00D117C4"/>
    <w:rsid w:val="00D202FC"/>
    <w:rsid w:val="00D40219"/>
    <w:rsid w:val="00D76EE1"/>
    <w:rsid w:val="00DC6D1D"/>
    <w:rsid w:val="00DF6EB5"/>
    <w:rsid w:val="00E1068B"/>
    <w:rsid w:val="00E26353"/>
    <w:rsid w:val="00EB3363"/>
    <w:rsid w:val="00ED168C"/>
    <w:rsid w:val="00ED5266"/>
    <w:rsid w:val="00EF0846"/>
    <w:rsid w:val="00EF3B94"/>
    <w:rsid w:val="00EF4766"/>
    <w:rsid w:val="00F075A9"/>
    <w:rsid w:val="00F44AC1"/>
    <w:rsid w:val="00F47E56"/>
    <w:rsid w:val="00F505BD"/>
    <w:rsid w:val="00F531E4"/>
    <w:rsid w:val="00F736D3"/>
    <w:rsid w:val="00F74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1032"/>
  <w15:chartTrackingRefBased/>
  <w15:docId w15:val="{4EAF86BA-4B6C-D749-A04B-A9ECA7C4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EC6"/>
    <w:pPr>
      <w:pBdr>
        <w:bottom w:val="single" w:sz="8" w:space="4" w:color="4472C4" w:themeColor="accent1"/>
      </w:pBdr>
      <w:ind w:left="142" w:hanging="142"/>
      <w:contextualSpacing/>
      <w:outlineLvl w:val="0"/>
    </w:pPr>
    <w:rPr>
      <w:rFonts w:eastAsiaTheme="majorEastAsia" w:cstheme="majorBidi"/>
      <w:b/>
      <w:color w:val="44546A" w:themeColor="text2"/>
      <w:spacing w:val="5"/>
      <w:kern w:val="28"/>
      <w:lang w:val="en-CA"/>
    </w:rPr>
  </w:style>
  <w:style w:type="paragraph" w:styleId="Heading2">
    <w:name w:val="heading 2"/>
    <w:basedOn w:val="Normal"/>
    <w:next w:val="Normal"/>
    <w:link w:val="Heading2Char"/>
    <w:uiPriority w:val="9"/>
    <w:unhideWhenUsed/>
    <w:qFormat/>
    <w:rsid w:val="00194EC6"/>
    <w:pPr>
      <w:keepNext/>
      <w:keepLines/>
      <w:tabs>
        <w:tab w:val="left" w:pos="7560"/>
      </w:tabs>
      <w:contextualSpacing/>
      <w:outlineLvl w:val="1"/>
    </w:pPr>
    <w:rPr>
      <w:rFonts w:ascii="Calibri" w:eastAsiaTheme="majorEastAsia" w:hAnsi="Calibri" w:cstheme="majorBidi"/>
      <w:b/>
      <w:bCs/>
      <w:color w:val="4472C4" w:themeColor="accent1"/>
      <w:lang w:val="en-CA"/>
    </w:rPr>
  </w:style>
  <w:style w:type="paragraph" w:styleId="Heading3">
    <w:name w:val="heading 3"/>
    <w:basedOn w:val="Normal"/>
    <w:next w:val="Normal"/>
    <w:link w:val="Heading3Char"/>
    <w:uiPriority w:val="9"/>
    <w:unhideWhenUsed/>
    <w:qFormat/>
    <w:rsid w:val="00194EC6"/>
    <w:pPr>
      <w:numPr>
        <w:numId w:val="1"/>
      </w:numPr>
      <w:contextualSpacing/>
      <w:outlineLvl w:val="2"/>
    </w:pPr>
    <w:rPr>
      <w:rFonts w:ascii="Calibri" w:eastAsiaTheme="minorEastAsia"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9D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49D5"/>
    <w:rPr>
      <w:rFonts w:ascii="Times New Roman" w:hAnsi="Times New Roman" w:cs="Times New Roman"/>
      <w:sz w:val="18"/>
      <w:szCs w:val="18"/>
    </w:rPr>
  </w:style>
  <w:style w:type="paragraph" w:styleId="Footer">
    <w:name w:val="footer"/>
    <w:basedOn w:val="Normal"/>
    <w:link w:val="FooterChar"/>
    <w:uiPriority w:val="99"/>
    <w:unhideWhenUsed/>
    <w:rsid w:val="0094034A"/>
    <w:pPr>
      <w:tabs>
        <w:tab w:val="center" w:pos="4680"/>
        <w:tab w:val="right" w:pos="9360"/>
      </w:tabs>
    </w:pPr>
  </w:style>
  <w:style w:type="character" w:customStyle="1" w:styleId="FooterChar">
    <w:name w:val="Footer Char"/>
    <w:basedOn w:val="DefaultParagraphFont"/>
    <w:link w:val="Footer"/>
    <w:uiPriority w:val="99"/>
    <w:rsid w:val="0094034A"/>
  </w:style>
  <w:style w:type="character" w:styleId="PageNumber">
    <w:name w:val="page number"/>
    <w:basedOn w:val="DefaultParagraphFont"/>
    <w:uiPriority w:val="99"/>
    <w:semiHidden/>
    <w:unhideWhenUsed/>
    <w:rsid w:val="0094034A"/>
  </w:style>
  <w:style w:type="paragraph" w:styleId="Header">
    <w:name w:val="header"/>
    <w:basedOn w:val="Normal"/>
    <w:link w:val="HeaderChar"/>
    <w:uiPriority w:val="99"/>
    <w:unhideWhenUsed/>
    <w:rsid w:val="0094034A"/>
    <w:pPr>
      <w:tabs>
        <w:tab w:val="center" w:pos="4680"/>
        <w:tab w:val="right" w:pos="9360"/>
      </w:tabs>
    </w:pPr>
  </w:style>
  <w:style w:type="character" w:customStyle="1" w:styleId="HeaderChar">
    <w:name w:val="Header Char"/>
    <w:basedOn w:val="DefaultParagraphFont"/>
    <w:link w:val="Header"/>
    <w:uiPriority w:val="99"/>
    <w:rsid w:val="0094034A"/>
  </w:style>
  <w:style w:type="table" w:styleId="TableGrid">
    <w:name w:val="Table Grid"/>
    <w:basedOn w:val="TableNormal"/>
    <w:uiPriority w:val="39"/>
    <w:rsid w:val="00940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4EC6"/>
    <w:rPr>
      <w:rFonts w:eastAsiaTheme="majorEastAsia" w:cstheme="majorBidi"/>
      <w:b/>
      <w:color w:val="44546A" w:themeColor="text2"/>
      <w:spacing w:val="5"/>
      <w:kern w:val="28"/>
      <w:lang w:val="en-CA"/>
    </w:rPr>
  </w:style>
  <w:style w:type="character" w:customStyle="1" w:styleId="Heading2Char">
    <w:name w:val="Heading 2 Char"/>
    <w:basedOn w:val="DefaultParagraphFont"/>
    <w:link w:val="Heading2"/>
    <w:uiPriority w:val="9"/>
    <w:rsid w:val="00194EC6"/>
    <w:rPr>
      <w:rFonts w:ascii="Calibri" w:eastAsiaTheme="majorEastAsia" w:hAnsi="Calibri" w:cstheme="majorBidi"/>
      <w:b/>
      <w:bCs/>
      <w:color w:val="4472C4" w:themeColor="accent1"/>
      <w:lang w:val="en-CA"/>
    </w:rPr>
  </w:style>
  <w:style w:type="character" w:customStyle="1" w:styleId="Heading3Char">
    <w:name w:val="Heading 3 Char"/>
    <w:basedOn w:val="DefaultParagraphFont"/>
    <w:link w:val="Heading3"/>
    <w:uiPriority w:val="9"/>
    <w:rsid w:val="00194EC6"/>
    <w:rPr>
      <w:rFonts w:ascii="Calibri" w:eastAsiaTheme="minorEastAsia" w:hAnsi="Calibri"/>
      <w:b/>
    </w:rPr>
  </w:style>
  <w:style w:type="paragraph" w:styleId="ListParagraph">
    <w:name w:val="List Paragraph"/>
    <w:basedOn w:val="Normal"/>
    <w:uiPriority w:val="34"/>
    <w:qFormat/>
    <w:rsid w:val="00194EC6"/>
    <w:pPr>
      <w:widowControl w:val="0"/>
      <w:ind w:left="720"/>
      <w:contextualSpacing/>
    </w:pPr>
    <w:rPr>
      <w:rFonts w:ascii="Calibri Light" w:hAnsi="Calibri Light"/>
      <w:szCs w:val="22"/>
    </w:rPr>
  </w:style>
  <w:style w:type="table" w:styleId="TableGridLight">
    <w:name w:val="Grid Table Light"/>
    <w:basedOn w:val="TableNormal"/>
    <w:uiPriority w:val="40"/>
    <w:rsid w:val="00194EC6"/>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194EC6"/>
    <w:pPr>
      <w:spacing w:before="100" w:beforeAutospacing="1" w:after="100" w:afterAutospacing="1"/>
    </w:pPr>
    <w:rPr>
      <w:rFonts w:ascii="Times New Roman" w:eastAsia="Times New Roman" w:hAnsi="Times New Roman" w:cs="Times New Roman"/>
      <w:lang w:val="en-CA"/>
    </w:rPr>
  </w:style>
  <w:style w:type="character" w:customStyle="1" w:styleId="normaltextrun">
    <w:name w:val="normaltextrun"/>
    <w:basedOn w:val="DefaultParagraphFont"/>
    <w:rsid w:val="00194EC6"/>
  </w:style>
  <w:style w:type="character" w:customStyle="1" w:styleId="eop">
    <w:name w:val="eop"/>
    <w:basedOn w:val="DefaultParagraphFont"/>
    <w:rsid w:val="0019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hannonruzycki/Library/Group%20Containers/UBF8T346G9.Office/User%20Content.localized/Templates.localized/Appendi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Appendix.dotx</Template>
  <TotalTime>0</TotalTime>
  <Pages>12</Pages>
  <Words>2365</Words>
  <Characters>13486</Characters>
  <Application>Microsoft Office Word</Application>
  <DocSecurity>0</DocSecurity>
  <Lines>112</Lines>
  <Paragraphs>31</Paragraphs>
  <ScaleCrop>false</ScaleCrop>
  <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Ruzycki</dc:creator>
  <cp:keywords/>
  <dc:description/>
  <cp:lastModifiedBy>Shannon Ruzycki</cp:lastModifiedBy>
  <cp:revision>2</cp:revision>
  <dcterms:created xsi:type="dcterms:W3CDTF">2025-12-15T19:34:00Z</dcterms:created>
  <dcterms:modified xsi:type="dcterms:W3CDTF">2025-12-15T19:34:00Z</dcterms:modified>
</cp:coreProperties>
</file>