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2401E" w14:textId="237C8714" w:rsidR="00A12FCF" w:rsidRDefault="00000000">
      <w:pPr>
        <w:jc w:val="center"/>
      </w:pPr>
      <w:r>
        <w:rPr>
          <w:rFonts w:hint="eastAsia"/>
        </w:rPr>
        <w:t>Figure S1: The percentages of memory CD8</w:t>
      </w:r>
      <w:r w:rsidRPr="0010102B">
        <w:rPr>
          <w:rFonts w:hint="eastAsia"/>
        </w:rPr>
        <w:t>+</w:t>
      </w:r>
      <w:r w:rsidR="0010102B">
        <w:rPr>
          <w:rFonts w:hint="eastAsia"/>
        </w:rPr>
        <w:t xml:space="preserve"> </w:t>
      </w:r>
      <w:r>
        <w:rPr>
          <w:rFonts w:hint="eastAsia"/>
        </w:rPr>
        <w:t>T cell subsets.</w:t>
      </w:r>
    </w:p>
    <w:p w14:paraId="48A28B66" w14:textId="77777777" w:rsidR="00A12FCF" w:rsidRDefault="00A12FCF"/>
    <w:p w14:paraId="1ECAB35B" w14:textId="77777777" w:rsidR="00A12FCF" w:rsidRDefault="00A12FCF"/>
    <w:p w14:paraId="614F61BB" w14:textId="21D6BC71" w:rsidR="00A12FCF" w:rsidRDefault="0010102B">
      <w:pPr>
        <w:jc w:val="center"/>
      </w:pPr>
      <w:r w:rsidRPr="0010102B">
        <w:rPr>
          <w:noProof/>
        </w:rPr>
        <w:drawing>
          <wp:inline distT="0" distB="0" distL="0" distR="0" wp14:anchorId="715004EA" wp14:editId="0C93C8A5">
            <wp:extent cx="2333625" cy="3257550"/>
            <wp:effectExtent l="0" t="0" r="9525" b="0"/>
            <wp:docPr id="1025930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51B33" w14:textId="77777777" w:rsidR="00A12FCF" w:rsidRDefault="00A12FCF"/>
    <w:p w14:paraId="6AD14C51" w14:textId="77777777" w:rsidR="00A12FCF" w:rsidRDefault="00A12FCF">
      <w:pPr>
        <w:ind w:firstLine="573"/>
        <w:jc w:val="left"/>
      </w:pPr>
    </w:p>
    <w:p w14:paraId="7A69A2A1" w14:textId="77777777" w:rsidR="00A12FCF" w:rsidRDefault="00A12FCF">
      <w:pPr>
        <w:ind w:firstLine="573"/>
        <w:jc w:val="left"/>
      </w:pPr>
    </w:p>
    <w:p w14:paraId="4190E736" w14:textId="77777777" w:rsidR="00A12FCF" w:rsidRDefault="00A12FCF">
      <w:pPr>
        <w:ind w:firstLine="573"/>
        <w:jc w:val="left"/>
      </w:pPr>
    </w:p>
    <w:p w14:paraId="6F02CBAB" w14:textId="62699F5E" w:rsidR="00A12FCF" w:rsidRDefault="00000000">
      <w:pPr>
        <w:ind w:firstLine="573"/>
        <w:jc w:val="left"/>
      </w:pPr>
      <w:r>
        <w:rPr>
          <w:rFonts w:hint="eastAsia"/>
          <w:b/>
          <w:bCs/>
        </w:rPr>
        <w:t>Notes:</w:t>
      </w:r>
      <w:r>
        <w:rPr>
          <w:rFonts w:hint="eastAsia"/>
        </w:rPr>
        <w:t xml:space="preserve"> At week</w:t>
      </w:r>
      <w:r w:rsidR="0010102B">
        <w:rPr>
          <w:rFonts w:hint="eastAsia"/>
        </w:rPr>
        <w:t>s</w:t>
      </w:r>
      <w:r>
        <w:rPr>
          <w:rFonts w:hint="eastAsia"/>
        </w:rPr>
        <w:t xml:space="preserve"> 15, spleen cells of mice from r-epsilon or epsilon-ferritin nanoparticles were taken and stained with antibodies. Flow analysis showed that memory CD8</w:t>
      </w:r>
      <w:r w:rsidRPr="0010102B">
        <w:rPr>
          <w:rFonts w:hint="eastAsia"/>
        </w:rPr>
        <w:t>+</w:t>
      </w:r>
      <w:r>
        <w:rPr>
          <w:rFonts w:hint="eastAsia"/>
        </w:rPr>
        <w:t xml:space="preserve"> cells in the epsilon-ferritin nanoparticle group were significantly higher than those in the epsilon group(</w:t>
      </w:r>
      <w:r>
        <w:rPr>
          <w:rFonts w:hint="eastAsia"/>
          <w:i/>
          <w:iCs/>
        </w:rPr>
        <w:t>p</w:t>
      </w:r>
      <w:r>
        <w:rPr>
          <w:rFonts w:hint="eastAsia"/>
        </w:rPr>
        <w:t>&lt;0.001).</w:t>
      </w:r>
    </w:p>
    <w:sectPr w:rsidR="00A12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4AD4F91"/>
    <w:rsid w:val="0010102B"/>
    <w:rsid w:val="00A12FCF"/>
    <w:rsid w:val="00DE7065"/>
    <w:rsid w:val="14AD4F91"/>
    <w:rsid w:val="14EA425F"/>
    <w:rsid w:val="2AD00F81"/>
    <w:rsid w:val="37915737"/>
    <w:rsid w:val="3884047F"/>
    <w:rsid w:val="3BDF69CD"/>
    <w:rsid w:val="484C02D7"/>
    <w:rsid w:val="4BD8658B"/>
    <w:rsid w:val="6C705F6D"/>
    <w:rsid w:val="764355A2"/>
    <w:rsid w:val="7F45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C2BCF"/>
  <w15:docId w15:val="{9894835F-2B48-4149-97D1-0ABFBA1D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360" w:lineRule="auto"/>
      <w:jc w:val="left"/>
      <w:outlineLvl w:val="1"/>
    </w:pPr>
    <w:rPr>
      <w:sz w:val="28"/>
    </w:rPr>
  </w:style>
  <w:style w:type="paragraph" w:styleId="3">
    <w:name w:val="heading 3"/>
    <w:basedOn w:val="a"/>
    <w:semiHidden/>
    <w:unhideWhenUsed/>
    <w:qFormat/>
    <w:pPr>
      <w:spacing w:line="360" w:lineRule="auto"/>
      <w:jc w:val="left"/>
      <w:outlineLvl w:val="2"/>
    </w:pPr>
    <w:rPr>
      <w:rFonts w:cs="宋体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谷念</dc:creator>
  <cp:lastModifiedBy>慧玉 赵</cp:lastModifiedBy>
  <cp:revision>2</cp:revision>
  <dcterms:created xsi:type="dcterms:W3CDTF">2025-03-09T08:53:00Z</dcterms:created>
  <dcterms:modified xsi:type="dcterms:W3CDTF">2026-04-10T06:13:00Z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2C8C1344DC58423FAE57D14E047B9A24_11</vt:lpwstr>
  </property>
  <property fmtid="{D5CDD505-2E9C-101B-9397-08002B2CF9AE}" pid="4" name="KSOTemplateDocerSaveRecord">
    <vt:lpwstr>eyJoZGlkIjoiMzY4Y2RmYzU0MGJmNTAwZDg3MjA2ZWUzMTBkNTJlNmQiLCJ1c2VySWQiOiI0MTc0ODI2NzAifQ==</vt:lpwstr>
  </property>
</Properties>
</file>