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83675" w14:textId="77777777" w:rsidR="006D4F83" w:rsidRPr="006D4F83" w:rsidRDefault="006D4F83" w:rsidP="006D4F83">
      <w:pPr>
        <w:widowControl/>
        <w:spacing w:before="100" w:beforeAutospacing="1" w:after="100" w:afterAutospacing="1" w:line="360" w:lineRule="auto"/>
        <w:rPr>
          <w:rFonts w:ascii="Times New Roman" w:eastAsia="Times New Roman" w:hAnsi="Times New Roman" w:cs="Times New Roman"/>
          <w:i/>
          <w:iCs/>
          <w:color w:val="000000"/>
          <w:kern w:val="0"/>
          <w:sz w:val="32"/>
          <w:szCs w:val="32"/>
          <w:shd w:val="clear" w:color="auto" w:fill="FFFFFF"/>
        </w:rPr>
      </w:pPr>
      <w:r w:rsidRPr="006D4F83">
        <w:rPr>
          <w:rFonts w:ascii="Times New Roman" w:eastAsia="Times New Roman" w:hAnsi="Times New Roman" w:cs="Times New Roman"/>
          <w:i/>
          <w:iCs/>
          <w:color w:val="000000"/>
          <w:kern w:val="0"/>
          <w:sz w:val="32"/>
          <w:szCs w:val="32"/>
          <w:shd w:val="clear" w:color="auto" w:fill="FFFFFF"/>
        </w:rPr>
        <w:t>Supporting Information for</w:t>
      </w:r>
    </w:p>
    <w:p w14:paraId="22BFD622" w14:textId="0423A984" w:rsidR="006D4F83" w:rsidRPr="003341DE" w:rsidRDefault="00EB041F" w:rsidP="00EB041F">
      <w:pPr>
        <w:widowControl/>
        <w:jc w:val="center"/>
        <w:rPr>
          <w:rFonts w:ascii="Times New Roman" w:eastAsia="Times New Roman" w:hAnsi="Times New Roman" w:cs="Times New Roman"/>
          <w:kern w:val="0"/>
          <w:sz w:val="24"/>
          <w:szCs w:val="24"/>
        </w:rPr>
      </w:pPr>
      <w:r w:rsidRPr="00BF7C9E">
        <w:rPr>
          <w:rFonts w:ascii="Times New Roman" w:hAnsi="Times New Roman" w:cs="Times New Roman"/>
          <w:b/>
          <w:sz w:val="32"/>
          <w:szCs w:val="32"/>
        </w:rPr>
        <w:t xml:space="preserve">Structural </w:t>
      </w:r>
      <w:r w:rsidRPr="000F6199">
        <w:rPr>
          <w:rFonts w:ascii="Times New Roman" w:hAnsi="Times New Roman" w:cs="Times New Roman" w:hint="eastAsia"/>
          <w:b/>
          <w:sz w:val="32"/>
          <w:szCs w:val="32"/>
        </w:rPr>
        <w:t xml:space="preserve">reorganization of mesoscale eddies amplifies </w:t>
      </w:r>
      <w:r w:rsidRPr="00BF7C9E">
        <w:rPr>
          <w:rFonts w:ascii="Times New Roman" w:hAnsi="Times New Roman" w:cs="Times New Roman"/>
          <w:b/>
          <w:sz w:val="32"/>
          <w:szCs w:val="32"/>
        </w:rPr>
        <w:t xml:space="preserve">global </w:t>
      </w:r>
      <w:r w:rsidRPr="000F6199">
        <w:rPr>
          <w:rFonts w:ascii="Times New Roman" w:hAnsi="Times New Roman" w:cs="Times New Roman" w:hint="eastAsia"/>
          <w:b/>
          <w:sz w:val="32"/>
          <w:szCs w:val="32"/>
        </w:rPr>
        <w:t>air-sea heat exchange</w:t>
      </w:r>
    </w:p>
    <w:p w14:paraId="54802925" w14:textId="77777777" w:rsidR="006D4F83" w:rsidRPr="006D4F83" w:rsidRDefault="006D4F83" w:rsidP="006D4F83">
      <w:pPr>
        <w:widowControl/>
        <w:jc w:val="left"/>
        <w:rPr>
          <w:rFonts w:ascii="Times New Roman" w:hAnsi="Times New Roman" w:cs="Times New Roman"/>
          <w:kern w:val="0"/>
          <w:sz w:val="24"/>
          <w:szCs w:val="24"/>
        </w:rPr>
      </w:pPr>
    </w:p>
    <w:p w14:paraId="53B75E96" w14:textId="77777777" w:rsidR="006D4F83" w:rsidRPr="006D4F83" w:rsidRDefault="006D4F83" w:rsidP="006D4F83">
      <w:pPr>
        <w:widowControl/>
        <w:spacing w:line="360" w:lineRule="auto"/>
        <w:rPr>
          <w:rFonts w:ascii="Times New Roman" w:eastAsia="宋体" w:hAnsi="Times New Roman" w:cs="Times New Roman"/>
          <w:b/>
          <w:bCs/>
          <w:color w:val="000000"/>
          <w:kern w:val="0"/>
          <w:sz w:val="28"/>
          <w:szCs w:val="28"/>
        </w:rPr>
      </w:pPr>
      <w:r w:rsidRPr="006D4F83">
        <w:rPr>
          <w:rFonts w:ascii="Times New Roman" w:eastAsia="Times New Roman" w:hAnsi="Times New Roman" w:cs="Times New Roman"/>
          <w:b/>
          <w:bCs/>
          <w:color w:val="000000"/>
          <w:kern w:val="0"/>
          <w:sz w:val="28"/>
          <w:szCs w:val="28"/>
        </w:rPr>
        <w:t xml:space="preserve">Contents of this file </w:t>
      </w:r>
    </w:p>
    <w:p w14:paraId="3CB47AC8" w14:textId="77777777" w:rsidR="006D4F83" w:rsidRPr="006D4F83" w:rsidRDefault="006D4F83" w:rsidP="006D4F83">
      <w:pPr>
        <w:widowControl/>
        <w:jc w:val="left"/>
        <w:rPr>
          <w:rFonts w:ascii="Times New Roman" w:eastAsia="Times New Roman" w:hAnsi="Times New Roman" w:cs="Times New Roman"/>
          <w:kern w:val="0"/>
          <w:sz w:val="24"/>
          <w:szCs w:val="24"/>
        </w:rPr>
      </w:pPr>
    </w:p>
    <w:p w14:paraId="72D71FC6" w14:textId="77777777" w:rsidR="006D4F83" w:rsidRPr="006D4F83" w:rsidRDefault="006D4F83" w:rsidP="006D4F83">
      <w:pPr>
        <w:widowControl/>
        <w:jc w:val="left"/>
        <w:rPr>
          <w:rFonts w:ascii="Times New Roman" w:eastAsia="Times New Roman" w:hAnsi="Times New Roman" w:cs="Times New Roman"/>
          <w:kern w:val="0"/>
          <w:sz w:val="24"/>
          <w:szCs w:val="24"/>
        </w:rPr>
      </w:pPr>
    </w:p>
    <w:p w14:paraId="41EAD5F5" w14:textId="1A314809" w:rsidR="006D4F83" w:rsidRPr="006D4F83" w:rsidRDefault="006D4F83" w:rsidP="006D4F83">
      <w:pPr>
        <w:widowControl/>
        <w:spacing w:line="360" w:lineRule="auto"/>
        <w:rPr>
          <w:rFonts w:ascii="Times New Roman" w:eastAsia="宋体" w:hAnsi="Times New Roman" w:cs="Times New Roman"/>
          <w:b/>
          <w:bCs/>
          <w:color w:val="000000"/>
          <w:kern w:val="0"/>
          <w:sz w:val="32"/>
          <w:szCs w:val="32"/>
        </w:rPr>
      </w:pPr>
      <w:r w:rsidRPr="006D4F83">
        <w:rPr>
          <w:rFonts w:ascii="Times New Roman" w:eastAsia="Times New Roman" w:hAnsi="Times New Roman" w:cs="Times New Roman"/>
          <w:b/>
          <w:bCs/>
          <w:color w:val="000000"/>
          <w:kern w:val="0"/>
          <w:sz w:val="32"/>
          <w:szCs w:val="32"/>
        </w:rPr>
        <w:t>1</w:t>
      </w:r>
      <w:r w:rsidR="000722ED">
        <w:rPr>
          <w:rFonts w:ascii="Times New Roman" w:eastAsia="Times New Roman" w:hAnsi="Times New Roman" w:cs="Times New Roman"/>
          <w:b/>
          <w:bCs/>
          <w:color w:val="000000"/>
          <w:kern w:val="0"/>
          <w:sz w:val="32"/>
          <w:szCs w:val="32"/>
        </w:rPr>
        <w:t>.</w:t>
      </w:r>
      <w:r w:rsidRPr="006D4F83">
        <w:rPr>
          <w:rFonts w:ascii="Times New Roman" w:eastAsia="Times New Roman" w:hAnsi="Times New Roman" w:cs="Times New Roman"/>
          <w:b/>
          <w:bCs/>
          <w:color w:val="000000"/>
          <w:kern w:val="0"/>
          <w:sz w:val="32"/>
          <w:szCs w:val="32"/>
        </w:rPr>
        <w:t xml:space="preserve"> SI Texts</w:t>
      </w:r>
    </w:p>
    <w:p w14:paraId="691EE88D" w14:textId="77777777" w:rsidR="006D4F83" w:rsidRPr="006D4F83" w:rsidRDefault="006D4F83" w:rsidP="006D4F83">
      <w:pPr>
        <w:widowControl/>
        <w:jc w:val="left"/>
        <w:rPr>
          <w:rFonts w:ascii="Times New Roman" w:eastAsia="Times New Roman" w:hAnsi="Times New Roman" w:cs="Times New Roman"/>
          <w:kern w:val="0"/>
          <w:sz w:val="24"/>
          <w:szCs w:val="24"/>
        </w:rPr>
      </w:pPr>
    </w:p>
    <w:p w14:paraId="61CC4D2D" w14:textId="77777777" w:rsidR="006D4F83" w:rsidRPr="006D4F83" w:rsidRDefault="006D4F83" w:rsidP="006D4F83">
      <w:pPr>
        <w:widowControl/>
        <w:spacing w:line="360" w:lineRule="auto"/>
        <w:rPr>
          <w:rFonts w:ascii="Times New Roman" w:eastAsia="宋体" w:hAnsi="Times New Roman" w:cs="Times New Roman"/>
          <w:b/>
          <w:bCs/>
          <w:color w:val="000000"/>
          <w:kern w:val="0"/>
          <w:sz w:val="24"/>
          <w:szCs w:val="24"/>
        </w:rPr>
      </w:pPr>
      <w:r w:rsidRPr="006D4F83">
        <w:rPr>
          <w:rFonts w:ascii="Times New Roman" w:eastAsia="Times New Roman" w:hAnsi="Times New Roman" w:cs="Times New Roman"/>
          <w:b/>
          <w:bCs/>
          <w:color w:val="000000"/>
          <w:kern w:val="0"/>
          <w:sz w:val="24"/>
          <w:szCs w:val="24"/>
        </w:rPr>
        <w:t>Text S</w:t>
      </w:r>
      <w:r w:rsidRPr="006D4F83">
        <w:rPr>
          <w:rFonts w:ascii="Times New Roman" w:eastAsia="宋体" w:hAnsi="Times New Roman" w:cs="Times New Roman"/>
          <w:b/>
          <w:bCs/>
          <w:color w:val="000000"/>
          <w:kern w:val="0"/>
          <w:sz w:val="24"/>
          <w:szCs w:val="24"/>
        </w:rPr>
        <w:t>1</w:t>
      </w:r>
      <w:r w:rsidRPr="006D4F83">
        <w:rPr>
          <w:rFonts w:ascii="Times New Roman" w:eastAsia="Times New Roman" w:hAnsi="Times New Roman" w:cs="Times New Roman"/>
          <w:b/>
          <w:bCs/>
          <w:color w:val="000000"/>
          <w:kern w:val="0"/>
          <w:sz w:val="24"/>
          <w:szCs w:val="24"/>
        </w:rPr>
        <w:t xml:space="preserve">. </w:t>
      </w:r>
      <w:proofErr w:type="spellStart"/>
      <w:r w:rsidRPr="006D4F83">
        <w:rPr>
          <w:rFonts w:ascii="Times New Roman" w:eastAsia="宋体" w:hAnsi="Times New Roman" w:cs="Times New Roman"/>
          <w:b/>
          <w:bCs/>
          <w:color w:val="000000"/>
          <w:kern w:val="0"/>
          <w:sz w:val="24"/>
          <w:szCs w:val="24"/>
        </w:rPr>
        <w:t>XGBoost</w:t>
      </w:r>
      <w:proofErr w:type="spellEnd"/>
      <w:r w:rsidRPr="006D4F83">
        <w:rPr>
          <w:rFonts w:ascii="Times New Roman" w:eastAsia="宋体" w:hAnsi="Times New Roman" w:cs="Times New Roman"/>
          <w:b/>
          <w:bCs/>
          <w:color w:val="000000"/>
          <w:kern w:val="0"/>
          <w:sz w:val="24"/>
          <w:szCs w:val="24"/>
        </w:rPr>
        <w:t xml:space="preserve"> Model Optimization</w:t>
      </w:r>
    </w:p>
    <w:p w14:paraId="75B99D06" w14:textId="7364E6DB" w:rsidR="006D4F83" w:rsidRPr="00A44192" w:rsidRDefault="006D4F83" w:rsidP="00BE1C95">
      <w:pPr>
        <w:widowControl/>
        <w:spacing w:line="360" w:lineRule="auto"/>
        <w:rPr>
          <w:rFonts w:ascii="Times New Roman" w:eastAsia="Times New Roman" w:hAnsi="Times New Roman" w:cs="Times New Roman"/>
          <w:kern w:val="0"/>
          <w:sz w:val="24"/>
          <w:szCs w:val="24"/>
        </w:rPr>
      </w:pPr>
      <w:r w:rsidRPr="006D4F83">
        <w:rPr>
          <w:rFonts w:ascii="Times New Roman" w:eastAsia="Times New Roman" w:hAnsi="Times New Roman" w:cs="Times New Roman"/>
          <w:kern w:val="0"/>
          <w:sz w:val="24"/>
          <w:szCs w:val="24"/>
        </w:rPr>
        <w:t xml:space="preserve">The </w:t>
      </w:r>
      <w:proofErr w:type="spellStart"/>
      <w:r w:rsidRPr="006D4F83">
        <w:rPr>
          <w:rFonts w:ascii="Times New Roman" w:eastAsia="Times New Roman" w:hAnsi="Times New Roman" w:cs="Times New Roman"/>
          <w:kern w:val="0"/>
          <w:sz w:val="24"/>
          <w:szCs w:val="24"/>
        </w:rPr>
        <w:t>XGBoost</w:t>
      </w:r>
      <w:proofErr w:type="spellEnd"/>
      <w:r w:rsidRPr="006D4F83">
        <w:rPr>
          <w:rFonts w:ascii="Times New Roman" w:eastAsia="Times New Roman" w:hAnsi="Times New Roman" w:cs="Times New Roman"/>
          <w:kern w:val="0"/>
          <w:sz w:val="24"/>
          <w:szCs w:val="24"/>
        </w:rPr>
        <w:t xml:space="preserve"> model was optimized </w:t>
      </w:r>
      <w:r w:rsidR="00BE1C95">
        <w:rPr>
          <w:rFonts w:ascii="Times New Roman" w:eastAsia="Times New Roman" w:hAnsi="Times New Roman" w:cs="Times New Roman"/>
          <w:kern w:val="0"/>
          <w:sz w:val="24"/>
          <w:szCs w:val="24"/>
        </w:rPr>
        <w:t xml:space="preserve">by </w:t>
      </w:r>
      <w:r w:rsidRPr="006D4F83">
        <w:rPr>
          <w:rFonts w:ascii="Times New Roman" w:eastAsia="Times New Roman" w:hAnsi="Times New Roman" w:cs="Times New Roman"/>
          <w:kern w:val="0"/>
          <w:sz w:val="24"/>
          <w:szCs w:val="24"/>
        </w:rPr>
        <w:t>systematic</w:t>
      </w:r>
      <w:r w:rsidR="00AB4C4E">
        <w:rPr>
          <w:rFonts w:ascii="Times New Roman" w:eastAsia="Times New Roman" w:hAnsi="Times New Roman" w:cs="Times New Roman"/>
          <w:kern w:val="0"/>
          <w:sz w:val="24"/>
          <w:szCs w:val="24"/>
        </w:rPr>
        <w:t>ally</w:t>
      </w:r>
      <w:r w:rsidR="00BE1C95">
        <w:rPr>
          <w:rFonts w:ascii="Times New Roman" w:eastAsia="Times New Roman" w:hAnsi="Times New Roman" w:cs="Times New Roman"/>
          <w:kern w:val="0"/>
          <w:sz w:val="24"/>
          <w:szCs w:val="24"/>
        </w:rPr>
        <w:t xml:space="preserve"> </w:t>
      </w:r>
      <w:r w:rsidR="003779CD">
        <w:rPr>
          <w:rFonts w:ascii="Times New Roman" w:eastAsia="Times New Roman" w:hAnsi="Times New Roman" w:cs="Times New Roman"/>
          <w:kern w:val="0"/>
          <w:sz w:val="24"/>
          <w:szCs w:val="24"/>
        </w:rPr>
        <w:t>tun</w:t>
      </w:r>
      <w:r w:rsidR="00BE1C95">
        <w:rPr>
          <w:rFonts w:ascii="Times New Roman" w:eastAsia="Times New Roman" w:hAnsi="Times New Roman" w:cs="Times New Roman"/>
          <w:kern w:val="0"/>
          <w:sz w:val="24"/>
          <w:szCs w:val="24"/>
        </w:rPr>
        <w:t xml:space="preserve">ing key </w:t>
      </w:r>
      <w:r w:rsidR="00BE1C95" w:rsidRPr="006D4F83">
        <w:rPr>
          <w:rFonts w:ascii="Times New Roman" w:eastAsia="Times New Roman" w:hAnsi="Times New Roman" w:cs="Times New Roman"/>
          <w:kern w:val="0"/>
          <w:sz w:val="24"/>
          <w:szCs w:val="24"/>
        </w:rPr>
        <w:t>hyperparameters</w:t>
      </w:r>
      <w:r w:rsidR="00BE1C95">
        <w:rPr>
          <w:rFonts w:ascii="Times New Roman" w:eastAsia="Times New Roman" w:hAnsi="Times New Roman" w:cs="Times New Roman"/>
          <w:kern w:val="0"/>
          <w:sz w:val="24"/>
          <w:szCs w:val="24"/>
        </w:rPr>
        <w:t xml:space="preserve"> using a trial-and-error approach</w:t>
      </w:r>
      <w:r w:rsidRPr="006D4F83">
        <w:rPr>
          <w:rFonts w:ascii="Times New Roman" w:eastAsia="Times New Roman" w:hAnsi="Times New Roman" w:cs="Times New Roman"/>
          <w:kern w:val="0"/>
          <w:sz w:val="24"/>
          <w:szCs w:val="24"/>
        </w:rPr>
        <w:t>. The hyperparameters examined included the boosting learning rate (</w:t>
      </w:r>
      <w:proofErr w:type="spellStart"/>
      <w:r w:rsidRPr="006D4F83">
        <w:rPr>
          <w:rFonts w:ascii="Times New Roman" w:eastAsia="Times New Roman" w:hAnsi="Times New Roman" w:cs="Times New Roman"/>
          <w:kern w:val="0"/>
          <w:sz w:val="24"/>
          <w:szCs w:val="24"/>
        </w:rPr>
        <w:t>learning_rate</w:t>
      </w:r>
      <w:proofErr w:type="spellEnd"/>
      <w:r w:rsidRPr="006D4F83">
        <w:rPr>
          <w:rFonts w:ascii="Times New Roman" w:eastAsia="Times New Roman" w:hAnsi="Times New Roman" w:cs="Times New Roman"/>
          <w:kern w:val="0"/>
          <w:sz w:val="24"/>
          <w:szCs w:val="24"/>
        </w:rPr>
        <w:t>), number of trees (</w:t>
      </w:r>
      <w:proofErr w:type="spellStart"/>
      <w:r w:rsidRPr="006D4F83">
        <w:rPr>
          <w:rFonts w:ascii="Times New Roman" w:eastAsia="Times New Roman" w:hAnsi="Times New Roman" w:cs="Times New Roman"/>
          <w:kern w:val="0"/>
          <w:sz w:val="24"/>
          <w:szCs w:val="24"/>
        </w:rPr>
        <w:t>n_estimators</w:t>
      </w:r>
      <w:proofErr w:type="spellEnd"/>
      <w:r w:rsidRPr="006D4F83">
        <w:rPr>
          <w:rFonts w:ascii="Times New Roman" w:eastAsia="Times New Roman" w:hAnsi="Times New Roman" w:cs="Times New Roman"/>
          <w:kern w:val="0"/>
          <w:sz w:val="24"/>
          <w:szCs w:val="24"/>
        </w:rPr>
        <w:t>), maximum tree depth (</w:t>
      </w:r>
      <w:proofErr w:type="spellStart"/>
      <w:r w:rsidRPr="006D4F83">
        <w:rPr>
          <w:rFonts w:ascii="Times New Roman" w:eastAsia="Times New Roman" w:hAnsi="Times New Roman" w:cs="Times New Roman"/>
          <w:kern w:val="0"/>
          <w:sz w:val="24"/>
          <w:szCs w:val="24"/>
        </w:rPr>
        <w:t>max_depth</w:t>
      </w:r>
      <w:proofErr w:type="spellEnd"/>
      <w:r w:rsidRPr="006D4F83">
        <w:rPr>
          <w:rFonts w:ascii="Times New Roman" w:eastAsia="Times New Roman" w:hAnsi="Times New Roman" w:cs="Times New Roman"/>
          <w:kern w:val="0"/>
          <w:sz w:val="24"/>
          <w:szCs w:val="24"/>
        </w:rPr>
        <w:t>), subsample ratio (subsample), and regularization parameters (</w:t>
      </w:r>
      <w:proofErr w:type="spellStart"/>
      <w:r w:rsidRPr="006D4F83">
        <w:rPr>
          <w:rFonts w:ascii="Times New Roman" w:eastAsia="Times New Roman" w:hAnsi="Times New Roman" w:cs="Times New Roman"/>
          <w:kern w:val="0"/>
          <w:sz w:val="24"/>
          <w:szCs w:val="24"/>
        </w:rPr>
        <w:t>reg_alpha</w:t>
      </w:r>
      <w:proofErr w:type="spellEnd"/>
      <w:r w:rsidRPr="006D4F83">
        <w:rPr>
          <w:rFonts w:ascii="Times New Roman" w:eastAsia="Times New Roman" w:hAnsi="Times New Roman" w:cs="Times New Roman"/>
          <w:kern w:val="0"/>
          <w:sz w:val="24"/>
          <w:szCs w:val="24"/>
        </w:rPr>
        <w:t xml:space="preserve"> and </w:t>
      </w:r>
      <w:proofErr w:type="spellStart"/>
      <w:r w:rsidRPr="006D4F83">
        <w:rPr>
          <w:rFonts w:ascii="Times New Roman" w:eastAsia="Times New Roman" w:hAnsi="Times New Roman" w:cs="Times New Roman"/>
          <w:kern w:val="0"/>
          <w:sz w:val="24"/>
          <w:szCs w:val="24"/>
        </w:rPr>
        <w:t>reg_lambda</w:t>
      </w:r>
      <w:proofErr w:type="spellEnd"/>
      <w:r w:rsidRPr="006D4F83">
        <w:rPr>
          <w:rFonts w:ascii="Times New Roman" w:eastAsia="Times New Roman" w:hAnsi="Times New Roman" w:cs="Times New Roman"/>
          <w:kern w:val="0"/>
          <w:sz w:val="24"/>
          <w:szCs w:val="24"/>
        </w:rPr>
        <w:t>), as well as the optimization objective.</w:t>
      </w:r>
      <w:r w:rsidR="003779CD">
        <w:rPr>
          <w:rFonts w:ascii="Times New Roman" w:eastAsia="Times New Roman" w:hAnsi="Times New Roman" w:cs="Times New Roman"/>
          <w:kern w:val="0"/>
          <w:sz w:val="24"/>
          <w:szCs w:val="24"/>
        </w:rPr>
        <w:t xml:space="preserve"> </w:t>
      </w:r>
      <w:r w:rsidRPr="006D4F83">
        <w:rPr>
          <w:rFonts w:ascii="Times New Roman" w:eastAsia="Times New Roman" w:hAnsi="Times New Roman" w:cs="Times New Roman"/>
          <w:kern w:val="0"/>
          <w:sz w:val="24"/>
          <w:szCs w:val="24"/>
        </w:rPr>
        <w:t>Based on this optimization procedure, the final model configuration was selected with a learning rate of 0.1, 900 trees, a maximum tree depth of 10, a subsample ratio of 0.8, L1 and L2 regularization parameters of 0.0 and 1.0, respectively, and a squared-error regression objective (</w:t>
      </w:r>
      <w:proofErr w:type="spellStart"/>
      <w:proofErr w:type="gramStart"/>
      <w:r w:rsidRPr="006D4F83">
        <w:rPr>
          <w:rFonts w:ascii="Times New Roman" w:eastAsia="Times New Roman" w:hAnsi="Times New Roman" w:cs="Times New Roman"/>
          <w:kern w:val="0"/>
          <w:sz w:val="24"/>
          <w:szCs w:val="24"/>
        </w:rPr>
        <w:t>reg:squarederror</w:t>
      </w:r>
      <w:proofErr w:type="spellEnd"/>
      <w:proofErr w:type="gramEnd"/>
      <w:r w:rsidRPr="006D4F83">
        <w:rPr>
          <w:rFonts w:ascii="Times New Roman" w:eastAsia="Times New Roman" w:hAnsi="Times New Roman" w:cs="Times New Roman"/>
          <w:kern w:val="0"/>
          <w:sz w:val="24"/>
          <w:szCs w:val="24"/>
        </w:rPr>
        <w:t>).</w:t>
      </w:r>
    </w:p>
    <w:p w14:paraId="2965A224" w14:textId="77777777" w:rsidR="006D4F83" w:rsidRPr="006D4F83" w:rsidRDefault="006D4F83" w:rsidP="00135734">
      <w:pPr>
        <w:spacing w:line="360" w:lineRule="auto"/>
        <w:rPr>
          <w:rFonts w:hint="eastAsia"/>
        </w:rPr>
      </w:pPr>
    </w:p>
    <w:p w14:paraId="0DB85D8E" w14:textId="77777777" w:rsidR="006D4F83" w:rsidRDefault="006D4F83" w:rsidP="00135734">
      <w:pPr>
        <w:spacing w:line="360" w:lineRule="auto"/>
        <w:rPr>
          <w:rFonts w:hint="eastAsia"/>
        </w:rPr>
      </w:pPr>
    </w:p>
    <w:p w14:paraId="4794C5AA" w14:textId="77777777" w:rsidR="006D4F83" w:rsidRDefault="006D4F83" w:rsidP="00135734">
      <w:pPr>
        <w:spacing w:line="360" w:lineRule="auto"/>
        <w:rPr>
          <w:rFonts w:hint="eastAsia"/>
        </w:rPr>
      </w:pPr>
    </w:p>
    <w:p w14:paraId="2D8788E9" w14:textId="77777777" w:rsidR="006D4F83" w:rsidRDefault="006D4F83" w:rsidP="00135734">
      <w:pPr>
        <w:spacing w:line="360" w:lineRule="auto"/>
        <w:rPr>
          <w:rFonts w:hint="eastAsia"/>
        </w:rPr>
      </w:pPr>
    </w:p>
    <w:p w14:paraId="1D935D9F" w14:textId="1C2BBFEB" w:rsidR="006833B3" w:rsidRDefault="006833B3" w:rsidP="006833B3">
      <w:pPr>
        <w:spacing w:line="360" w:lineRule="auto"/>
        <w:rPr>
          <w:rFonts w:hint="eastAsia"/>
        </w:rPr>
      </w:pPr>
    </w:p>
    <w:p w14:paraId="700B8053" w14:textId="77777777" w:rsidR="006527E5" w:rsidRDefault="006527E5" w:rsidP="006833B3">
      <w:pPr>
        <w:spacing w:line="360" w:lineRule="auto"/>
        <w:rPr>
          <w:rFonts w:hint="eastAsia"/>
        </w:rPr>
      </w:pPr>
    </w:p>
    <w:p w14:paraId="65AE7FF2" w14:textId="77777777" w:rsidR="006527E5" w:rsidRDefault="006527E5" w:rsidP="006833B3">
      <w:pPr>
        <w:spacing w:line="360" w:lineRule="auto"/>
        <w:rPr>
          <w:rFonts w:hint="eastAsia"/>
        </w:rPr>
      </w:pPr>
    </w:p>
    <w:p w14:paraId="3532EE53" w14:textId="77777777" w:rsidR="006527E5" w:rsidRDefault="006527E5" w:rsidP="006833B3">
      <w:pPr>
        <w:spacing w:line="360" w:lineRule="auto"/>
        <w:rPr>
          <w:rFonts w:hint="eastAsia"/>
        </w:rPr>
      </w:pPr>
    </w:p>
    <w:p w14:paraId="226D21A8" w14:textId="77777777" w:rsidR="006527E5" w:rsidRDefault="006527E5" w:rsidP="006833B3">
      <w:pPr>
        <w:spacing w:line="360" w:lineRule="auto"/>
        <w:rPr>
          <w:rFonts w:hint="eastAsia"/>
        </w:rPr>
      </w:pPr>
    </w:p>
    <w:p w14:paraId="479E1020" w14:textId="77777777" w:rsidR="006527E5" w:rsidRDefault="006527E5" w:rsidP="006833B3">
      <w:pPr>
        <w:spacing w:line="360" w:lineRule="auto"/>
        <w:rPr>
          <w:rFonts w:hint="eastAsia"/>
        </w:rPr>
      </w:pPr>
    </w:p>
    <w:p w14:paraId="06A9ED1B" w14:textId="4A7B7F5B" w:rsidR="006833B3" w:rsidRPr="00A44192" w:rsidRDefault="006527E5" w:rsidP="00A44192">
      <w:pPr>
        <w:widowControl/>
        <w:spacing w:line="360" w:lineRule="auto"/>
        <w:rPr>
          <w:rFonts w:ascii="Times New Roman" w:eastAsia="宋体" w:hAnsi="Times New Roman" w:cs="Times New Roman"/>
          <w:b/>
          <w:bCs/>
          <w:color w:val="000000"/>
          <w:kern w:val="0"/>
          <w:sz w:val="32"/>
          <w:szCs w:val="32"/>
        </w:rPr>
      </w:pPr>
      <w:r>
        <w:rPr>
          <w:rFonts w:ascii="Times New Roman" w:eastAsia="Times New Roman" w:hAnsi="Times New Roman" w:cs="Times New Roman"/>
          <w:b/>
          <w:bCs/>
          <w:color w:val="000000"/>
          <w:kern w:val="0"/>
          <w:sz w:val="32"/>
          <w:szCs w:val="32"/>
        </w:rPr>
        <w:lastRenderedPageBreak/>
        <w:t>2</w:t>
      </w:r>
      <w:r w:rsidR="000722ED">
        <w:rPr>
          <w:rFonts w:ascii="Times New Roman" w:eastAsia="Times New Roman" w:hAnsi="Times New Roman" w:cs="Times New Roman"/>
          <w:b/>
          <w:bCs/>
          <w:color w:val="000000"/>
          <w:kern w:val="0"/>
          <w:sz w:val="32"/>
          <w:szCs w:val="32"/>
        </w:rPr>
        <w:t>.</w:t>
      </w:r>
      <w:r w:rsidRPr="006D4F83">
        <w:rPr>
          <w:rFonts w:ascii="Times New Roman" w:eastAsia="Times New Roman" w:hAnsi="Times New Roman" w:cs="Times New Roman"/>
          <w:b/>
          <w:bCs/>
          <w:color w:val="000000"/>
          <w:kern w:val="0"/>
          <w:sz w:val="32"/>
          <w:szCs w:val="32"/>
        </w:rPr>
        <w:t xml:space="preserve"> SI </w:t>
      </w:r>
      <w:r>
        <w:rPr>
          <w:rFonts w:ascii="Times New Roman" w:eastAsia="Times New Roman" w:hAnsi="Times New Roman" w:cs="Times New Roman"/>
          <w:b/>
          <w:bCs/>
          <w:color w:val="000000"/>
          <w:kern w:val="0"/>
          <w:sz w:val="32"/>
          <w:szCs w:val="32"/>
        </w:rPr>
        <w:t>Fig</w:t>
      </w:r>
      <w:r w:rsidRPr="006D4F83">
        <w:rPr>
          <w:rFonts w:ascii="Times New Roman" w:eastAsia="Times New Roman" w:hAnsi="Times New Roman" w:cs="Times New Roman"/>
          <w:b/>
          <w:bCs/>
          <w:color w:val="000000"/>
          <w:kern w:val="0"/>
          <w:sz w:val="32"/>
          <w:szCs w:val="32"/>
        </w:rPr>
        <w:t>s</w:t>
      </w:r>
    </w:p>
    <w:p w14:paraId="655CE852" w14:textId="77777777" w:rsidR="006833B3" w:rsidRDefault="006833B3" w:rsidP="006833B3">
      <w:pPr>
        <w:spacing w:line="360" w:lineRule="auto"/>
        <w:rPr>
          <w:rFonts w:hint="eastAsia"/>
        </w:rPr>
      </w:pPr>
    </w:p>
    <w:p w14:paraId="765F0004" w14:textId="77777777" w:rsidR="006833B3" w:rsidRDefault="006833B3" w:rsidP="006833B3">
      <w:pPr>
        <w:spacing w:line="360" w:lineRule="auto"/>
        <w:rPr>
          <w:rFonts w:hint="eastAsia"/>
        </w:rPr>
      </w:pPr>
    </w:p>
    <w:p w14:paraId="0466F62F" w14:textId="578D18C9" w:rsidR="006833B3" w:rsidRDefault="006833B3" w:rsidP="006833B3">
      <w:pPr>
        <w:spacing w:line="360" w:lineRule="auto"/>
        <w:rPr>
          <w:rFonts w:hint="eastAsia"/>
        </w:rPr>
      </w:pPr>
      <w:r>
        <w:rPr>
          <w:noProof/>
        </w:rPr>
        <w:drawing>
          <wp:inline distT="0" distB="0" distL="0" distR="0" wp14:anchorId="162C2E1A" wp14:editId="5F6F201F">
            <wp:extent cx="5269230" cy="2942590"/>
            <wp:effectExtent l="0" t="0" r="7620" b="0"/>
            <wp:docPr id="6183100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9230" cy="2942590"/>
                    </a:xfrm>
                    <a:prstGeom prst="rect">
                      <a:avLst/>
                    </a:prstGeom>
                    <a:noFill/>
                    <a:ln>
                      <a:noFill/>
                    </a:ln>
                  </pic:spPr>
                </pic:pic>
              </a:graphicData>
            </a:graphic>
          </wp:inline>
        </w:drawing>
      </w:r>
    </w:p>
    <w:p w14:paraId="1269C9E3" w14:textId="7C9380EA" w:rsidR="006833B3" w:rsidRDefault="006833B3" w:rsidP="006833B3">
      <w:pPr>
        <w:spacing w:line="360" w:lineRule="auto"/>
        <w:rPr>
          <w:rFonts w:ascii="Times New Roman" w:hAnsi="Times New Roman" w:cs="Times New Roman"/>
          <w:bCs/>
          <w:sz w:val="24"/>
          <w:szCs w:val="24"/>
        </w:rPr>
      </w:pPr>
      <w:r w:rsidRPr="006833B3">
        <w:rPr>
          <w:rFonts w:ascii="Times New Roman" w:hAnsi="Times New Roman" w:cs="Times New Roman" w:hint="eastAsia"/>
          <w:sz w:val="24"/>
          <w:szCs w:val="28"/>
        </w:rPr>
        <w:t>Fig</w:t>
      </w:r>
      <w:r>
        <w:rPr>
          <w:rFonts w:ascii="Times New Roman" w:hAnsi="Times New Roman" w:cs="Times New Roman" w:hint="eastAsia"/>
          <w:sz w:val="24"/>
          <w:szCs w:val="28"/>
        </w:rPr>
        <w:t xml:space="preserve"> </w:t>
      </w:r>
      <w:r w:rsidRPr="006833B3">
        <w:rPr>
          <w:rFonts w:ascii="Times New Roman" w:hAnsi="Times New Roman" w:cs="Times New Roman" w:hint="eastAsia"/>
          <w:sz w:val="24"/>
          <w:szCs w:val="28"/>
        </w:rPr>
        <w:t>S</w:t>
      </w:r>
      <w:r w:rsidR="00DE7EBD">
        <w:rPr>
          <w:rFonts w:ascii="Times New Roman" w:hAnsi="Times New Roman" w:cs="Times New Roman" w:hint="eastAsia"/>
          <w:sz w:val="24"/>
          <w:szCs w:val="28"/>
        </w:rPr>
        <w:t>1</w:t>
      </w:r>
      <w:r w:rsidRPr="006833B3">
        <w:rPr>
          <w:rFonts w:ascii="Times New Roman" w:hAnsi="Times New Roman" w:cs="Times New Roman" w:hint="eastAsia"/>
          <w:sz w:val="24"/>
          <w:szCs w:val="28"/>
        </w:rPr>
        <w:t>.</w:t>
      </w:r>
      <w:r>
        <w:rPr>
          <w:rFonts w:ascii="Times New Roman" w:hAnsi="Times New Roman" w:cs="Times New Roman" w:hint="eastAsia"/>
          <w:sz w:val="24"/>
          <w:szCs w:val="28"/>
        </w:rPr>
        <w:t xml:space="preserve"> (a) </w:t>
      </w:r>
      <w:r w:rsidRPr="00743CFD">
        <w:rPr>
          <w:rFonts w:ascii="Times New Roman" w:hAnsi="Times New Roman" w:cs="Times New Roman" w:hint="eastAsia"/>
          <w:bCs/>
          <w:sz w:val="22"/>
        </w:rPr>
        <w:t xml:space="preserve">Regional time series of </w:t>
      </w:r>
      <m:oMath>
        <m:r>
          <w:rPr>
            <w:rFonts w:ascii="Cambria Math" w:hAnsi="Cambria Math" w:cs="Times New Roman"/>
            <w:sz w:val="22"/>
          </w:rPr>
          <m:t>α</m:t>
        </m:r>
      </m:oMath>
      <w:r w:rsidRPr="00743CFD">
        <w:rPr>
          <w:rFonts w:ascii="Times New Roman" w:hAnsi="Times New Roman" w:cs="Times New Roman" w:hint="eastAsia"/>
          <w:bCs/>
          <w:sz w:val="22"/>
        </w:rPr>
        <w:t xml:space="preserve"> for selected oceanic regions. </w:t>
      </w:r>
      <w:r w:rsidRPr="00743CFD">
        <w:rPr>
          <w:rFonts w:ascii="Times New Roman" w:hAnsi="Times New Roman" w:cs="Times New Roman"/>
          <w:bCs/>
          <w:sz w:val="22"/>
        </w:rPr>
        <w:t>I</w:t>
      </w:r>
      <w:r w:rsidRPr="00743CFD">
        <w:rPr>
          <w:rFonts w:ascii="Times New Roman" w:hAnsi="Times New Roman" w:cs="Times New Roman" w:hint="eastAsia"/>
          <w:bCs/>
          <w:sz w:val="22"/>
        </w:rPr>
        <w:t>ncluding the Arabian Sea (AS), Kuroshio Extension (KE), Subtropical Countercurrent region (STCC), Gulf Stream (GS)</w:t>
      </w:r>
      <w:r w:rsidR="00E4552A">
        <w:rPr>
          <w:rFonts w:ascii="Times New Roman" w:hAnsi="Times New Roman" w:cs="Times New Roman" w:hint="eastAsia"/>
          <w:bCs/>
          <w:sz w:val="22"/>
        </w:rPr>
        <w:t xml:space="preserve"> and </w:t>
      </w:r>
      <w:r w:rsidRPr="00743CFD">
        <w:rPr>
          <w:rFonts w:ascii="Times New Roman" w:hAnsi="Times New Roman" w:cs="Times New Roman" w:hint="eastAsia"/>
          <w:bCs/>
          <w:sz w:val="22"/>
        </w:rPr>
        <w:t>Antarctic Circumpolar Current (ACC). Thin lines represent the 3-month averaged, thick lines denote the annual average variations, and solid straight lines indicate linear trends with corresponding slopes and p-values.</w:t>
      </w:r>
      <w:r w:rsidRPr="000F6199">
        <w:rPr>
          <w:rFonts w:ascii="Times New Roman" w:hAnsi="Times New Roman" w:cs="Times New Roman" w:hint="eastAsia"/>
          <w:bCs/>
          <w:sz w:val="22"/>
        </w:rPr>
        <w:t xml:space="preserve"> </w:t>
      </w:r>
      <w:r>
        <w:rPr>
          <w:rFonts w:ascii="Times New Roman" w:hAnsi="Times New Roman" w:cs="Times New Roman" w:hint="eastAsia"/>
          <w:bCs/>
          <w:sz w:val="22"/>
        </w:rPr>
        <w:t>The s</w:t>
      </w:r>
      <w:r w:rsidRPr="000F6199">
        <w:rPr>
          <w:rFonts w:ascii="Times New Roman" w:hAnsi="Times New Roman" w:cs="Times New Roman" w:hint="eastAsia"/>
          <w:bCs/>
          <w:sz w:val="22"/>
        </w:rPr>
        <w:t>had</w:t>
      </w:r>
      <w:r>
        <w:rPr>
          <w:rFonts w:ascii="Times New Roman" w:hAnsi="Times New Roman" w:cs="Times New Roman" w:hint="eastAsia"/>
          <w:bCs/>
          <w:sz w:val="22"/>
        </w:rPr>
        <w:t>ow</w:t>
      </w:r>
      <w:r w:rsidRPr="000F6199">
        <w:rPr>
          <w:rFonts w:ascii="Times New Roman" w:hAnsi="Times New Roman" w:cs="Times New Roman" w:hint="eastAsia"/>
          <w:bCs/>
          <w:sz w:val="22"/>
        </w:rPr>
        <w:t xml:space="preserve"> around the trend lines represent</w:t>
      </w:r>
      <w:r>
        <w:rPr>
          <w:rFonts w:ascii="Times New Roman" w:hAnsi="Times New Roman" w:cs="Times New Roman" w:hint="eastAsia"/>
          <w:bCs/>
          <w:sz w:val="22"/>
        </w:rPr>
        <w:t>s</w:t>
      </w:r>
      <w:r w:rsidRPr="000F6199">
        <w:rPr>
          <w:rFonts w:ascii="Times New Roman" w:hAnsi="Times New Roman" w:cs="Times New Roman" w:hint="eastAsia"/>
          <w:bCs/>
          <w:sz w:val="22"/>
        </w:rPr>
        <w:t xml:space="preserve"> the 95% confidence intervals of the linear regression.</w:t>
      </w:r>
      <w:r w:rsidRPr="00743CFD">
        <w:rPr>
          <w:rFonts w:ascii="Times New Roman" w:hAnsi="Times New Roman" w:cs="Times New Roman" w:hint="eastAsia"/>
          <w:bCs/>
          <w:sz w:val="22"/>
        </w:rPr>
        <w:t xml:space="preserve"> (</w:t>
      </w:r>
      <w:r>
        <w:rPr>
          <w:rFonts w:ascii="Times New Roman" w:hAnsi="Times New Roman" w:cs="Times New Roman" w:hint="eastAsia"/>
          <w:bCs/>
          <w:sz w:val="22"/>
        </w:rPr>
        <w:t>b</w:t>
      </w:r>
      <w:r w:rsidRPr="00743CFD">
        <w:rPr>
          <w:rFonts w:ascii="Times New Roman" w:hAnsi="Times New Roman" w:cs="Times New Roman" w:hint="eastAsia"/>
          <w:bCs/>
          <w:sz w:val="22"/>
        </w:rPr>
        <w:t>) Same as (</w:t>
      </w:r>
      <w:r>
        <w:rPr>
          <w:rFonts w:ascii="Times New Roman" w:hAnsi="Times New Roman" w:cs="Times New Roman" w:hint="eastAsia"/>
          <w:bCs/>
          <w:sz w:val="22"/>
        </w:rPr>
        <w:t>a</w:t>
      </w:r>
      <w:r w:rsidRPr="00743CFD">
        <w:rPr>
          <w:rFonts w:ascii="Times New Roman" w:hAnsi="Times New Roman" w:cs="Times New Roman" w:hint="eastAsia"/>
          <w:bCs/>
          <w:sz w:val="22"/>
        </w:rPr>
        <w:t>), but for the air-sea heat flux net efficiency.</w:t>
      </w:r>
    </w:p>
    <w:p w14:paraId="714C9EC6" w14:textId="7F72BCCA" w:rsidR="006833B3" w:rsidRPr="006833B3" w:rsidRDefault="006833B3" w:rsidP="006833B3">
      <w:pPr>
        <w:spacing w:line="360" w:lineRule="auto"/>
        <w:rPr>
          <w:rFonts w:ascii="Times New Roman" w:hAnsi="Times New Roman" w:cs="Times New Roman"/>
          <w:sz w:val="24"/>
          <w:szCs w:val="28"/>
        </w:rPr>
      </w:pPr>
    </w:p>
    <w:p w14:paraId="55C62A88" w14:textId="77777777" w:rsidR="006833B3" w:rsidRDefault="006833B3" w:rsidP="006833B3">
      <w:pPr>
        <w:spacing w:line="360" w:lineRule="auto"/>
        <w:rPr>
          <w:rFonts w:hint="eastAsia"/>
        </w:rPr>
      </w:pPr>
    </w:p>
    <w:p w14:paraId="64287B64" w14:textId="77777777" w:rsidR="006833B3" w:rsidRDefault="006833B3" w:rsidP="006833B3">
      <w:pPr>
        <w:spacing w:line="360" w:lineRule="auto"/>
        <w:rPr>
          <w:rFonts w:hint="eastAsia"/>
        </w:rPr>
      </w:pPr>
    </w:p>
    <w:p w14:paraId="24312721" w14:textId="76BEC43B" w:rsidR="00590830" w:rsidRDefault="00E31810" w:rsidP="006D4F83">
      <w:pPr>
        <w:spacing w:line="360" w:lineRule="auto"/>
        <w:jc w:val="center"/>
        <w:rPr>
          <w:rFonts w:hint="eastAsia"/>
        </w:rPr>
      </w:pPr>
      <w:r>
        <w:rPr>
          <w:rFonts w:hint="eastAsia"/>
          <w:noProof/>
        </w:rPr>
        <w:lastRenderedPageBreak/>
        <w:drawing>
          <wp:inline distT="0" distB="0" distL="0" distR="0" wp14:anchorId="57479A8A" wp14:editId="3B85F30F">
            <wp:extent cx="4382411" cy="5853065"/>
            <wp:effectExtent l="0" t="0" r="0" b="0"/>
            <wp:docPr id="307257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4305" cy="5855595"/>
                    </a:xfrm>
                    <a:prstGeom prst="rect">
                      <a:avLst/>
                    </a:prstGeom>
                    <a:noFill/>
                    <a:ln>
                      <a:noFill/>
                    </a:ln>
                  </pic:spPr>
                </pic:pic>
              </a:graphicData>
            </a:graphic>
          </wp:inline>
        </w:drawing>
      </w:r>
    </w:p>
    <w:p w14:paraId="598C6791" w14:textId="44DC7EB5" w:rsidR="00431AAB" w:rsidRPr="006D4F83" w:rsidRDefault="00135734" w:rsidP="00135734">
      <w:pPr>
        <w:spacing w:line="360" w:lineRule="auto"/>
        <w:rPr>
          <w:rFonts w:ascii="Times New Roman" w:hAnsi="Times New Roman" w:cs="Times New Roman"/>
          <w:bCs/>
          <w:sz w:val="22"/>
        </w:rPr>
      </w:pPr>
      <w:r w:rsidRPr="00E31810">
        <w:rPr>
          <w:rFonts w:ascii="Times New Roman" w:eastAsia="宋体" w:hAnsi="Times New Roman" w:hint="eastAsia"/>
          <w:sz w:val="22"/>
        </w:rPr>
        <w:t>Fig S</w:t>
      </w:r>
      <w:r w:rsidR="00AC232B">
        <w:rPr>
          <w:rFonts w:ascii="Times New Roman" w:eastAsia="宋体" w:hAnsi="Times New Roman" w:hint="eastAsia"/>
          <w:sz w:val="22"/>
        </w:rPr>
        <w:t>2</w:t>
      </w:r>
      <w:r w:rsidRPr="00E31810">
        <w:rPr>
          <w:rFonts w:ascii="Times New Roman" w:eastAsia="宋体" w:hAnsi="Times New Roman" w:hint="eastAsia"/>
          <w:sz w:val="22"/>
        </w:rPr>
        <w:t xml:space="preserve">. </w:t>
      </w:r>
      <w:r w:rsidRPr="00E31810">
        <w:rPr>
          <w:rFonts w:ascii="Times New Roman" w:hAnsi="Times New Roman" w:cs="Times New Roman" w:hint="eastAsia"/>
          <w:bCs/>
          <w:sz w:val="22"/>
        </w:rPr>
        <w:t>The global distribution of linear trends in the eddy-induced SSTA amplitude (</w:t>
      </w:r>
      <m:oMath>
        <m:sSub>
          <m:sSubPr>
            <m:ctrlPr>
              <w:rPr>
                <w:rFonts w:ascii="Cambria Math" w:hAnsi="Cambria Math" w:cs="Times New Roman"/>
                <w:bCs/>
                <w:i/>
                <w:sz w:val="22"/>
              </w:rPr>
            </m:ctrlPr>
          </m:sSubPr>
          <m:e>
            <m:r>
              <w:rPr>
                <w:rFonts w:ascii="Cambria Math" w:hAnsi="Cambria Math" w:cs="Times New Roman"/>
                <w:sz w:val="22"/>
              </w:rPr>
              <m:t>A</m:t>
            </m:r>
          </m:e>
          <m:sub>
            <m:r>
              <w:rPr>
                <w:rFonts w:ascii="Cambria Math" w:hAnsi="Cambria Math" w:cs="Times New Roman"/>
                <w:sz w:val="22"/>
              </w:rPr>
              <m:t>T</m:t>
            </m:r>
          </m:sub>
        </m:sSub>
      </m:oMath>
      <w:r w:rsidRPr="00E31810">
        <w:rPr>
          <w:rFonts w:ascii="Times New Roman" w:hAnsi="Times New Roman" w:cs="Times New Roman" w:hint="eastAsia"/>
          <w:bCs/>
          <w:sz w:val="22"/>
        </w:rPr>
        <w:t xml:space="preserve">) within each </w:t>
      </w:r>
      <m:oMath>
        <m:sSup>
          <m:sSupPr>
            <m:ctrlPr>
              <w:rPr>
                <w:rFonts w:ascii="Cambria Math" w:hAnsi="Cambria Math" w:cs="Times New Roman"/>
                <w:bCs/>
                <w:iCs/>
                <w:sz w:val="22"/>
              </w:rPr>
            </m:ctrlPr>
          </m:sSupPr>
          <m:e>
            <m:r>
              <m:rPr>
                <m:sty m:val="p"/>
              </m:rPr>
              <w:rPr>
                <w:rFonts w:ascii="Cambria Math" w:hAnsi="Cambria Math" w:cs="Times New Roman"/>
                <w:sz w:val="22"/>
              </w:rPr>
              <m:t>4</m:t>
            </m:r>
          </m:e>
          <m:sup>
            <m:r>
              <m:rPr>
                <m:sty m:val="p"/>
              </m:rPr>
              <w:rPr>
                <w:rFonts w:ascii="Cambria Math" w:hAnsi="Cambria Math" w:cs="Times New Roman" w:hint="eastAsia"/>
                <w:sz w:val="22"/>
              </w:rPr>
              <m:t>°</m:t>
            </m:r>
          </m:sup>
        </m:sSup>
        <m:r>
          <m:rPr>
            <m:sty m:val="p"/>
          </m:rPr>
          <w:rPr>
            <w:rFonts w:ascii="Cambria Math" w:hAnsi="Cambria Math" w:cs="Times New Roman"/>
            <w:sz w:val="22"/>
          </w:rPr>
          <m:t>×</m:t>
        </m:r>
        <m:sSup>
          <m:sSupPr>
            <m:ctrlPr>
              <w:rPr>
                <w:rFonts w:ascii="Cambria Math" w:hAnsi="Cambria Math" w:cs="Times New Roman"/>
                <w:bCs/>
                <w:iCs/>
                <w:sz w:val="22"/>
              </w:rPr>
            </m:ctrlPr>
          </m:sSupPr>
          <m:e>
            <m:r>
              <m:rPr>
                <m:sty m:val="p"/>
              </m:rPr>
              <w:rPr>
                <w:rFonts w:ascii="Cambria Math" w:hAnsi="Cambria Math" w:cs="Times New Roman"/>
                <w:sz w:val="22"/>
              </w:rPr>
              <m:t>4</m:t>
            </m:r>
          </m:e>
          <m:sup>
            <m:r>
              <m:rPr>
                <m:sty m:val="p"/>
              </m:rPr>
              <w:rPr>
                <w:rFonts w:ascii="Cambria Math" w:hAnsi="Cambria Math" w:cs="Times New Roman" w:hint="eastAsia"/>
                <w:sz w:val="22"/>
              </w:rPr>
              <m:t>°</m:t>
            </m:r>
          </m:sup>
        </m:sSup>
      </m:oMath>
      <w:r w:rsidRPr="00E31810">
        <w:rPr>
          <w:rFonts w:ascii="Times New Roman" w:hAnsi="Times New Roman" w:cs="Times New Roman" w:hint="eastAsia"/>
          <w:bCs/>
          <w:sz w:val="22"/>
        </w:rPr>
        <w:t xml:space="preserve"> grid box</w:t>
      </w:r>
      <w:r w:rsidR="00E31810" w:rsidRPr="00E31810">
        <w:rPr>
          <w:rFonts w:ascii="Times New Roman" w:hAnsi="Times New Roman" w:cs="Times New Roman" w:hint="eastAsia"/>
          <w:bCs/>
          <w:sz w:val="22"/>
        </w:rPr>
        <w:t xml:space="preserve"> </w:t>
      </w:r>
      <w:r w:rsidR="00E31810" w:rsidRPr="00E31810">
        <w:rPr>
          <w:rFonts w:ascii="Times New Roman" w:hAnsi="Times New Roman" w:cs="Times New Roman"/>
          <w:bCs/>
          <w:sz w:val="22"/>
        </w:rPr>
        <w:t>from 1993 to 2018</w:t>
      </w:r>
      <w:r w:rsidR="00E31810" w:rsidRPr="00E31810">
        <w:rPr>
          <w:rFonts w:ascii="Times New Roman" w:hAnsi="Times New Roman" w:cs="Times New Roman" w:hint="eastAsia"/>
          <w:bCs/>
          <w:sz w:val="22"/>
        </w:rPr>
        <w:t>. Color denotes the trend magnitude (</w:t>
      </w:r>
      <m:oMath>
        <m:r>
          <m:rPr>
            <m:sty m:val="p"/>
          </m:rPr>
          <w:rPr>
            <w:rFonts w:ascii="Cambria Math" w:hAnsi="Cambria Math" w:cstheme="majorBidi"/>
            <w:sz w:val="22"/>
          </w:rPr>
          <m:t>×</m:t>
        </m:r>
        <m:sSup>
          <m:sSupPr>
            <m:ctrlPr>
              <w:rPr>
                <w:rFonts w:ascii="Cambria Math" w:hAnsi="Cambria Math" w:cstheme="majorBidi"/>
                <w:bCs/>
                <w:iCs/>
                <w:sz w:val="22"/>
              </w:rPr>
            </m:ctrlPr>
          </m:sSupPr>
          <m:e>
            <m:r>
              <m:rPr>
                <m:sty m:val="p"/>
              </m:rPr>
              <w:rPr>
                <w:rFonts w:ascii="Cambria Math" w:hAnsi="Cambria Math" w:cstheme="majorBidi"/>
                <w:sz w:val="22"/>
              </w:rPr>
              <m:t>10</m:t>
            </m:r>
          </m:e>
          <m:sup>
            <m:r>
              <m:rPr>
                <m:sty m:val="p"/>
              </m:rPr>
              <w:rPr>
                <w:rFonts w:ascii="Cambria Math" w:hAnsi="Cambria Math" w:cstheme="majorBidi"/>
                <w:sz w:val="22"/>
              </w:rPr>
              <m:t>-2</m:t>
            </m:r>
          </m:sup>
        </m:sSup>
        <m:r>
          <m:rPr>
            <m:sty m:val="p"/>
          </m:rPr>
          <w:rPr>
            <w:rFonts w:ascii="Cambria Math" w:hAnsi="Cambria Math" w:cstheme="majorBidi"/>
            <w:sz w:val="22"/>
          </w:rPr>
          <m:t xml:space="preserve"> </m:t>
        </m:r>
        <m:sSup>
          <m:sSupPr>
            <m:ctrlPr>
              <w:rPr>
                <w:rFonts w:ascii="Cambria Math" w:hAnsi="Cambria Math" w:cstheme="majorBidi"/>
                <w:iCs/>
                <w:sz w:val="22"/>
              </w:rPr>
            </m:ctrlPr>
          </m:sSupPr>
          <m:e>
            <m:r>
              <m:rPr>
                <m:sty m:val="p"/>
              </m:rPr>
              <w:rPr>
                <w:rFonts w:ascii="Cambria Math" w:hAnsi="Cambria Math" w:cstheme="majorBidi" w:hint="eastAsia"/>
                <w:sz w:val="22"/>
              </w:rPr>
              <m:t>℃</m:t>
            </m:r>
          </m:e>
          <m:sup>
            <m:r>
              <m:rPr>
                <m:sty m:val="p"/>
              </m:rPr>
              <w:rPr>
                <w:rFonts w:ascii="Cambria Math" w:hAnsi="Cambria Math" w:cstheme="majorBidi"/>
                <w:sz w:val="22"/>
              </w:rPr>
              <m:t>-1</m:t>
            </m:r>
          </m:sup>
        </m:sSup>
        <m:sSup>
          <m:sSupPr>
            <m:ctrlPr>
              <w:rPr>
                <w:rFonts w:ascii="Cambria Math" w:hAnsi="Cambria Math" w:cstheme="majorBidi"/>
                <w:bCs/>
                <w:iCs/>
                <w:sz w:val="22"/>
              </w:rPr>
            </m:ctrlPr>
          </m:sSupPr>
          <m:e>
            <m:r>
              <m:rPr>
                <m:sty m:val="p"/>
              </m:rPr>
              <w:rPr>
                <w:rFonts w:ascii="Cambria Math" w:hAnsi="Cambria Math" w:cstheme="majorBidi"/>
                <w:sz w:val="22"/>
              </w:rPr>
              <m:t xml:space="preserve"> decade</m:t>
            </m:r>
          </m:e>
          <m:sup>
            <m:r>
              <m:rPr>
                <m:sty m:val="p"/>
              </m:rPr>
              <w:rPr>
                <w:rFonts w:ascii="Cambria Math" w:hAnsi="Cambria Math" w:cstheme="majorBidi"/>
                <w:sz w:val="22"/>
              </w:rPr>
              <m:t>-1</m:t>
            </m:r>
          </m:sup>
        </m:sSup>
      </m:oMath>
      <w:r w:rsidR="00E31810" w:rsidRPr="00E31810">
        <w:rPr>
          <w:rFonts w:ascii="Times New Roman" w:hAnsi="Times New Roman" w:cs="Times New Roman" w:hint="eastAsia"/>
          <w:bCs/>
          <w:sz w:val="22"/>
        </w:rPr>
        <w:t xml:space="preserve">), and black dots indicate grid point where the trend is statistically </w:t>
      </w:r>
      <w:r w:rsidR="00E31810" w:rsidRPr="00E31810">
        <w:rPr>
          <w:rFonts w:ascii="Times New Roman" w:hAnsi="Times New Roman" w:cs="Times New Roman"/>
          <w:bCs/>
          <w:sz w:val="22"/>
        </w:rPr>
        <w:t>significant</w:t>
      </w:r>
      <w:r w:rsidR="00E31810" w:rsidRPr="00E31810">
        <w:rPr>
          <w:rFonts w:ascii="Times New Roman" w:hAnsi="Times New Roman" w:cs="Times New Roman" w:hint="eastAsia"/>
          <w:bCs/>
          <w:sz w:val="22"/>
        </w:rPr>
        <w:t xml:space="preserve"> at the 95% confidence level.</w:t>
      </w:r>
      <w:r w:rsidR="00E31810">
        <w:rPr>
          <w:rFonts w:ascii="Times New Roman" w:hAnsi="Times New Roman" w:cs="Times New Roman" w:hint="eastAsia"/>
          <w:bCs/>
          <w:sz w:val="22"/>
        </w:rPr>
        <w:t xml:space="preserve"> </w:t>
      </w:r>
      <w:r w:rsidR="00E31810" w:rsidRPr="00E31810">
        <w:rPr>
          <w:rFonts w:ascii="Times New Roman" w:hAnsi="Times New Roman" w:cs="Times New Roman"/>
          <w:bCs/>
          <w:sz w:val="22"/>
        </w:rPr>
        <w:t>(</w:t>
      </w:r>
      <w:r w:rsidR="00E31810">
        <w:rPr>
          <w:rFonts w:ascii="Times New Roman" w:hAnsi="Times New Roman" w:cs="Times New Roman" w:hint="eastAsia"/>
          <w:bCs/>
          <w:sz w:val="22"/>
        </w:rPr>
        <w:t>b</w:t>
      </w:r>
      <w:r w:rsidR="00E31810" w:rsidRPr="00E31810">
        <w:rPr>
          <w:rFonts w:ascii="Times New Roman" w:hAnsi="Times New Roman" w:cs="Times New Roman"/>
          <w:bCs/>
          <w:sz w:val="22"/>
        </w:rPr>
        <w:t xml:space="preserve">) Regional time series of </w:t>
      </w:r>
      <m:oMath>
        <m:sSub>
          <m:sSubPr>
            <m:ctrlPr>
              <w:rPr>
                <w:rFonts w:ascii="Cambria Math" w:hAnsi="Cambria Math" w:cs="Times New Roman"/>
                <w:bCs/>
                <w:i/>
                <w:sz w:val="22"/>
              </w:rPr>
            </m:ctrlPr>
          </m:sSubPr>
          <m:e>
            <m:r>
              <w:rPr>
                <w:rFonts w:ascii="Cambria Math" w:hAnsi="Cambria Math" w:cs="Times New Roman"/>
                <w:sz w:val="22"/>
              </w:rPr>
              <m:t>A</m:t>
            </m:r>
          </m:e>
          <m:sub>
            <m:r>
              <w:rPr>
                <w:rFonts w:ascii="Cambria Math" w:hAnsi="Cambria Math" w:cs="Times New Roman"/>
                <w:sz w:val="22"/>
              </w:rPr>
              <m:t>T</m:t>
            </m:r>
          </m:sub>
        </m:sSub>
      </m:oMath>
      <w:r w:rsidR="00E31810" w:rsidRPr="00E31810">
        <w:rPr>
          <w:rFonts w:ascii="Times New Roman" w:hAnsi="Times New Roman" w:cs="Times New Roman"/>
          <w:bCs/>
          <w:sz w:val="22"/>
        </w:rPr>
        <w:t xml:space="preserve"> for selected oceanic regions. Including the Arabian Sea (AS), Kuroshio Extension (KE), Subtropical Countercurrent region (STCC), Gulf Stream (GS), Antarctic Circumpolar Current (ACC), and the global mean. Thin lines represent the 3-month averaged, thick lines denote the annual average variations, and solid straight lines indicate linear trends with corresponding slopes and </w:t>
      </w:r>
      <w:r w:rsidR="00E31810" w:rsidRPr="00A44192">
        <w:rPr>
          <w:rFonts w:ascii="Times New Roman" w:hAnsi="Times New Roman" w:cs="Times New Roman"/>
          <w:bCs/>
          <w:i/>
          <w:iCs/>
          <w:sz w:val="22"/>
        </w:rPr>
        <w:t>p</w:t>
      </w:r>
      <w:r w:rsidR="00E31810" w:rsidRPr="00E31810">
        <w:rPr>
          <w:rFonts w:ascii="Times New Roman" w:hAnsi="Times New Roman" w:cs="Times New Roman"/>
          <w:bCs/>
          <w:sz w:val="22"/>
        </w:rPr>
        <w:t>-values.</w:t>
      </w:r>
    </w:p>
    <w:p w14:paraId="62582159" w14:textId="77777777" w:rsidR="006C6263" w:rsidRDefault="006C6263" w:rsidP="00135734">
      <w:pPr>
        <w:spacing w:line="360" w:lineRule="auto"/>
        <w:rPr>
          <w:rFonts w:ascii="Times New Roman" w:hAnsi="Times New Roman" w:cs="Times New Roman"/>
          <w:bCs/>
          <w:sz w:val="24"/>
          <w:szCs w:val="24"/>
        </w:rPr>
      </w:pPr>
    </w:p>
    <w:p w14:paraId="3C60F248" w14:textId="77777777" w:rsidR="00431AAB" w:rsidRDefault="00431AAB" w:rsidP="00135734">
      <w:pPr>
        <w:spacing w:line="360" w:lineRule="auto"/>
        <w:rPr>
          <w:rFonts w:ascii="Times New Roman" w:hAnsi="Times New Roman" w:cs="Times New Roman"/>
          <w:bCs/>
          <w:sz w:val="24"/>
          <w:szCs w:val="24"/>
        </w:rPr>
      </w:pPr>
    </w:p>
    <w:p w14:paraId="57102838" w14:textId="5330E145" w:rsidR="008D4E18" w:rsidRDefault="005A7B2E" w:rsidP="006D4F83">
      <w:pPr>
        <w:spacing w:line="360" w:lineRule="auto"/>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0EE36174" wp14:editId="2599D10D">
            <wp:extent cx="4543220" cy="5694629"/>
            <wp:effectExtent l="0" t="0" r="0" b="1905"/>
            <wp:docPr id="6898330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7541" cy="5700045"/>
                    </a:xfrm>
                    <a:prstGeom prst="rect">
                      <a:avLst/>
                    </a:prstGeom>
                    <a:noFill/>
                    <a:ln>
                      <a:noFill/>
                    </a:ln>
                  </pic:spPr>
                </pic:pic>
              </a:graphicData>
            </a:graphic>
          </wp:inline>
        </w:drawing>
      </w:r>
    </w:p>
    <w:p w14:paraId="70E5166B" w14:textId="441E93C9" w:rsidR="008D4E18" w:rsidRPr="0023711E" w:rsidRDefault="00431AAB" w:rsidP="00135734">
      <w:pPr>
        <w:spacing w:line="360" w:lineRule="auto"/>
        <w:rPr>
          <w:rFonts w:ascii="Times New Roman" w:hAnsi="Times New Roman" w:cs="Times New Roman"/>
          <w:bCs/>
          <w:sz w:val="22"/>
        </w:rPr>
      </w:pPr>
      <w:r w:rsidRPr="0023711E">
        <w:rPr>
          <w:rFonts w:ascii="Times New Roman" w:hAnsi="Times New Roman" w:cs="Times New Roman" w:hint="eastAsia"/>
          <w:bCs/>
          <w:sz w:val="22"/>
        </w:rPr>
        <w:t>Fig S</w:t>
      </w:r>
      <w:r w:rsidR="00AC232B">
        <w:rPr>
          <w:rFonts w:ascii="Times New Roman" w:hAnsi="Times New Roman" w:cs="Times New Roman" w:hint="eastAsia"/>
          <w:bCs/>
          <w:sz w:val="22"/>
        </w:rPr>
        <w:t>3</w:t>
      </w:r>
      <w:r w:rsidRPr="0023711E">
        <w:rPr>
          <w:rFonts w:ascii="Times New Roman" w:hAnsi="Times New Roman" w:cs="Times New Roman" w:hint="eastAsia"/>
          <w:bCs/>
          <w:sz w:val="22"/>
        </w:rPr>
        <w:t xml:space="preserve">. </w:t>
      </w:r>
      <w:r w:rsidR="005A7B2E" w:rsidRPr="0023711E">
        <w:rPr>
          <w:rFonts w:ascii="Times New Roman" w:hAnsi="Times New Roman" w:cs="Times New Roman"/>
          <w:bCs/>
          <w:sz w:val="22"/>
        </w:rPr>
        <w:t>Idealized finite-size Lyapunov exponent (FSLE) fields for (</w:t>
      </w:r>
      <w:r w:rsidR="005A7B2E" w:rsidRPr="0023711E">
        <w:rPr>
          <w:rFonts w:ascii="Times New Roman" w:hAnsi="Times New Roman" w:cs="Times New Roman" w:hint="eastAsia"/>
          <w:bCs/>
          <w:sz w:val="22"/>
        </w:rPr>
        <w:t>a</w:t>
      </w:r>
      <w:r w:rsidR="005A7B2E" w:rsidRPr="0023711E">
        <w:rPr>
          <w:rFonts w:ascii="Times New Roman" w:hAnsi="Times New Roman" w:cs="Times New Roman"/>
          <w:bCs/>
          <w:sz w:val="22"/>
        </w:rPr>
        <w:t>) a monopole SSTA pattern and (</w:t>
      </w:r>
      <w:r w:rsidR="005A7B2E" w:rsidRPr="0023711E">
        <w:rPr>
          <w:rFonts w:ascii="Times New Roman" w:hAnsi="Times New Roman" w:cs="Times New Roman" w:hint="eastAsia"/>
          <w:bCs/>
          <w:sz w:val="22"/>
        </w:rPr>
        <w:t>b</w:t>
      </w:r>
      <w:r w:rsidR="005A7B2E" w:rsidRPr="0023711E">
        <w:rPr>
          <w:rFonts w:ascii="Times New Roman" w:hAnsi="Times New Roman" w:cs="Times New Roman"/>
          <w:bCs/>
          <w:sz w:val="22"/>
        </w:rPr>
        <w:t>) a dipole SSTA pattern. (</w:t>
      </w:r>
      <w:r w:rsidR="005A7B2E" w:rsidRPr="0023711E">
        <w:rPr>
          <w:rFonts w:ascii="Times New Roman" w:hAnsi="Times New Roman" w:cs="Times New Roman" w:hint="eastAsia"/>
          <w:bCs/>
          <w:sz w:val="22"/>
        </w:rPr>
        <w:t>c</w:t>
      </w:r>
      <w:r w:rsidR="005A7B2E" w:rsidRPr="0023711E">
        <w:rPr>
          <w:rFonts w:ascii="Times New Roman" w:hAnsi="Times New Roman" w:cs="Times New Roman"/>
          <w:bCs/>
          <w:sz w:val="22"/>
        </w:rPr>
        <w:t xml:space="preserve">) Absolute FSLE difference between the eddy edge and core as a function of α, separately for cyclones (blue) and anticyclones (red). Bars denote the mean value in each α bin, </w:t>
      </w:r>
      <w:r w:rsidR="0023711E" w:rsidRPr="0023711E">
        <w:rPr>
          <w:rFonts w:ascii="Times New Roman" w:hAnsi="Times New Roman" w:cs="Times New Roman"/>
          <w:bCs/>
          <w:sz w:val="22"/>
        </w:rPr>
        <w:t>and error bars indicate the corresponding 95% confidence intervals.</w:t>
      </w:r>
    </w:p>
    <w:p w14:paraId="7125972C" w14:textId="2D613A3A" w:rsidR="008D4E18" w:rsidRDefault="008D4E18" w:rsidP="00135734">
      <w:pPr>
        <w:spacing w:line="360" w:lineRule="auto"/>
        <w:rPr>
          <w:rFonts w:ascii="Times New Roman" w:hAnsi="Times New Roman" w:cs="Times New Roman"/>
          <w:bCs/>
          <w:sz w:val="24"/>
          <w:szCs w:val="24"/>
        </w:rPr>
      </w:pPr>
    </w:p>
    <w:p w14:paraId="165411B5" w14:textId="77777777" w:rsidR="008D4E18" w:rsidRDefault="008D4E18" w:rsidP="00135734">
      <w:pPr>
        <w:spacing w:line="360" w:lineRule="auto"/>
        <w:rPr>
          <w:rFonts w:ascii="Times New Roman" w:hAnsi="Times New Roman" w:cs="Times New Roman"/>
          <w:bCs/>
          <w:sz w:val="24"/>
          <w:szCs w:val="24"/>
        </w:rPr>
      </w:pPr>
    </w:p>
    <w:p w14:paraId="2A17417A" w14:textId="346349A5" w:rsidR="008D4E18" w:rsidRDefault="008D4E18" w:rsidP="00135734">
      <w:pPr>
        <w:spacing w:line="360" w:lineRule="auto"/>
        <w:rPr>
          <w:rFonts w:ascii="Times New Roman" w:eastAsia="宋体" w:hAnsi="Times New Roman"/>
          <w:sz w:val="24"/>
          <w:szCs w:val="28"/>
        </w:rPr>
      </w:pPr>
    </w:p>
    <w:p w14:paraId="1F333F74" w14:textId="77777777" w:rsidR="00431AAB" w:rsidRDefault="00431AAB" w:rsidP="00135734">
      <w:pPr>
        <w:spacing w:line="360" w:lineRule="auto"/>
        <w:rPr>
          <w:rFonts w:ascii="Times New Roman" w:eastAsia="宋体" w:hAnsi="Times New Roman"/>
          <w:sz w:val="24"/>
          <w:szCs w:val="28"/>
        </w:rPr>
      </w:pPr>
    </w:p>
    <w:p w14:paraId="16F2B644" w14:textId="77777777" w:rsidR="00431AAB" w:rsidRDefault="00431AAB" w:rsidP="00135734">
      <w:pPr>
        <w:spacing w:line="360" w:lineRule="auto"/>
        <w:rPr>
          <w:rFonts w:ascii="Times New Roman" w:eastAsia="宋体" w:hAnsi="Times New Roman"/>
          <w:sz w:val="24"/>
          <w:szCs w:val="28"/>
        </w:rPr>
      </w:pPr>
    </w:p>
    <w:p w14:paraId="5AA616F7" w14:textId="5E32A61D" w:rsidR="00E65282" w:rsidRDefault="00E65282" w:rsidP="00135734">
      <w:pPr>
        <w:spacing w:line="360" w:lineRule="auto"/>
        <w:rPr>
          <w:rFonts w:ascii="Times New Roman" w:eastAsia="宋体" w:hAnsi="Times New Roman"/>
          <w:sz w:val="24"/>
          <w:szCs w:val="28"/>
        </w:rPr>
      </w:pPr>
      <w:r>
        <w:rPr>
          <w:rFonts w:ascii="Times New Roman" w:hAnsi="Times New Roman" w:cs="Times New Roman"/>
          <w:bCs/>
          <w:noProof/>
          <w:sz w:val="22"/>
        </w:rPr>
        <w:lastRenderedPageBreak/>
        <w:drawing>
          <wp:inline distT="0" distB="0" distL="0" distR="0" wp14:anchorId="581B9FFE" wp14:editId="36D5BDF9">
            <wp:extent cx="5273675" cy="3232150"/>
            <wp:effectExtent l="0" t="0" r="3175" b="6350"/>
            <wp:docPr id="15645547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3675" cy="3232150"/>
                    </a:xfrm>
                    <a:prstGeom prst="rect">
                      <a:avLst/>
                    </a:prstGeom>
                    <a:noFill/>
                    <a:ln>
                      <a:noFill/>
                    </a:ln>
                  </pic:spPr>
                </pic:pic>
              </a:graphicData>
            </a:graphic>
          </wp:inline>
        </w:drawing>
      </w:r>
    </w:p>
    <w:p w14:paraId="437539E7" w14:textId="18B1AF1C" w:rsidR="00E65282" w:rsidRDefault="00E65282" w:rsidP="00E65282">
      <w:pPr>
        <w:spacing w:line="360" w:lineRule="auto"/>
        <w:rPr>
          <w:rFonts w:ascii="Times New Roman" w:hAnsi="Times New Roman" w:cs="Times New Roman"/>
          <w:bCs/>
          <w:sz w:val="24"/>
          <w:szCs w:val="24"/>
        </w:rPr>
      </w:pPr>
      <w:r>
        <w:rPr>
          <w:rFonts w:ascii="Times New Roman" w:eastAsia="宋体" w:hAnsi="Times New Roman" w:hint="eastAsia"/>
          <w:sz w:val="24"/>
          <w:szCs w:val="28"/>
        </w:rPr>
        <w:t>Fig S</w:t>
      </w:r>
      <w:r w:rsidR="00AC232B">
        <w:rPr>
          <w:rFonts w:ascii="Times New Roman" w:eastAsia="宋体" w:hAnsi="Times New Roman" w:hint="eastAsia"/>
          <w:sz w:val="24"/>
          <w:szCs w:val="28"/>
        </w:rPr>
        <w:t>4</w:t>
      </w:r>
      <w:r>
        <w:rPr>
          <w:rFonts w:ascii="Times New Roman" w:eastAsia="宋体" w:hAnsi="Times New Roman" w:hint="eastAsia"/>
          <w:sz w:val="24"/>
          <w:szCs w:val="28"/>
        </w:rPr>
        <w:t>.</w:t>
      </w:r>
      <w:r w:rsidRPr="00E65282">
        <w:rPr>
          <w:rFonts w:ascii="Times New Roman" w:hAnsi="Times New Roman" w:cs="Times New Roman" w:hint="eastAsia"/>
          <w:bCs/>
          <w:sz w:val="22"/>
        </w:rPr>
        <w:t xml:space="preserve"> Spatial distribution of </w:t>
      </w:r>
      <w:r w:rsidRPr="00E65282">
        <w:rPr>
          <w:rFonts w:ascii="Times New Roman" w:hAnsi="Times New Roman" w:cs="Times New Roman"/>
          <w:bCs/>
          <w:sz w:val="22"/>
        </w:rPr>
        <w:t xml:space="preserve">SHAP values for the </w:t>
      </w:r>
      <w:r w:rsidRPr="00E65282">
        <w:rPr>
          <w:rFonts w:ascii="Times New Roman" w:hAnsi="Times New Roman" w:cs="Times New Roman" w:hint="eastAsia"/>
          <w:bCs/>
          <w:sz w:val="22"/>
        </w:rPr>
        <w:t xml:space="preserve">four most </w:t>
      </w:r>
      <w:r w:rsidRPr="00E65282">
        <w:rPr>
          <w:rFonts w:ascii="Times New Roman" w:hAnsi="Times New Roman" w:cs="Times New Roman"/>
          <w:bCs/>
          <w:sz w:val="22"/>
        </w:rPr>
        <w:t>important</w:t>
      </w:r>
      <w:r w:rsidRPr="00E65282">
        <w:rPr>
          <w:rFonts w:ascii="Times New Roman" w:hAnsi="Times New Roman" w:cs="Times New Roman" w:hint="eastAsia"/>
          <w:bCs/>
          <w:sz w:val="22"/>
        </w:rPr>
        <w:t xml:space="preserve"> </w:t>
      </w:r>
      <w:r w:rsidRPr="00E65282">
        <w:rPr>
          <w:rFonts w:ascii="Times New Roman" w:hAnsi="Times New Roman" w:cs="Times New Roman"/>
          <w:bCs/>
          <w:sz w:val="22"/>
        </w:rPr>
        <w:t>predictor</w:t>
      </w:r>
      <w:r w:rsidRPr="00E65282">
        <w:rPr>
          <w:rFonts w:ascii="Times New Roman" w:hAnsi="Times New Roman" w:cs="Times New Roman" w:hint="eastAsia"/>
          <w:bCs/>
          <w:sz w:val="22"/>
        </w:rPr>
        <w:t>s</w:t>
      </w:r>
      <w:r w:rsidRPr="00E65282">
        <w:rPr>
          <w:rFonts w:ascii="Times New Roman" w:hAnsi="Times New Roman" w:cs="Times New Roman"/>
          <w:bCs/>
          <w:sz w:val="22"/>
        </w:rPr>
        <w:t xml:space="preserve">, averaged into </w:t>
      </w:r>
      <m:oMath>
        <m:sSup>
          <m:sSupPr>
            <m:ctrlPr>
              <w:rPr>
                <w:rFonts w:ascii="Cambria Math" w:hAnsi="Cambria Math" w:cs="Times New Roman"/>
                <w:bCs/>
                <w:iCs/>
                <w:sz w:val="22"/>
              </w:rPr>
            </m:ctrlPr>
          </m:sSupPr>
          <m:e>
            <m:r>
              <m:rPr>
                <m:sty m:val="p"/>
              </m:rPr>
              <w:rPr>
                <w:rFonts w:ascii="Cambria Math" w:hAnsi="Cambria Math" w:cs="Times New Roman"/>
                <w:sz w:val="22"/>
              </w:rPr>
              <m:t>2</m:t>
            </m:r>
          </m:e>
          <m:sup>
            <m:r>
              <m:rPr>
                <m:sty m:val="p"/>
              </m:rPr>
              <w:rPr>
                <w:rFonts w:ascii="Cambria Math" w:hAnsi="Cambria Math" w:cs="Times New Roman" w:hint="eastAsia"/>
                <w:sz w:val="22"/>
              </w:rPr>
              <m:t>°</m:t>
            </m:r>
          </m:sup>
        </m:sSup>
        <m:r>
          <m:rPr>
            <m:sty m:val="p"/>
          </m:rPr>
          <w:rPr>
            <w:rFonts w:ascii="Cambria Math" w:hAnsi="Cambria Math" w:cs="Times New Roman"/>
            <w:sz w:val="22"/>
          </w:rPr>
          <m:t>×</m:t>
        </m:r>
        <m:sSup>
          <m:sSupPr>
            <m:ctrlPr>
              <w:rPr>
                <w:rFonts w:ascii="Cambria Math" w:hAnsi="Cambria Math" w:cs="Times New Roman"/>
                <w:bCs/>
                <w:iCs/>
                <w:sz w:val="22"/>
              </w:rPr>
            </m:ctrlPr>
          </m:sSupPr>
          <m:e>
            <m:r>
              <m:rPr>
                <m:sty m:val="p"/>
              </m:rPr>
              <w:rPr>
                <w:rFonts w:ascii="Cambria Math" w:hAnsi="Cambria Math" w:cs="Times New Roman"/>
                <w:sz w:val="22"/>
              </w:rPr>
              <m:t>2</m:t>
            </m:r>
          </m:e>
          <m:sup>
            <m:r>
              <m:rPr>
                <m:sty m:val="p"/>
              </m:rPr>
              <w:rPr>
                <w:rFonts w:ascii="Cambria Math" w:hAnsi="Cambria Math" w:cs="Times New Roman" w:hint="eastAsia"/>
                <w:sz w:val="22"/>
              </w:rPr>
              <m:t>°</m:t>
            </m:r>
          </m:sup>
        </m:sSup>
      </m:oMath>
      <w:r w:rsidRPr="00E65282">
        <w:rPr>
          <w:rFonts w:ascii="Times New Roman" w:hAnsi="Times New Roman" w:cs="Times New Roman"/>
          <w:bCs/>
          <w:iCs/>
          <w:sz w:val="22"/>
        </w:rPr>
        <w:t xml:space="preserve"> grid boxes. </w:t>
      </w:r>
      <w:r w:rsidRPr="00E65282">
        <w:rPr>
          <w:rFonts w:ascii="Times New Roman" w:hAnsi="Times New Roman" w:cs="Times New Roman"/>
          <w:bCs/>
          <w:sz w:val="22"/>
        </w:rPr>
        <w:t xml:space="preserve">(a) </w:t>
      </w:r>
      <w:r w:rsidRPr="00E65282">
        <w:rPr>
          <w:rFonts w:ascii="Times New Roman" w:hAnsi="Times New Roman" w:cs="Times New Roman" w:hint="eastAsia"/>
          <w:bCs/>
          <w:sz w:val="22"/>
        </w:rPr>
        <w:t>Background sea surface temperature gradient (</w:t>
      </w:r>
      <m:oMath>
        <m:r>
          <m:rPr>
            <m:sty m:val="p"/>
          </m:rPr>
          <w:rPr>
            <w:rFonts w:ascii="Cambria Math" w:hAnsi="Cambria Math" w:cs="Times New Roman"/>
            <w:sz w:val="22"/>
          </w:rPr>
          <m:t>∇</m:t>
        </m:r>
        <m:acc>
          <m:accPr>
            <m:chr m:val="̅"/>
            <m:ctrlPr>
              <w:rPr>
                <w:rFonts w:ascii="Cambria Math" w:hAnsi="Cambria Math" w:cs="Times New Roman"/>
                <w:bCs/>
                <w:i/>
                <w:sz w:val="22"/>
              </w:rPr>
            </m:ctrlPr>
          </m:accPr>
          <m:e>
            <m:r>
              <w:rPr>
                <w:rFonts w:ascii="Cambria Math" w:hAnsi="Cambria Math" w:cs="Times New Roman"/>
                <w:sz w:val="22"/>
              </w:rPr>
              <m:t>SST</m:t>
            </m:r>
          </m:e>
        </m:acc>
      </m:oMath>
      <w:r w:rsidRPr="00E65282">
        <w:rPr>
          <w:rFonts w:ascii="Times New Roman" w:hAnsi="Times New Roman" w:cs="Times New Roman" w:hint="eastAsia"/>
          <w:bCs/>
          <w:sz w:val="22"/>
        </w:rPr>
        <w:t>). (b) Latitude. (c) The eddy nonlinearity parameter (</w:t>
      </w:r>
      <m:oMath>
        <m:r>
          <w:rPr>
            <w:rFonts w:ascii="Cambria Math" w:hAnsi="Cambria Math" w:cs="Times New Roman" w:hint="eastAsia"/>
            <w:sz w:val="22"/>
          </w:rPr>
          <m:t>U/c</m:t>
        </m:r>
      </m:oMath>
      <w:r w:rsidRPr="00E65282">
        <w:rPr>
          <w:rFonts w:ascii="Times New Roman" w:hAnsi="Times New Roman" w:cs="Times New Roman" w:hint="eastAsia"/>
          <w:bCs/>
          <w:sz w:val="22"/>
        </w:rPr>
        <w:t>). (d) The normalized air-sea damping rate (</w:t>
      </w:r>
      <m:oMath>
        <m:sSup>
          <m:sSupPr>
            <m:ctrlPr>
              <w:rPr>
                <w:rFonts w:ascii="Cambria Math" w:hAnsi="Cambria Math" w:cs="Times New Roman"/>
                <w:bCs/>
                <w:i/>
                <w:sz w:val="22"/>
              </w:rPr>
            </m:ctrlPr>
          </m:sSupPr>
          <m:e>
            <m:r>
              <w:rPr>
                <w:rFonts w:ascii="Cambria Math" w:hAnsi="Cambria Math" w:cs="Times New Roman"/>
                <w:sz w:val="22"/>
              </w:rPr>
              <m:t>λ</m:t>
            </m:r>
          </m:e>
          <m:sup>
            <m:r>
              <w:rPr>
                <w:rFonts w:ascii="Cambria Math" w:hAnsi="Cambria Math" w:cs="Times New Roman"/>
                <w:sz w:val="22"/>
              </w:rPr>
              <m:t>*</m:t>
            </m:r>
          </m:sup>
        </m:sSup>
      </m:oMath>
      <w:r w:rsidRPr="00E65282">
        <w:rPr>
          <w:rFonts w:ascii="Times New Roman" w:hAnsi="Times New Roman" w:cs="Times New Roman" w:hint="eastAsia"/>
          <w:bCs/>
          <w:sz w:val="22"/>
        </w:rPr>
        <w:t>).</w:t>
      </w:r>
      <w:r w:rsidRPr="00E65282">
        <w:rPr>
          <w:rFonts w:ascii="Times New Roman" w:hAnsi="Times New Roman" w:cs="Times New Roman" w:hint="eastAsia"/>
          <w:bCs/>
          <w:iCs/>
          <w:sz w:val="22"/>
        </w:rPr>
        <w:t xml:space="preserve"> For each panel, the right-hand curve shows the zonal-mean SHAP contribution as a function of latitude</w:t>
      </w:r>
      <w:r w:rsidRPr="00E65282">
        <w:rPr>
          <w:rFonts w:ascii="Times New Roman" w:hAnsi="Times New Roman" w:cs="Times New Roman"/>
          <w:bCs/>
          <w:iCs/>
          <w:sz w:val="22"/>
        </w:rPr>
        <w:t>, with gray shading indicating the standard errors.</w:t>
      </w:r>
    </w:p>
    <w:p w14:paraId="56091D72" w14:textId="033B2B1D" w:rsidR="00431AAB" w:rsidRPr="00E65282" w:rsidRDefault="00431AAB" w:rsidP="00135734">
      <w:pPr>
        <w:spacing w:line="360" w:lineRule="auto"/>
        <w:rPr>
          <w:rFonts w:ascii="Times New Roman" w:eastAsia="宋体" w:hAnsi="Times New Roman"/>
          <w:sz w:val="24"/>
          <w:szCs w:val="28"/>
        </w:rPr>
      </w:pPr>
    </w:p>
    <w:p w14:paraId="501571E4" w14:textId="77777777" w:rsidR="00431AAB" w:rsidRDefault="00431AAB" w:rsidP="00135734">
      <w:pPr>
        <w:spacing w:line="360" w:lineRule="auto"/>
        <w:rPr>
          <w:rFonts w:ascii="Times New Roman" w:eastAsia="宋体" w:hAnsi="Times New Roman"/>
          <w:sz w:val="24"/>
          <w:szCs w:val="28"/>
        </w:rPr>
      </w:pPr>
    </w:p>
    <w:p w14:paraId="78EAAC3D" w14:textId="77777777" w:rsidR="00431AAB" w:rsidRDefault="00431AAB" w:rsidP="00135734">
      <w:pPr>
        <w:spacing w:line="360" w:lineRule="auto"/>
        <w:rPr>
          <w:rFonts w:ascii="Times New Roman" w:eastAsia="宋体" w:hAnsi="Times New Roman"/>
          <w:sz w:val="24"/>
          <w:szCs w:val="28"/>
        </w:rPr>
      </w:pPr>
    </w:p>
    <w:p w14:paraId="41A696ED" w14:textId="77777777" w:rsidR="00431AAB" w:rsidRDefault="00431AAB" w:rsidP="00135734">
      <w:pPr>
        <w:spacing w:line="360" w:lineRule="auto"/>
        <w:rPr>
          <w:rFonts w:ascii="Times New Roman" w:eastAsia="宋体" w:hAnsi="Times New Roman"/>
          <w:sz w:val="24"/>
          <w:szCs w:val="28"/>
        </w:rPr>
      </w:pPr>
    </w:p>
    <w:p w14:paraId="1E2E1FF0" w14:textId="77777777" w:rsidR="00431AAB" w:rsidRDefault="00431AAB" w:rsidP="00135734">
      <w:pPr>
        <w:spacing w:line="360" w:lineRule="auto"/>
        <w:rPr>
          <w:rFonts w:ascii="Times New Roman" w:eastAsia="宋体" w:hAnsi="Times New Roman"/>
          <w:sz w:val="24"/>
          <w:szCs w:val="28"/>
        </w:rPr>
      </w:pPr>
    </w:p>
    <w:p w14:paraId="1B3EF8AF" w14:textId="77777777" w:rsidR="00DC2D80" w:rsidRDefault="00DC2D80" w:rsidP="00135734">
      <w:pPr>
        <w:spacing w:line="360" w:lineRule="auto"/>
        <w:rPr>
          <w:rFonts w:ascii="Times New Roman" w:eastAsia="宋体" w:hAnsi="Times New Roman"/>
          <w:sz w:val="24"/>
          <w:szCs w:val="28"/>
        </w:rPr>
      </w:pPr>
    </w:p>
    <w:p w14:paraId="2CBAE96D" w14:textId="77777777" w:rsidR="00DC2D80" w:rsidRDefault="00DC2D80" w:rsidP="00135734">
      <w:pPr>
        <w:spacing w:line="360" w:lineRule="auto"/>
        <w:rPr>
          <w:rFonts w:ascii="Times New Roman" w:eastAsia="宋体" w:hAnsi="Times New Roman"/>
          <w:sz w:val="24"/>
          <w:szCs w:val="28"/>
        </w:rPr>
      </w:pPr>
    </w:p>
    <w:p w14:paraId="3A6401CC" w14:textId="77777777" w:rsidR="00DC2D80" w:rsidRDefault="00DC2D80" w:rsidP="00135734">
      <w:pPr>
        <w:spacing w:line="360" w:lineRule="auto"/>
        <w:rPr>
          <w:rFonts w:ascii="Times New Roman" w:eastAsia="宋体" w:hAnsi="Times New Roman"/>
          <w:sz w:val="24"/>
          <w:szCs w:val="28"/>
        </w:rPr>
      </w:pPr>
    </w:p>
    <w:p w14:paraId="54C80A3B" w14:textId="77777777" w:rsidR="00DC2D80" w:rsidRDefault="00DC2D80" w:rsidP="00135734">
      <w:pPr>
        <w:spacing w:line="360" w:lineRule="auto"/>
        <w:rPr>
          <w:rFonts w:ascii="Times New Roman" w:eastAsia="宋体" w:hAnsi="Times New Roman"/>
          <w:sz w:val="24"/>
          <w:szCs w:val="28"/>
        </w:rPr>
      </w:pPr>
    </w:p>
    <w:p w14:paraId="5F744453" w14:textId="77777777" w:rsidR="00DC2D80" w:rsidRDefault="00DC2D80" w:rsidP="00135734">
      <w:pPr>
        <w:spacing w:line="360" w:lineRule="auto"/>
        <w:rPr>
          <w:rFonts w:ascii="Times New Roman" w:eastAsia="宋体" w:hAnsi="Times New Roman"/>
          <w:sz w:val="24"/>
          <w:szCs w:val="28"/>
        </w:rPr>
      </w:pPr>
    </w:p>
    <w:p w14:paraId="387D2564" w14:textId="77777777" w:rsidR="006833B3" w:rsidRDefault="006833B3" w:rsidP="00135734">
      <w:pPr>
        <w:spacing w:line="360" w:lineRule="auto"/>
        <w:rPr>
          <w:rFonts w:ascii="Times New Roman" w:eastAsia="宋体" w:hAnsi="Times New Roman"/>
          <w:sz w:val="24"/>
          <w:szCs w:val="28"/>
        </w:rPr>
      </w:pPr>
    </w:p>
    <w:p w14:paraId="6D25A9B5" w14:textId="77777777" w:rsidR="006833B3" w:rsidRPr="006833B3" w:rsidRDefault="006833B3" w:rsidP="00135734">
      <w:pPr>
        <w:spacing w:line="360" w:lineRule="auto"/>
        <w:rPr>
          <w:rFonts w:ascii="Times New Roman" w:eastAsia="宋体" w:hAnsi="Times New Roman"/>
          <w:sz w:val="24"/>
          <w:szCs w:val="28"/>
        </w:rPr>
      </w:pPr>
    </w:p>
    <w:p w14:paraId="3D5615AA" w14:textId="07C11770" w:rsidR="000D0A26" w:rsidRDefault="00DC2D80" w:rsidP="00135734">
      <w:pPr>
        <w:spacing w:line="360" w:lineRule="auto"/>
        <w:rPr>
          <w:rFonts w:ascii="Times New Roman" w:eastAsia="宋体" w:hAnsi="Times New Roman"/>
          <w:sz w:val="24"/>
          <w:szCs w:val="28"/>
        </w:rPr>
      </w:pPr>
      <w:r>
        <w:rPr>
          <w:rFonts w:ascii="Times New Roman" w:eastAsia="宋体" w:hAnsi="Times New Roman" w:hint="eastAsia"/>
          <w:sz w:val="24"/>
          <w:szCs w:val="28"/>
        </w:rPr>
        <w:t xml:space="preserve"> </w:t>
      </w:r>
      <w:r w:rsidR="000D0A26">
        <w:rPr>
          <w:rFonts w:ascii="Times New Roman" w:eastAsia="宋体" w:hAnsi="Times New Roman"/>
          <w:sz w:val="24"/>
          <w:szCs w:val="28"/>
        </w:rPr>
        <w:br w:type="page"/>
      </w:r>
    </w:p>
    <w:p w14:paraId="15ACD332" w14:textId="386321D0" w:rsidR="00DC2D80" w:rsidRDefault="00EC6EC7" w:rsidP="00135734">
      <w:pPr>
        <w:spacing w:line="360" w:lineRule="auto"/>
        <w:rPr>
          <w:rFonts w:ascii="Times New Roman" w:eastAsia="宋体" w:hAnsi="Times New Roman"/>
          <w:sz w:val="24"/>
          <w:szCs w:val="28"/>
        </w:rPr>
      </w:pPr>
      <w:r>
        <w:rPr>
          <w:noProof/>
        </w:rPr>
        <w:lastRenderedPageBreak/>
        <w:drawing>
          <wp:inline distT="0" distB="0" distL="0" distR="0" wp14:anchorId="4E14FE5B" wp14:editId="0E1D874D">
            <wp:extent cx="5274310" cy="4091940"/>
            <wp:effectExtent l="0" t="0" r="2540" b="3810"/>
            <wp:docPr id="18729237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0171"/>
                    <a:stretch>
                      <a:fillRect/>
                    </a:stretch>
                  </pic:blipFill>
                  <pic:spPr bwMode="auto">
                    <a:xfrm>
                      <a:off x="0" y="0"/>
                      <a:ext cx="5274310" cy="4091940"/>
                    </a:xfrm>
                    <a:prstGeom prst="rect">
                      <a:avLst/>
                    </a:prstGeom>
                    <a:noFill/>
                    <a:ln>
                      <a:noFill/>
                    </a:ln>
                    <a:extLst>
                      <a:ext uri="{53640926-AAD7-44D8-BBD7-CCE9431645EC}">
                        <a14:shadowObscured xmlns:a14="http://schemas.microsoft.com/office/drawing/2010/main"/>
                      </a:ext>
                    </a:extLst>
                  </pic:spPr>
                </pic:pic>
              </a:graphicData>
            </a:graphic>
          </wp:inline>
        </w:drawing>
      </w:r>
    </w:p>
    <w:p w14:paraId="3B7BBE62" w14:textId="02718588" w:rsidR="000D0A26" w:rsidRPr="000D0A26" w:rsidRDefault="000D0A26" w:rsidP="00135734">
      <w:pPr>
        <w:spacing w:line="360" w:lineRule="auto"/>
        <w:rPr>
          <w:rFonts w:ascii="Times New Roman" w:eastAsia="宋体" w:hAnsi="Times New Roman"/>
          <w:sz w:val="24"/>
          <w:szCs w:val="28"/>
        </w:rPr>
      </w:pPr>
      <w:r>
        <w:rPr>
          <w:rFonts w:ascii="Times New Roman" w:eastAsia="宋体" w:hAnsi="Times New Roman" w:hint="eastAsia"/>
          <w:sz w:val="24"/>
          <w:szCs w:val="28"/>
        </w:rPr>
        <w:t xml:space="preserve">Fig S5. </w:t>
      </w:r>
      <w:r w:rsidRPr="000D0A26">
        <w:rPr>
          <w:rFonts w:ascii="Times New Roman" w:eastAsia="宋体" w:hAnsi="Times New Roman" w:hint="eastAsia"/>
          <w:sz w:val="24"/>
          <w:szCs w:val="28"/>
        </w:rPr>
        <w:t xml:space="preserve">The </w:t>
      </w:r>
      <w:r w:rsidR="00591E30">
        <w:rPr>
          <w:rFonts w:ascii="Times New Roman" w:eastAsia="宋体" w:hAnsi="Times New Roman" w:hint="eastAsia"/>
          <w:sz w:val="24"/>
          <w:szCs w:val="28"/>
        </w:rPr>
        <w:t xml:space="preserve">temporal </w:t>
      </w:r>
      <w:r w:rsidRPr="000D0A26">
        <w:rPr>
          <w:rFonts w:ascii="Times New Roman" w:eastAsia="宋体" w:hAnsi="Times New Roman" w:hint="eastAsia"/>
          <w:sz w:val="24"/>
          <w:szCs w:val="28"/>
        </w:rPr>
        <w:t>trends of various variables extracted from CESM climate data under the high-emission and 0.1</w:t>
      </w:r>
      <w:r w:rsidRPr="000D0A26">
        <w:rPr>
          <w:rFonts w:ascii="Times New Roman" w:eastAsia="宋体" w:hAnsi="Times New Roman" w:hint="eastAsia"/>
          <w:sz w:val="24"/>
          <w:szCs w:val="28"/>
        </w:rPr>
        <w:t>°</w:t>
      </w:r>
      <w:r w:rsidRPr="000D0A26">
        <w:rPr>
          <w:rFonts w:ascii="Times New Roman" w:eastAsia="宋体" w:hAnsi="Times New Roman" w:hint="eastAsia"/>
          <w:sz w:val="24"/>
          <w:szCs w:val="28"/>
        </w:rPr>
        <w:t xml:space="preserve">resolution scenario are shown. Eddy-related information was obtained using the eddy detection method provided by Dong et al. (2022). (a) and (b) show </w:t>
      </w:r>
      <w:r>
        <w:rPr>
          <w:rFonts w:ascii="Times New Roman" w:eastAsia="宋体" w:hAnsi="Times New Roman" w:hint="eastAsia"/>
          <w:sz w:val="24"/>
          <w:szCs w:val="28"/>
        </w:rPr>
        <w:t>the surface temperature anomal</w:t>
      </w:r>
      <w:r w:rsidR="00591E30">
        <w:rPr>
          <w:rFonts w:ascii="Times New Roman" w:eastAsia="宋体" w:hAnsi="Times New Roman" w:hint="eastAsia"/>
          <w:sz w:val="24"/>
          <w:szCs w:val="28"/>
        </w:rPr>
        <w:t>y</w:t>
      </w:r>
      <w:r>
        <w:rPr>
          <w:rFonts w:ascii="Times New Roman" w:eastAsia="宋体" w:hAnsi="Times New Roman" w:hint="eastAsia"/>
          <w:sz w:val="24"/>
          <w:szCs w:val="28"/>
        </w:rPr>
        <w:t xml:space="preserve"> (SSTA)</w:t>
      </w:r>
      <w:r w:rsidRPr="000D0A26">
        <w:rPr>
          <w:rFonts w:ascii="Times New Roman" w:eastAsia="宋体" w:hAnsi="Times New Roman" w:hint="eastAsia"/>
          <w:sz w:val="24"/>
          <w:szCs w:val="28"/>
        </w:rPr>
        <w:t xml:space="preserve"> structure index </w:t>
      </w:r>
      <m:oMath>
        <m:r>
          <w:rPr>
            <w:rFonts w:ascii="Cambria Math" w:eastAsia="宋体" w:hAnsi="Cambria Math"/>
            <w:sz w:val="24"/>
            <w:szCs w:val="28"/>
          </w:rPr>
          <m:t>α</m:t>
        </m:r>
      </m:oMath>
      <w:r>
        <w:rPr>
          <w:rFonts w:ascii="Times New Roman" w:eastAsia="宋体" w:hAnsi="Times New Roman" w:hint="eastAsia"/>
          <w:sz w:val="24"/>
          <w:szCs w:val="28"/>
        </w:rPr>
        <w:t xml:space="preserve"> </w:t>
      </w:r>
      <w:r w:rsidRPr="000D0A26">
        <w:rPr>
          <w:rFonts w:ascii="Times New Roman" w:eastAsia="宋体" w:hAnsi="Times New Roman" w:hint="eastAsia"/>
          <w:sz w:val="24"/>
          <w:szCs w:val="28"/>
        </w:rPr>
        <w:t>for the mesoscale eddies, while (c) and (d) display the large-scale background SST gradient</w:t>
      </w:r>
      <w:r>
        <w:rPr>
          <w:rFonts w:ascii="Times New Roman" w:eastAsia="宋体" w:hAnsi="Times New Roman" w:hint="eastAsia"/>
          <w:sz w:val="24"/>
          <w:szCs w:val="28"/>
        </w:rPr>
        <w:t xml:space="preserve"> (</w:t>
      </w:r>
      <m:oMath>
        <m:r>
          <m:rPr>
            <m:sty m:val="p"/>
          </m:rPr>
          <w:rPr>
            <w:rFonts w:ascii="Cambria Math" w:hAnsi="Cambria Math" w:cs="Times New Roman"/>
            <w:sz w:val="24"/>
            <w:szCs w:val="24"/>
          </w:rPr>
          <m:t>∇</m:t>
        </m:r>
        <m:acc>
          <m:accPr>
            <m:chr m:val="̅"/>
            <m:ctrlPr>
              <w:rPr>
                <w:rFonts w:ascii="Cambria Math" w:hAnsi="Cambria Math" w:cs="Times New Roman"/>
                <w:bCs/>
                <w:i/>
                <w:sz w:val="24"/>
                <w:szCs w:val="24"/>
              </w:rPr>
            </m:ctrlPr>
          </m:accPr>
          <m:e>
            <m:r>
              <w:rPr>
                <w:rFonts w:ascii="Cambria Math" w:hAnsi="Cambria Math" w:cs="Times New Roman"/>
                <w:sz w:val="24"/>
                <w:szCs w:val="24"/>
              </w:rPr>
              <m:t>SST</m:t>
            </m:r>
          </m:e>
        </m:acc>
      </m:oMath>
      <w:r>
        <w:rPr>
          <w:rFonts w:ascii="Times New Roman" w:eastAsia="宋体" w:hAnsi="Times New Roman" w:hint="eastAsia"/>
          <w:sz w:val="24"/>
          <w:szCs w:val="28"/>
        </w:rPr>
        <w:t>)</w:t>
      </w:r>
      <w:r w:rsidRPr="000D0A26">
        <w:rPr>
          <w:rFonts w:ascii="Times New Roman" w:eastAsia="宋体" w:hAnsi="Times New Roman" w:hint="eastAsia"/>
          <w:sz w:val="24"/>
          <w:szCs w:val="28"/>
        </w:rPr>
        <w:t>. (e) and (f) represent the eddy nonlinearity parameter (</w:t>
      </w:r>
      <m:oMath>
        <m:r>
          <w:rPr>
            <w:rFonts w:ascii="Cambria Math" w:eastAsia="宋体" w:hAnsi="Cambria Math" w:hint="eastAsia"/>
            <w:sz w:val="24"/>
            <w:szCs w:val="28"/>
          </w:rPr>
          <m:t>U/c</m:t>
        </m:r>
      </m:oMath>
      <w:r w:rsidRPr="000D0A26">
        <w:rPr>
          <w:rFonts w:ascii="Times New Roman" w:eastAsia="宋体" w:hAnsi="Times New Roman" w:hint="eastAsia"/>
          <w:sz w:val="24"/>
          <w:szCs w:val="28"/>
        </w:rPr>
        <w:t>). The left column (a, c, e) corresponds to results calculated using the 1993-2018 dataset, which can be compared with satellite observations. The right column (b, d, f) represents the results from 1993-2090. It is evident that there is a significant difference between the CESM results and</w:t>
      </w:r>
      <w:r>
        <w:rPr>
          <w:rFonts w:ascii="Times New Roman" w:eastAsia="宋体" w:hAnsi="Times New Roman" w:hint="eastAsia"/>
          <w:sz w:val="24"/>
          <w:szCs w:val="28"/>
        </w:rPr>
        <w:t xml:space="preserve"> satellite</w:t>
      </w:r>
      <w:r w:rsidRPr="000D0A26">
        <w:rPr>
          <w:rFonts w:ascii="Times New Roman" w:eastAsia="宋体" w:hAnsi="Times New Roman" w:hint="eastAsia"/>
          <w:sz w:val="24"/>
          <w:szCs w:val="28"/>
        </w:rPr>
        <w:t xml:space="preserve"> observations for the same time period, and the CESM simulations </w:t>
      </w:r>
      <w:r w:rsidR="00591E30" w:rsidRPr="00591E30">
        <w:rPr>
          <w:rFonts w:ascii="Times New Roman" w:eastAsia="宋体" w:hAnsi="Times New Roman" w:hint="eastAsia"/>
          <w:sz w:val="24"/>
          <w:szCs w:val="28"/>
        </w:rPr>
        <w:t>do not show a trend towards monopole-like shifts in eddy-induced SSTAs in future projections</w:t>
      </w:r>
      <w:r w:rsidRPr="000D0A26">
        <w:rPr>
          <w:rFonts w:ascii="Times New Roman" w:eastAsia="宋体" w:hAnsi="Times New Roman" w:hint="eastAsia"/>
          <w:sz w:val="24"/>
          <w:szCs w:val="28"/>
        </w:rPr>
        <w:t xml:space="preserve">. Furthermore, the two primary factors influencing the SSTA index, namely </w:t>
      </w:r>
      <m:oMath>
        <m:r>
          <m:rPr>
            <m:sty m:val="p"/>
          </m:rPr>
          <w:rPr>
            <w:rFonts w:ascii="Cambria Math" w:hAnsi="Cambria Math" w:cs="Times New Roman"/>
            <w:sz w:val="24"/>
            <w:szCs w:val="24"/>
          </w:rPr>
          <m:t>∇</m:t>
        </m:r>
        <m:acc>
          <m:accPr>
            <m:chr m:val="̅"/>
            <m:ctrlPr>
              <w:rPr>
                <w:rFonts w:ascii="Cambria Math" w:hAnsi="Cambria Math" w:cs="Times New Roman"/>
                <w:bCs/>
                <w:i/>
                <w:sz w:val="24"/>
                <w:szCs w:val="24"/>
              </w:rPr>
            </m:ctrlPr>
          </m:accPr>
          <m:e>
            <m:r>
              <w:rPr>
                <w:rFonts w:ascii="Cambria Math" w:hAnsi="Cambria Math" w:cs="Times New Roman"/>
                <w:sz w:val="24"/>
                <w:szCs w:val="24"/>
              </w:rPr>
              <m:t>SST</m:t>
            </m:r>
          </m:e>
        </m:acc>
      </m:oMath>
      <w:r w:rsidRPr="000D0A26">
        <w:rPr>
          <w:rFonts w:ascii="Times New Roman" w:eastAsia="宋体" w:hAnsi="Times New Roman" w:hint="eastAsia"/>
          <w:sz w:val="24"/>
          <w:szCs w:val="28"/>
        </w:rPr>
        <w:t xml:space="preserve"> and </w:t>
      </w:r>
      <m:oMath>
        <m:r>
          <w:rPr>
            <w:rFonts w:ascii="Cambria Math" w:eastAsia="宋体" w:hAnsi="Cambria Math" w:hint="eastAsia"/>
            <w:sz w:val="24"/>
            <w:szCs w:val="28"/>
          </w:rPr>
          <m:t>U/c</m:t>
        </m:r>
      </m:oMath>
      <w:r w:rsidRPr="000D0A26">
        <w:rPr>
          <w:rFonts w:ascii="Times New Roman" w:eastAsia="宋体" w:hAnsi="Times New Roman" w:hint="eastAsia"/>
          <w:sz w:val="24"/>
          <w:szCs w:val="28"/>
        </w:rPr>
        <w:t xml:space="preserve">, do not exhibit </w:t>
      </w:r>
      <w:r w:rsidR="00591E30">
        <w:rPr>
          <w:rFonts w:ascii="Times New Roman" w:eastAsia="宋体" w:hAnsi="Times New Roman" w:hint="eastAsia"/>
          <w:sz w:val="24"/>
          <w:szCs w:val="28"/>
        </w:rPr>
        <w:t>patterns</w:t>
      </w:r>
      <w:r w:rsidRPr="000D0A26">
        <w:rPr>
          <w:rFonts w:ascii="Times New Roman" w:eastAsia="宋体" w:hAnsi="Times New Roman" w:hint="eastAsia"/>
          <w:sz w:val="24"/>
          <w:szCs w:val="28"/>
        </w:rPr>
        <w:t xml:space="preserve"> similar to those observed</w:t>
      </w:r>
      <w:r w:rsidR="00591E30">
        <w:rPr>
          <w:rFonts w:ascii="Times New Roman" w:eastAsia="宋体" w:hAnsi="Times New Roman" w:hint="eastAsia"/>
          <w:sz w:val="24"/>
          <w:szCs w:val="28"/>
        </w:rPr>
        <w:t xml:space="preserve"> in satellite data.</w:t>
      </w:r>
    </w:p>
    <w:sectPr w:rsidR="000D0A26" w:rsidRPr="000D0A26" w:rsidSect="00E87F02">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01878" w14:textId="77777777" w:rsidR="004A1021" w:rsidRDefault="004A1021" w:rsidP="00E65282">
      <w:pPr>
        <w:rPr>
          <w:rFonts w:hint="eastAsia"/>
        </w:rPr>
      </w:pPr>
      <w:r>
        <w:separator/>
      </w:r>
    </w:p>
  </w:endnote>
  <w:endnote w:type="continuationSeparator" w:id="0">
    <w:p w14:paraId="5E73E2DA" w14:textId="77777777" w:rsidR="004A1021" w:rsidRDefault="004A1021" w:rsidP="00E6528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61D4F" w14:textId="77777777" w:rsidR="004A1021" w:rsidRDefault="004A1021" w:rsidP="00E65282">
      <w:pPr>
        <w:rPr>
          <w:rFonts w:hint="eastAsia"/>
        </w:rPr>
      </w:pPr>
      <w:r>
        <w:separator/>
      </w:r>
    </w:p>
  </w:footnote>
  <w:footnote w:type="continuationSeparator" w:id="0">
    <w:p w14:paraId="1EE35E61" w14:textId="77777777" w:rsidR="004A1021" w:rsidRDefault="004A1021" w:rsidP="00E65282">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734"/>
    <w:rsid w:val="00012F22"/>
    <w:rsid w:val="000722ED"/>
    <w:rsid w:val="00074AE6"/>
    <w:rsid w:val="0009741A"/>
    <w:rsid w:val="000A203B"/>
    <w:rsid w:val="000C6718"/>
    <w:rsid w:val="000D0A26"/>
    <w:rsid w:val="00126F91"/>
    <w:rsid w:val="00135734"/>
    <w:rsid w:val="001A214D"/>
    <w:rsid w:val="0023711E"/>
    <w:rsid w:val="0027280F"/>
    <w:rsid w:val="002A2715"/>
    <w:rsid w:val="002B38D6"/>
    <w:rsid w:val="003341DE"/>
    <w:rsid w:val="00334FB2"/>
    <w:rsid w:val="00361210"/>
    <w:rsid w:val="0037573E"/>
    <w:rsid w:val="003779CD"/>
    <w:rsid w:val="00431AAB"/>
    <w:rsid w:val="00470FA6"/>
    <w:rsid w:val="004959E4"/>
    <w:rsid w:val="004A1021"/>
    <w:rsid w:val="004E28F3"/>
    <w:rsid w:val="00504844"/>
    <w:rsid w:val="00510264"/>
    <w:rsid w:val="00527C4A"/>
    <w:rsid w:val="005572D3"/>
    <w:rsid w:val="00572605"/>
    <w:rsid w:val="00590830"/>
    <w:rsid w:val="00591E30"/>
    <w:rsid w:val="005A7B2E"/>
    <w:rsid w:val="006527E5"/>
    <w:rsid w:val="006833B3"/>
    <w:rsid w:val="00690C0E"/>
    <w:rsid w:val="006C6263"/>
    <w:rsid w:val="006D4F83"/>
    <w:rsid w:val="007321B5"/>
    <w:rsid w:val="007508F7"/>
    <w:rsid w:val="007911E4"/>
    <w:rsid w:val="0084746A"/>
    <w:rsid w:val="008C46B0"/>
    <w:rsid w:val="008D4E18"/>
    <w:rsid w:val="00916B5F"/>
    <w:rsid w:val="009C497A"/>
    <w:rsid w:val="00A21356"/>
    <w:rsid w:val="00A44192"/>
    <w:rsid w:val="00A8429F"/>
    <w:rsid w:val="00AB1F13"/>
    <w:rsid w:val="00AB4C4E"/>
    <w:rsid w:val="00AC232B"/>
    <w:rsid w:val="00B77E11"/>
    <w:rsid w:val="00B833F3"/>
    <w:rsid w:val="00BE1C95"/>
    <w:rsid w:val="00BE722A"/>
    <w:rsid w:val="00D25F9B"/>
    <w:rsid w:val="00D93614"/>
    <w:rsid w:val="00DB34C4"/>
    <w:rsid w:val="00DC2D80"/>
    <w:rsid w:val="00DC4A40"/>
    <w:rsid w:val="00DE2F9C"/>
    <w:rsid w:val="00DE7EBD"/>
    <w:rsid w:val="00E145CF"/>
    <w:rsid w:val="00E31810"/>
    <w:rsid w:val="00E4552A"/>
    <w:rsid w:val="00E65282"/>
    <w:rsid w:val="00E84B30"/>
    <w:rsid w:val="00E87F02"/>
    <w:rsid w:val="00EB041F"/>
    <w:rsid w:val="00EC6EC7"/>
    <w:rsid w:val="00F756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4F5965"/>
  <w15:chartTrackingRefBased/>
  <w15:docId w15:val="{581FC5FA-DEA4-4886-841C-B9C427A82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135734"/>
    <w:pPr>
      <w:keepNext/>
      <w:keepLines/>
      <w:spacing w:before="480" w:after="80"/>
      <w:outlineLvl w:val="0"/>
    </w:pPr>
    <w:rPr>
      <w:rFonts w:asciiTheme="majorHAnsi" w:eastAsiaTheme="majorEastAsia" w:hAnsiTheme="majorHAnsi" w:cstheme="majorBidi"/>
      <w:color w:val="2E74B5" w:themeColor="accent1" w:themeShade="BF"/>
      <w:sz w:val="48"/>
      <w:szCs w:val="48"/>
    </w:rPr>
  </w:style>
  <w:style w:type="paragraph" w:styleId="2">
    <w:name w:val="heading 2"/>
    <w:basedOn w:val="a"/>
    <w:next w:val="a"/>
    <w:link w:val="20"/>
    <w:uiPriority w:val="9"/>
    <w:semiHidden/>
    <w:unhideWhenUsed/>
    <w:qFormat/>
    <w:rsid w:val="00135734"/>
    <w:pPr>
      <w:keepNext/>
      <w:keepLines/>
      <w:spacing w:before="160" w:after="80"/>
      <w:outlineLvl w:val="1"/>
    </w:pPr>
    <w:rPr>
      <w:rFonts w:asciiTheme="majorHAnsi" w:eastAsiaTheme="majorEastAsia" w:hAnsiTheme="majorHAnsi" w:cstheme="majorBidi"/>
      <w:color w:val="2E74B5" w:themeColor="accent1" w:themeShade="BF"/>
      <w:sz w:val="40"/>
      <w:szCs w:val="40"/>
    </w:rPr>
  </w:style>
  <w:style w:type="paragraph" w:styleId="3">
    <w:name w:val="heading 3"/>
    <w:basedOn w:val="a"/>
    <w:next w:val="a"/>
    <w:link w:val="30"/>
    <w:uiPriority w:val="9"/>
    <w:semiHidden/>
    <w:unhideWhenUsed/>
    <w:qFormat/>
    <w:rsid w:val="00135734"/>
    <w:pPr>
      <w:keepNext/>
      <w:keepLines/>
      <w:spacing w:before="160" w:after="80"/>
      <w:outlineLvl w:val="2"/>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uiPriority w:val="9"/>
    <w:semiHidden/>
    <w:unhideWhenUsed/>
    <w:qFormat/>
    <w:rsid w:val="00135734"/>
    <w:pPr>
      <w:keepNext/>
      <w:keepLines/>
      <w:spacing w:before="80" w:after="40"/>
      <w:outlineLvl w:val="3"/>
    </w:pPr>
    <w:rPr>
      <w:rFonts w:cstheme="majorBidi"/>
      <w:color w:val="2E74B5" w:themeColor="accent1" w:themeShade="BF"/>
      <w:sz w:val="28"/>
      <w:szCs w:val="28"/>
    </w:rPr>
  </w:style>
  <w:style w:type="paragraph" w:styleId="5">
    <w:name w:val="heading 5"/>
    <w:basedOn w:val="a"/>
    <w:next w:val="a"/>
    <w:link w:val="50"/>
    <w:uiPriority w:val="9"/>
    <w:semiHidden/>
    <w:unhideWhenUsed/>
    <w:qFormat/>
    <w:rsid w:val="00135734"/>
    <w:pPr>
      <w:keepNext/>
      <w:keepLines/>
      <w:spacing w:before="80" w:after="40"/>
      <w:outlineLvl w:val="4"/>
    </w:pPr>
    <w:rPr>
      <w:rFonts w:cstheme="majorBidi"/>
      <w:color w:val="2E74B5" w:themeColor="accent1" w:themeShade="BF"/>
      <w:sz w:val="24"/>
      <w:szCs w:val="24"/>
    </w:rPr>
  </w:style>
  <w:style w:type="paragraph" w:styleId="6">
    <w:name w:val="heading 6"/>
    <w:basedOn w:val="a"/>
    <w:next w:val="a"/>
    <w:link w:val="60"/>
    <w:uiPriority w:val="9"/>
    <w:semiHidden/>
    <w:unhideWhenUsed/>
    <w:qFormat/>
    <w:rsid w:val="00135734"/>
    <w:pPr>
      <w:keepNext/>
      <w:keepLines/>
      <w:spacing w:before="40"/>
      <w:outlineLvl w:val="5"/>
    </w:pPr>
    <w:rPr>
      <w:rFonts w:cstheme="majorBidi"/>
      <w:b/>
      <w:bCs/>
      <w:color w:val="2E74B5" w:themeColor="accent1" w:themeShade="BF"/>
    </w:rPr>
  </w:style>
  <w:style w:type="paragraph" w:styleId="7">
    <w:name w:val="heading 7"/>
    <w:basedOn w:val="a"/>
    <w:next w:val="a"/>
    <w:link w:val="70"/>
    <w:uiPriority w:val="9"/>
    <w:semiHidden/>
    <w:unhideWhenUsed/>
    <w:qFormat/>
    <w:rsid w:val="00135734"/>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135734"/>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135734"/>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35734"/>
    <w:rPr>
      <w:rFonts w:asciiTheme="majorHAnsi" w:eastAsiaTheme="majorEastAsia" w:hAnsiTheme="majorHAnsi" w:cstheme="majorBidi"/>
      <w:color w:val="2E74B5" w:themeColor="accent1" w:themeShade="BF"/>
      <w:sz w:val="48"/>
      <w:szCs w:val="48"/>
    </w:rPr>
  </w:style>
  <w:style w:type="character" w:customStyle="1" w:styleId="20">
    <w:name w:val="标题 2 字符"/>
    <w:basedOn w:val="a0"/>
    <w:link w:val="2"/>
    <w:uiPriority w:val="9"/>
    <w:semiHidden/>
    <w:rsid w:val="00135734"/>
    <w:rPr>
      <w:rFonts w:asciiTheme="majorHAnsi" w:eastAsiaTheme="majorEastAsia" w:hAnsiTheme="majorHAnsi" w:cstheme="majorBidi"/>
      <w:color w:val="2E74B5" w:themeColor="accent1" w:themeShade="BF"/>
      <w:sz w:val="40"/>
      <w:szCs w:val="40"/>
    </w:rPr>
  </w:style>
  <w:style w:type="character" w:customStyle="1" w:styleId="30">
    <w:name w:val="标题 3 字符"/>
    <w:basedOn w:val="a0"/>
    <w:link w:val="3"/>
    <w:uiPriority w:val="9"/>
    <w:semiHidden/>
    <w:rsid w:val="00135734"/>
    <w:rPr>
      <w:rFonts w:asciiTheme="majorHAnsi" w:eastAsiaTheme="majorEastAsia" w:hAnsiTheme="majorHAnsi" w:cstheme="majorBidi"/>
      <w:color w:val="2E74B5" w:themeColor="accent1" w:themeShade="BF"/>
      <w:sz w:val="32"/>
      <w:szCs w:val="32"/>
    </w:rPr>
  </w:style>
  <w:style w:type="character" w:customStyle="1" w:styleId="40">
    <w:name w:val="标题 4 字符"/>
    <w:basedOn w:val="a0"/>
    <w:link w:val="4"/>
    <w:uiPriority w:val="9"/>
    <w:semiHidden/>
    <w:rsid w:val="00135734"/>
    <w:rPr>
      <w:rFonts w:cstheme="majorBidi"/>
      <w:color w:val="2E74B5" w:themeColor="accent1" w:themeShade="BF"/>
      <w:sz w:val="28"/>
      <w:szCs w:val="28"/>
    </w:rPr>
  </w:style>
  <w:style w:type="character" w:customStyle="1" w:styleId="50">
    <w:name w:val="标题 5 字符"/>
    <w:basedOn w:val="a0"/>
    <w:link w:val="5"/>
    <w:uiPriority w:val="9"/>
    <w:semiHidden/>
    <w:rsid w:val="00135734"/>
    <w:rPr>
      <w:rFonts w:cstheme="majorBidi"/>
      <w:color w:val="2E74B5" w:themeColor="accent1" w:themeShade="BF"/>
      <w:sz w:val="24"/>
      <w:szCs w:val="24"/>
    </w:rPr>
  </w:style>
  <w:style w:type="character" w:customStyle="1" w:styleId="60">
    <w:name w:val="标题 6 字符"/>
    <w:basedOn w:val="a0"/>
    <w:link w:val="6"/>
    <w:uiPriority w:val="9"/>
    <w:semiHidden/>
    <w:rsid w:val="00135734"/>
    <w:rPr>
      <w:rFonts w:cstheme="majorBidi"/>
      <w:b/>
      <w:bCs/>
      <w:color w:val="2E74B5" w:themeColor="accent1" w:themeShade="BF"/>
    </w:rPr>
  </w:style>
  <w:style w:type="character" w:customStyle="1" w:styleId="70">
    <w:name w:val="标题 7 字符"/>
    <w:basedOn w:val="a0"/>
    <w:link w:val="7"/>
    <w:uiPriority w:val="9"/>
    <w:semiHidden/>
    <w:rsid w:val="00135734"/>
    <w:rPr>
      <w:rFonts w:cstheme="majorBidi"/>
      <w:b/>
      <w:bCs/>
      <w:color w:val="595959" w:themeColor="text1" w:themeTint="A6"/>
    </w:rPr>
  </w:style>
  <w:style w:type="character" w:customStyle="1" w:styleId="80">
    <w:name w:val="标题 8 字符"/>
    <w:basedOn w:val="a0"/>
    <w:link w:val="8"/>
    <w:uiPriority w:val="9"/>
    <w:semiHidden/>
    <w:rsid w:val="00135734"/>
    <w:rPr>
      <w:rFonts w:cstheme="majorBidi"/>
      <w:color w:val="595959" w:themeColor="text1" w:themeTint="A6"/>
    </w:rPr>
  </w:style>
  <w:style w:type="character" w:customStyle="1" w:styleId="90">
    <w:name w:val="标题 9 字符"/>
    <w:basedOn w:val="a0"/>
    <w:link w:val="9"/>
    <w:uiPriority w:val="9"/>
    <w:semiHidden/>
    <w:rsid w:val="00135734"/>
    <w:rPr>
      <w:rFonts w:eastAsiaTheme="majorEastAsia" w:cstheme="majorBidi"/>
      <w:color w:val="595959" w:themeColor="text1" w:themeTint="A6"/>
    </w:rPr>
  </w:style>
  <w:style w:type="paragraph" w:styleId="a3">
    <w:name w:val="Title"/>
    <w:basedOn w:val="a"/>
    <w:next w:val="a"/>
    <w:link w:val="a4"/>
    <w:uiPriority w:val="10"/>
    <w:qFormat/>
    <w:rsid w:val="0013573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13573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3573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13573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35734"/>
    <w:pPr>
      <w:spacing w:before="160" w:after="160"/>
      <w:jc w:val="center"/>
    </w:pPr>
    <w:rPr>
      <w:i/>
      <w:iCs/>
      <w:color w:val="404040" w:themeColor="text1" w:themeTint="BF"/>
    </w:rPr>
  </w:style>
  <w:style w:type="character" w:customStyle="1" w:styleId="a8">
    <w:name w:val="引用 字符"/>
    <w:basedOn w:val="a0"/>
    <w:link w:val="a7"/>
    <w:uiPriority w:val="29"/>
    <w:rsid w:val="00135734"/>
    <w:rPr>
      <w:i/>
      <w:iCs/>
      <w:color w:val="404040" w:themeColor="text1" w:themeTint="BF"/>
    </w:rPr>
  </w:style>
  <w:style w:type="paragraph" w:styleId="a9">
    <w:name w:val="List Paragraph"/>
    <w:basedOn w:val="a"/>
    <w:uiPriority w:val="34"/>
    <w:qFormat/>
    <w:rsid w:val="00135734"/>
    <w:pPr>
      <w:ind w:left="720"/>
      <w:contextualSpacing/>
    </w:pPr>
  </w:style>
  <w:style w:type="character" w:styleId="aa">
    <w:name w:val="Intense Emphasis"/>
    <w:basedOn w:val="a0"/>
    <w:uiPriority w:val="21"/>
    <w:qFormat/>
    <w:rsid w:val="00135734"/>
    <w:rPr>
      <w:i/>
      <w:iCs/>
      <w:color w:val="2E74B5" w:themeColor="accent1" w:themeShade="BF"/>
    </w:rPr>
  </w:style>
  <w:style w:type="paragraph" w:styleId="ab">
    <w:name w:val="Intense Quote"/>
    <w:basedOn w:val="a"/>
    <w:next w:val="a"/>
    <w:link w:val="ac"/>
    <w:uiPriority w:val="30"/>
    <w:qFormat/>
    <w:rsid w:val="0013573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c">
    <w:name w:val="明显引用 字符"/>
    <w:basedOn w:val="a0"/>
    <w:link w:val="ab"/>
    <w:uiPriority w:val="30"/>
    <w:rsid w:val="00135734"/>
    <w:rPr>
      <w:i/>
      <w:iCs/>
      <w:color w:val="2E74B5" w:themeColor="accent1" w:themeShade="BF"/>
    </w:rPr>
  </w:style>
  <w:style w:type="character" w:styleId="ad">
    <w:name w:val="Intense Reference"/>
    <w:basedOn w:val="a0"/>
    <w:uiPriority w:val="32"/>
    <w:qFormat/>
    <w:rsid w:val="00135734"/>
    <w:rPr>
      <w:b/>
      <w:bCs/>
      <w:smallCaps/>
      <w:color w:val="2E74B5" w:themeColor="accent1" w:themeShade="BF"/>
      <w:spacing w:val="5"/>
    </w:rPr>
  </w:style>
  <w:style w:type="character" w:styleId="ae">
    <w:name w:val="Placeholder Text"/>
    <w:basedOn w:val="a0"/>
    <w:uiPriority w:val="99"/>
    <w:semiHidden/>
    <w:rsid w:val="00135734"/>
    <w:rPr>
      <w:color w:val="666666"/>
    </w:rPr>
  </w:style>
  <w:style w:type="paragraph" w:styleId="af">
    <w:name w:val="header"/>
    <w:basedOn w:val="a"/>
    <w:link w:val="af0"/>
    <w:uiPriority w:val="99"/>
    <w:unhideWhenUsed/>
    <w:rsid w:val="00E65282"/>
    <w:pPr>
      <w:tabs>
        <w:tab w:val="center" w:pos="4153"/>
        <w:tab w:val="right" w:pos="8306"/>
      </w:tabs>
      <w:snapToGrid w:val="0"/>
      <w:jc w:val="center"/>
    </w:pPr>
    <w:rPr>
      <w:sz w:val="18"/>
      <w:szCs w:val="18"/>
    </w:rPr>
  </w:style>
  <w:style w:type="character" w:customStyle="1" w:styleId="af0">
    <w:name w:val="页眉 字符"/>
    <w:basedOn w:val="a0"/>
    <w:link w:val="af"/>
    <w:uiPriority w:val="99"/>
    <w:rsid w:val="00E65282"/>
    <w:rPr>
      <w:sz w:val="18"/>
      <w:szCs w:val="18"/>
    </w:rPr>
  </w:style>
  <w:style w:type="paragraph" w:styleId="af1">
    <w:name w:val="footer"/>
    <w:basedOn w:val="a"/>
    <w:link w:val="af2"/>
    <w:uiPriority w:val="99"/>
    <w:unhideWhenUsed/>
    <w:rsid w:val="00E65282"/>
    <w:pPr>
      <w:tabs>
        <w:tab w:val="center" w:pos="4153"/>
        <w:tab w:val="right" w:pos="8306"/>
      </w:tabs>
      <w:snapToGrid w:val="0"/>
      <w:jc w:val="left"/>
    </w:pPr>
    <w:rPr>
      <w:sz w:val="18"/>
      <w:szCs w:val="18"/>
    </w:rPr>
  </w:style>
  <w:style w:type="character" w:customStyle="1" w:styleId="af2">
    <w:name w:val="页脚 字符"/>
    <w:basedOn w:val="a0"/>
    <w:link w:val="af1"/>
    <w:uiPriority w:val="99"/>
    <w:rsid w:val="00E65282"/>
    <w:rPr>
      <w:sz w:val="18"/>
      <w:szCs w:val="18"/>
    </w:rPr>
  </w:style>
  <w:style w:type="paragraph" w:styleId="af3">
    <w:name w:val="Revision"/>
    <w:hidden/>
    <w:uiPriority w:val="99"/>
    <w:semiHidden/>
    <w:rsid w:val="00BE1C95"/>
  </w:style>
  <w:style w:type="character" w:styleId="af4">
    <w:name w:val="line number"/>
    <w:basedOn w:val="a0"/>
    <w:uiPriority w:val="99"/>
    <w:semiHidden/>
    <w:unhideWhenUsed/>
    <w:rsid w:val="00E87F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6055</TotalTime>
  <Pages>6</Pages>
  <Words>624</Words>
  <Characters>3541</Characters>
  <Application>Microsoft Office Word</Application>
  <DocSecurity>0</DocSecurity>
  <Lines>101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Bing Bing</dc:creator>
  <cp:keywords/>
  <dc:description/>
  <cp:lastModifiedBy>Bin Bin</cp:lastModifiedBy>
  <cp:revision>29</cp:revision>
  <dcterms:created xsi:type="dcterms:W3CDTF">2026-01-26T01:54:00Z</dcterms:created>
  <dcterms:modified xsi:type="dcterms:W3CDTF">2026-03-18T06:48:00Z</dcterms:modified>
</cp:coreProperties>
</file>