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72EAF" w14:textId="77777777" w:rsidR="00B770C2" w:rsidRPr="00352886" w:rsidRDefault="00776D5E" w:rsidP="00352886">
      <w:pPr>
        <w:pStyle w:val="ArticleTitle"/>
        <w:rPr>
          <w:b w:val="0"/>
          <w:bCs/>
          <w:i/>
          <w:iCs/>
          <w:sz w:val="24"/>
          <w:szCs w:val="24"/>
        </w:rPr>
      </w:pPr>
      <w:r w:rsidRPr="00352886">
        <w:rPr>
          <w:b w:val="0"/>
          <w:bCs/>
          <w:i/>
          <w:iCs/>
          <w:sz w:val="24"/>
          <w:szCs w:val="24"/>
        </w:rPr>
        <w:t>Supplementary Information (SI)</w:t>
      </w:r>
    </w:p>
    <w:p w14:paraId="393D34BE" w14:textId="77777777" w:rsidR="0097219B" w:rsidRDefault="0097219B" w:rsidP="0097219B">
      <w:pPr>
        <w:pStyle w:val="ArticleTitle"/>
        <w:spacing w:before="0" w:after="0"/>
        <w:rPr>
          <w:sz w:val="24"/>
          <w:szCs w:val="24"/>
        </w:rPr>
      </w:pPr>
      <w:r w:rsidRPr="008A6A99">
        <w:rPr>
          <w:sz w:val="24"/>
          <w:szCs w:val="24"/>
        </w:rPr>
        <w:t xml:space="preserve">The Origins of the </w:t>
      </w:r>
      <w:proofErr w:type="spellStart"/>
      <w:r w:rsidRPr="008A6A99">
        <w:rPr>
          <w:sz w:val="24"/>
          <w:szCs w:val="24"/>
        </w:rPr>
        <w:t>Senyar</w:t>
      </w:r>
      <w:proofErr w:type="spellEnd"/>
      <w:r w:rsidRPr="008A6A99">
        <w:rPr>
          <w:sz w:val="24"/>
          <w:szCs w:val="24"/>
        </w:rPr>
        <w:t xml:space="preserve"> Tropical Cyclone over the Malacca Strait, Indonesia</w:t>
      </w:r>
    </w:p>
    <w:p w14:paraId="7C1D2C5F" w14:textId="52E91C3F" w:rsidR="0097219B" w:rsidRPr="00CC1D35" w:rsidRDefault="0097219B" w:rsidP="0097219B">
      <w:pPr>
        <w:jc w:val="center"/>
        <w:rPr>
          <w:rFonts w:ascii="Times New Roman" w:hAnsi="Times New Roman" w:cs="Times New Roman"/>
          <w:sz w:val="24"/>
          <w:szCs w:val="24"/>
        </w:rPr>
      </w:pPr>
      <w:r>
        <w:rPr>
          <w:rFonts w:ascii="Times New Roman" w:hAnsi="Times New Roman" w:cs="Times New Roman"/>
          <w:sz w:val="24"/>
          <w:szCs w:val="24"/>
        </w:rPr>
        <w:t>Erma Yulihastin</w:t>
      </w:r>
      <w:r w:rsidRPr="008D4B3B">
        <w:rPr>
          <w:rFonts w:ascii="Times New Roman" w:hAnsi="Times New Roman" w:cs="Times New Roman"/>
          <w:sz w:val="24"/>
          <w:szCs w:val="24"/>
          <w:vertAlign w:val="superscript"/>
        </w:rPr>
        <w:t>a</w:t>
      </w:r>
      <w:r>
        <w:rPr>
          <w:rFonts w:ascii="Times New Roman" w:hAnsi="Times New Roman" w:cs="Times New Roman"/>
          <w:sz w:val="24"/>
          <w:szCs w:val="24"/>
          <w:vertAlign w:val="superscript"/>
        </w:rPr>
        <w:t>*</w:t>
      </w:r>
      <w:r w:rsidRPr="008D4B3B">
        <w:rPr>
          <w:rFonts w:ascii="Times New Roman" w:hAnsi="Times New Roman" w:cs="Times New Roman"/>
          <w:sz w:val="24"/>
          <w:szCs w:val="24"/>
        </w:rPr>
        <w:t xml:space="preserve">, </w:t>
      </w:r>
      <w:r>
        <w:rPr>
          <w:rFonts w:ascii="Times New Roman" w:hAnsi="Times New Roman" w:cs="Times New Roman"/>
          <w:sz w:val="24"/>
          <w:szCs w:val="24"/>
        </w:rPr>
        <w:t xml:space="preserve">Sanaullah </w:t>
      </w:r>
      <w:proofErr w:type="spellStart"/>
      <w:r>
        <w:rPr>
          <w:rFonts w:ascii="Times New Roman" w:hAnsi="Times New Roman" w:cs="Times New Roman"/>
          <w:sz w:val="24"/>
          <w:szCs w:val="24"/>
        </w:rPr>
        <w:t>Zehri</w:t>
      </w:r>
      <w:r>
        <w:rPr>
          <w:rFonts w:ascii="Times New Roman" w:hAnsi="Times New Roman" w:cs="Times New Roman"/>
          <w:sz w:val="24"/>
          <w:szCs w:val="24"/>
          <w:vertAlign w:val="superscript"/>
        </w:rPr>
        <w:t>a,b</w:t>
      </w:r>
      <w:proofErr w:type="spellEnd"/>
      <w:r w:rsidRPr="008D4B3B">
        <w:rPr>
          <w:rFonts w:ascii="Times New Roman" w:hAnsi="Times New Roman" w:cs="Times New Roman"/>
          <w:sz w:val="24"/>
          <w:szCs w:val="24"/>
        </w:rPr>
        <w:t xml:space="preserve">, </w:t>
      </w:r>
      <w:r>
        <w:rPr>
          <w:rFonts w:ascii="Times New Roman" w:hAnsi="Times New Roman" w:cs="Times New Roman"/>
          <w:sz w:val="24"/>
          <w:szCs w:val="24"/>
        </w:rPr>
        <w:t>Albertus Sulaiman</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Prawira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Yudha</w:t>
      </w:r>
      <w:proofErr w:type="spellEnd"/>
      <w:r>
        <w:rPr>
          <w:rFonts w:ascii="Times New Roman" w:hAnsi="Times New Roman" w:cs="Times New Roman"/>
          <w:sz w:val="24"/>
          <w:szCs w:val="24"/>
        </w:rPr>
        <w:t xml:space="preserve"> </w:t>
      </w:r>
      <w:r w:rsidRPr="00CC1D35">
        <w:rPr>
          <w:rFonts w:ascii="Times New Roman" w:hAnsi="Times New Roman" w:cs="Times New Roman"/>
          <w:sz w:val="24"/>
          <w:szCs w:val="24"/>
        </w:rPr>
        <w:t>Kombara</w:t>
      </w:r>
      <w:r w:rsidRPr="00CC1D35">
        <w:rPr>
          <w:rFonts w:ascii="Times New Roman" w:hAnsi="Times New Roman" w:cs="Times New Roman"/>
          <w:sz w:val="24"/>
          <w:szCs w:val="24"/>
          <w:vertAlign w:val="superscript"/>
        </w:rPr>
        <w:t>a</w:t>
      </w:r>
      <w:r>
        <w:rPr>
          <w:rFonts w:ascii="Times New Roman" w:hAnsi="Times New Roman" w:cs="Times New Roman"/>
          <w:sz w:val="24"/>
          <w:szCs w:val="24"/>
        </w:rPr>
        <w:t xml:space="preserve">, Narizka Nanda </w:t>
      </w:r>
      <w:proofErr w:type="spellStart"/>
      <w:r>
        <w:rPr>
          <w:rFonts w:ascii="Times New Roman" w:hAnsi="Times New Roman" w:cs="Times New Roman"/>
          <w:sz w:val="24"/>
          <w:szCs w:val="24"/>
        </w:rPr>
        <w:t>Purwadani</w:t>
      </w:r>
      <w:r>
        <w:rPr>
          <w:rFonts w:ascii="Times New Roman" w:hAnsi="Times New Roman" w:cs="Times New Roman"/>
          <w:sz w:val="24"/>
          <w:szCs w:val="24"/>
          <w:vertAlign w:val="superscript"/>
        </w:rPr>
        <w:t>a,c</w:t>
      </w:r>
      <w:proofErr w:type="spellEnd"/>
      <w:r>
        <w:rPr>
          <w:rFonts w:ascii="Times New Roman" w:hAnsi="Times New Roman" w:cs="Times New Roman"/>
          <w:sz w:val="24"/>
          <w:szCs w:val="24"/>
        </w:rPr>
        <w:t>, Eka Oktavia Sari</w:t>
      </w:r>
      <w:r>
        <w:rPr>
          <w:rFonts w:ascii="Times New Roman" w:hAnsi="Times New Roman" w:cs="Times New Roman"/>
          <w:sz w:val="24"/>
          <w:szCs w:val="24"/>
          <w:vertAlign w:val="superscript"/>
        </w:rPr>
        <w:t>d</w:t>
      </w:r>
      <w:r>
        <w:rPr>
          <w:rFonts w:ascii="Times New Roman" w:hAnsi="Times New Roman" w:cs="Times New Roman"/>
          <w:sz w:val="24"/>
          <w:szCs w:val="24"/>
        </w:rPr>
        <w:t xml:space="preserve">, Bambang Adhi </w:t>
      </w:r>
      <w:proofErr w:type="spellStart"/>
      <w:r>
        <w:rPr>
          <w:rFonts w:ascii="Times New Roman" w:hAnsi="Times New Roman" w:cs="Times New Roman"/>
          <w:sz w:val="24"/>
          <w:szCs w:val="24"/>
        </w:rPr>
        <w:t>Priyambodho</w:t>
      </w:r>
      <w:r>
        <w:rPr>
          <w:rFonts w:ascii="Times New Roman" w:hAnsi="Times New Roman" w:cs="Times New Roman"/>
          <w:sz w:val="24"/>
          <w:szCs w:val="24"/>
          <w:vertAlign w:val="superscript"/>
        </w:rPr>
        <w:t>a,e</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Barbot</w:t>
      </w:r>
      <w:r>
        <w:rPr>
          <w:rFonts w:ascii="Times New Roman" w:hAnsi="Times New Roman" w:cs="Times New Roman"/>
          <w:sz w:val="24"/>
          <w:szCs w:val="24"/>
          <w:vertAlign w:val="superscript"/>
        </w:rPr>
        <w:t>f</w:t>
      </w:r>
      <w:proofErr w:type="spellEnd"/>
      <w:r>
        <w:rPr>
          <w:rFonts w:ascii="Times New Roman" w:hAnsi="Times New Roman" w:cs="Times New Roman"/>
          <w:sz w:val="24"/>
          <w:szCs w:val="24"/>
        </w:rPr>
        <w:t xml:space="preserve"> and Josephine </w:t>
      </w:r>
      <w:proofErr w:type="spellStart"/>
      <w:r>
        <w:rPr>
          <w:rFonts w:ascii="Times New Roman" w:hAnsi="Times New Roman" w:cs="Times New Roman"/>
          <w:sz w:val="24"/>
          <w:szCs w:val="24"/>
        </w:rPr>
        <w:t>Brown</w:t>
      </w:r>
      <w:r>
        <w:rPr>
          <w:rFonts w:ascii="Times New Roman" w:hAnsi="Times New Roman" w:cs="Times New Roman"/>
          <w:sz w:val="24"/>
          <w:szCs w:val="24"/>
          <w:vertAlign w:val="superscript"/>
        </w:rPr>
        <w:t>g</w:t>
      </w:r>
      <w:proofErr w:type="spellEnd"/>
    </w:p>
    <w:p w14:paraId="063C2011" w14:textId="77777777" w:rsidR="0097219B" w:rsidRPr="008D4B3B" w:rsidRDefault="0097219B" w:rsidP="0097219B">
      <w:pPr>
        <w:jc w:val="center"/>
        <w:rPr>
          <w:rFonts w:ascii="Times New Roman" w:hAnsi="Times New Roman" w:cs="Times New Roman"/>
          <w:b/>
          <w:bCs/>
          <w:sz w:val="24"/>
          <w:szCs w:val="24"/>
        </w:rPr>
      </w:pPr>
    </w:p>
    <w:p w14:paraId="4BA6E0DA" w14:textId="77777777" w:rsidR="0097219B" w:rsidRPr="008D4B3B" w:rsidRDefault="0097219B" w:rsidP="0097219B">
      <w:pPr>
        <w:jc w:val="left"/>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r w:rsidRPr="00CC1D35">
        <w:rPr>
          <w:rFonts w:ascii="Times New Roman" w:hAnsi="Times New Roman" w:cs="Times New Roman"/>
          <w:i/>
          <w:sz w:val="24"/>
          <w:szCs w:val="24"/>
        </w:rPr>
        <w:t>Research</w:t>
      </w:r>
      <w:proofErr w:type="spellEnd"/>
      <w:r w:rsidRPr="00CC1D35">
        <w:rPr>
          <w:rFonts w:ascii="Times New Roman" w:hAnsi="Times New Roman" w:cs="Times New Roman"/>
          <w:i/>
          <w:sz w:val="24"/>
          <w:szCs w:val="24"/>
        </w:rPr>
        <w:t xml:space="preserve"> Center for Climate and Atmosphere, National Research and Innovation Agency, Bandung, Indonesia</w:t>
      </w:r>
    </w:p>
    <w:p w14:paraId="5C0CD945" w14:textId="77777777" w:rsidR="0097219B" w:rsidRDefault="0097219B" w:rsidP="0097219B">
      <w:pPr>
        <w:jc w:val="left"/>
        <w:rPr>
          <w:rFonts w:ascii="Times New Roman" w:hAnsi="Times New Roman" w:cs="Times New Roman"/>
          <w:sz w:val="24"/>
          <w:szCs w:val="24"/>
        </w:rPr>
      </w:pPr>
      <w:proofErr w:type="spellStart"/>
      <w:r>
        <w:rPr>
          <w:rFonts w:ascii="Times New Roman" w:hAnsi="Times New Roman" w:cs="Times New Roman"/>
          <w:sz w:val="24"/>
          <w:szCs w:val="24"/>
          <w:vertAlign w:val="superscript"/>
        </w:rPr>
        <w:t>b</w:t>
      </w:r>
      <w:r>
        <w:rPr>
          <w:rFonts w:ascii="Times New Roman" w:hAnsi="Times New Roman" w:cs="Times New Roman"/>
          <w:i/>
          <w:sz w:val="24"/>
          <w:szCs w:val="24"/>
        </w:rPr>
        <w:t>Study</w:t>
      </w:r>
      <w:proofErr w:type="spellEnd"/>
      <w:r>
        <w:rPr>
          <w:rFonts w:ascii="Times New Roman" w:hAnsi="Times New Roman" w:cs="Times New Roman"/>
          <w:i/>
          <w:sz w:val="24"/>
          <w:szCs w:val="24"/>
        </w:rPr>
        <w:t xml:space="preserve"> </w:t>
      </w:r>
      <w:r w:rsidRPr="004A6B28">
        <w:rPr>
          <w:rFonts w:ascii="Times New Roman" w:hAnsi="Times New Roman" w:cs="Times New Roman"/>
          <w:i/>
          <w:sz w:val="24"/>
          <w:szCs w:val="24"/>
        </w:rPr>
        <w:t>Program of Physics, Bandung Institute of Technology, Bandung, Indonesia</w:t>
      </w:r>
    </w:p>
    <w:p w14:paraId="73F8103E" w14:textId="77777777" w:rsidR="0097219B" w:rsidRDefault="0097219B" w:rsidP="0097219B">
      <w:pPr>
        <w:jc w:val="left"/>
        <w:rPr>
          <w:rFonts w:ascii="Times New Roman" w:hAnsi="Times New Roman" w:cs="Times New Roman"/>
          <w:i/>
          <w:sz w:val="24"/>
          <w:szCs w:val="24"/>
        </w:rPr>
      </w:pPr>
      <w:proofErr w:type="spellStart"/>
      <w:r w:rsidRPr="00684304">
        <w:rPr>
          <w:rFonts w:ascii="Times New Roman" w:hAnsi="Times New Roman" w:cs="Times New Roman"/>
          <w:sz w:val="24"/>
          <w:szCs w:val="24"/>
          <w:vertAlign w:val="superscript"/>
        </w:rPr>
        <w:t>c</w:t>
      </w:r>
      <w:r>
        <w:rPr>
          <w:rFonts w:ascii="Times New Roman" w:hAnsi="Times New Roman" w:cs="Times New Roman"/>
          <w:i/>
          <w:sz w:val="24"/>
          <w:szCs w:val="24"/>
        </w:rPr>
        <w:t>G</w:t>
      </w:r>
      <w:r w:rsidRPr="004A6B28">
        <w:rPr>
          <w:rFonts w:ascii="Times New Roman" w:hAnsi="Times New Roman" w:cs="Times New Roman"/>
          <w:i/>
          <w:sz w:val="24"/>
          <w:szCs w:val="24"/>
        </w:rPr>
        <w:t>raduate</w:t>
      </w:r>
      <w:proofErr w:type="spellEnd"/>
      <w:r w:rsidRPr="004A6B28">
        <w:rPr>
          <w:rFonts w:ascii="Times New Roman" w:hAnsi="Times New Roman" w:cs="Times New Roman"/>
          <w:i/>
          <w:sz w:val="24"/>
          <w:szCs w:val="24"/>
        </w:rPr>
        <w:t xml:space="preserve"> Program of Earth Sciences, Bandung Institute of Technology, Bandung, Indonesia</w:t>
      </w:r>
    </w:p>
    <w:p w14:paraId="0E94151C" w14:textId="77777777" w:rsidR="0097219B" w:rsidRDefault="0097219B" w:rsidP="0097219B">
      <w:pPr>
        <w:jc w:val="left"/>
        <w:rPr>
          <w:rFonts w:ascii="Times New Roman" w:hAnsi="Times New Roman" w:cs="Times New Roman"/>
          <w:i/>
          <w:sz w:val="24"/>
          <w:szCs w:val="24"/>
        </w:rPr>
      </w:pPr>
      <w:proofErr w:type="spellStart"/>
      <w:r>
        <w:rPr>
          <w:rFonts w:ascii="Times New Roman" w:hAnsi="Times New Roman" w:cs="Times New Roman"/>
          <w:sz w:val="24"/>
          <w:szCs w:val="24"/>
          <w:vertAlign w:val="superscript"/>
        </w:rPr>
        <w:t>d</w:t>
      </w:r>
      <w:r>
        <w:rPr>
          <w:rFonts w:ascii="Times New Roman" w:hAnsi="Times New Roman" w:cs="Times New Roman"/>
          <w:i/>
          <w:sz w:val="24"/>
          <w:szCs w:val="24"/>
        </w:rPr>
        <w:t>S</w:t>
      </w:r>
      <w:r w:rsidRPr="004A6B28">
        <w:rPr>
          <w:rFonts w:ascii="Times New Roman" w:hAnsi="Times New Roman" w:cs="Times New Roman"/>
          <w:i/>
          <w:sz w:val="24"/>
          <w:szCs w:val="24"/>
        </w:rPr>
        <w:t>tudy</w:t>
      </w:r>
      <w:proofErr w:type="spellEnd"/>
      <w:r w:rsidRPr="004A6B28">
        <w:rPr>
          <w:rFonts w:ascii="Times New Roman" w:hAnsi="Times New Roman" w:cs="Times New Roman"/>
          <w:i/>
          <w:sz w:val="24"/>
          <w:szCs w:val="24"/>
        </w:rPr>
        <w:t xml:space="preserve"> Program of Atmosphere and Space Sciences, Sumatra Institute of Technology, Lampung, Indonesia</w:t>
      </w:r>
      <w:r>
        <w:rPr>
          <w:rFonts w:ascii="Times New Roman" w:hAnsi="Times New Roman" w:cs="Times New Roman"/>
          <w:i/>
          <w:sz w:val="24"/>
          <w:szCs w:val="24"/>
        </w:rPr>
        <w:t xml:space="preserve"> </w:t>
      </w:r>
    </w:p>
    <w:p w14:paraId="61FA8CF1" w14:textId="77777777" w:rsidR="0097219B" w:rsidRDefault="0097219B" w:rsidP="0097219B">
      <w:pPr>
        <w:jc w:val="left"/>
        <w:rPr>
          <w:rFonts w:ascii="Times New Roman" w:hAnsi="Times New Roman" w:cs="Times New Roman"/>
          <w:i/>
          <w:sz w:val="24"/>
          <w:szCs w:val="24"/>
        </w:rPr>
      </w:pPr>
      <w:proofErr w:type="spellStart"/>
      <w:r>
        <w:rPr>
          <w:rFonts w:ascii="Times New Roman" w:hAnsi="Times New Roman" w:cs="Times New Roman"/>
          <w:sz w:val="24"/>
          <w:szCs w:val="24"/>
          <w:vertAlign w:val="superscript"/>
        </w:rPr>
        <w:t>e</w:t>
      </w:r>
      <w:r w:rsidRPr="004817DB">
        <w:rPr>
          <w:rFonts w:ascii="Times New Roman" w:hAnsi="Times New Roman" w:cs="Times New Roman"/>
          <w:i/>
          <w:sz w:val="24"/>
          <w:szCs w:val="24"/>
        </w:rPr>
        <w:t>Department</w:t>
      </w:r>
      <w:proofErr w:type="spellEnd"/>
      <w:r w:rsidRPr="004817DB">
        <w:rPr>
          <w:rFonts w:ascii="Times New Roman" w:hAnsi="Times New Roman" w:cs="Times New Roman"/>
          <w:i/>
          <w:sz w:val="24"/>
          <w:szCs w:val="24"/>
        </w:rPr>
        <w:t xml:space="preserve"> of Civil Engineering, Faculty of Engineering, Universitas Sultan Ageng Tirtayasa, </w:t>
      </w:r>
      <w:proofErr w:type="spellStart"/>
      <w:r w:rsidRPr="004817DB">
        <w:rPr>
          <w:rFonts w:ascii="Times New Roman" w:hAnsi="Times New Roman" w:cs="Times New Roman"/>
          <w:i/>
          <w:sz w:val="24"/>
          <w:szCs w:val="24"/>
        </w:rPr>
        <w:t>Serang</w:t>
      </w:r>
      <w:proofErr w:type="spellEnd"/>
      <w:r w:rsidRPr="004817DB">
        <w:rPr>
          <w:rFonts w:ascii="Times New Roman" w:hAnsi="Times New Roman" w:cs="Times New Roman"/>
          <w:i/>
          <w:sz w:val="24"/>
          <w:szCs w:val="24"/>
        </w:rPr>
        <w:t>, Indonesia</w:t>
      </w:r>
    </w:p>
    <w:p w14:paraId="63FDD51C" w14:textId="77777777" w:rsidR="0097219B" w:rsidRDefault="0097219B" w:rsidP="0097219B">
      <w:pPr>
        <w:jc w:val="left"/>
        <w:rPr>
          <w:rFonts w:ascii="Times New Roman" w:hAnsi="Times New Roman" w:cs="Times New Roman"/>
          <w:i/>
          <w:sz w:val="24"/>
          <w:szCs w:val="24"/>
        </w:rPr>
      </w:pPr>
      <w:proofErr w:type="spellStart"/>
      <w:r>
        <w:rPr>
          <w:rFonts w:ascii="Times New Roman" w:hAnsi="Times New Roman" w:cs="Times New Roman"/>
          <w:sz w:val="24"/>
          <w:szCs w:val="24"/>
          <w:vertAlign w:val="superscript"/>
        </w:rPr>
        <w:t>f</w:t>
      </w:r>
      <w:r w:rsidRPr="004A6B28">
        <w:rPr>
          <w:rFonts w:ascii="Times New Roman" w:hAnsi="Times New Roman" w:cs="Times New Roman"/>
          <w:i/>
          <w:sz w:val="24"/>
          <w:szCs w:val="24"/>
        </w:rPr>
        <w:t>Laboratoire</w:t>
      </w:r>
      <w:proofErr w:type="spellEnd"/>
      <w:r w:rsidRPr="004A6B28">
        <w:rPr>
          <w:rFonts w:ascii="Times New Roman" w:hAnsi="Times New Roman" w:cs="Times New Roman"/>
          <w:i/>
          <w:sz w:val="24"/>
          <w:szCs w:val="24"/>
        </w:rPr>
        <w:t xml:space="preserve"> </w:t>
      </w:r>
      <w:proofErr w:type="spellStart"/>
      <w:r w:rsidRPr="004A6B28">
        <w:rPr>
          <w:rFonts w:ascii="Times New Roman" w:hAnsi="Times New Roman" w:cs="Times New Roman"/>
          <w:i/>
          <w:sz w:val="24"/>
          <w:szCs w:val="24"/>
        </w:rPr>
        <w:t>d’Études</w:t>
      </w:r>
      <w:proofErr w:type="spellEnd"/>
      <w:r w:rsidRPr="004A6B28">
        <w:rPr>
          <w:rFonts w:ascii="Times New Roman" w:hAnsi="Times New Roman" w:cs="Times New Roman"/>
          <w:i/>
          <w:sz w:val="24"/>
          <w:szCs w:val="24"/>
        </w:rPr>
        <w:t xml:space="preserve"> </w:t>
      </w:r>
      <w:proofErr w:type="spellStart"/>
      <w:r w:rsidRPr="004A6B28">
        <w:rPr>
          <w:rFonts w:ascii="Times New Roman" w:hAnsi="Times New Roman" w:cs="Times New Roman"/>
          <w:i/>
          <w:sz w:val="24"/>
          <w:szCs w:val="24"/>
        </w:rPr>
        <w:t>en</w:t>
      </w:r>
      <w:proofErr w:type="spellEnd"/>
      <w:r w:rsidRPr="004A6B28">
        <w:rPr>
          <w:rFonts w:ascii="Times New Roman" w:hAnsi="Times New Roman" w:cs="Times New Roman"/>
          <w:i/>
          <w:sz w:val="24"/>
          <w:szCs w:val="24"/>
        </w:rPr>
        <w:t xml:space="preserve"> </w:t>
      </w:r>
      <w:proofErr w:type="spellStart"/>
      <w:r w:rsidRPr="004A6B28">
        <w:rPr>
          <w:rFonts w:ascii="Times New Roman" w:hAnsi="Times New Roman" w:cs="Times New Roman"/>
          <w:i/>
          <w:sz w:val="24"/>
          <w:szCs w:val="24"/>
        </w:rPr>
        <w:t>Géophysique</w:t>
      </w:r>
      <w:proofErr w:type="spellEnd"/>
      <w:r w:rsidRPr="004A6B28">
        <w:rPr>
          <w:rFonts w:ascii="Times New Roman" w:hAnsi="Times New Roman" w:cs="Times New Roman"/>
          <w:i/>
          <w:sz w:val="24"/>
          <w:szCs w:val="24"/>
        </w:rPr>
        <w:t xml:space="preserve"> et </w:t>
      </w:r>
      <w:proofErr w:type="spellStart"/>
      <w:r w:rsidRPr="004A6B28">
        <w:rPr>
          <w:rFonts w:ascii="Times New Roman" w:hAnsi="Times New Roman" w:cs="Times New Roman"/>
          <w:i/>
          <w:sz w:val="24"/>
          <w:szCs w:val="24"/>
        </w:rPr>
        <w:t>Océanographie</w:t>
      </w:r>
      <w:proofErr w:type="spellEnd"/>
      <w:r w:rsidRPr="004A6B28">
        <w:rPr>
          <w:rFonts w:ascii="Times New Roman" w:hAnsi="Times New Roman" w:cs="Times New Roman"/>
          <w:i/>
          <w:sz w:val="24"/>
          <w:szCs w:val="24"/>
        </w:rPr>
        <w:t xml:space="preserve"> </w:t>
      </w:r>
      <w:proofErr w:type="spellStart"/>
      <w:r w:rsidRPr="004A6B28">
        <w:rPr>
          <w:rFonts w:ascii="Times New Roman" w:hAnsi="Times New Roman" w:cs="Times New Roman"/>
          <w:i/>
          <w:sz w:val="24"/>
          <w:szCs w:val="24"/>
        </w:rPr>
        <w:t>Spatiales</w:t>
      </w:r>
      <w:proofErr w:type="spellEnd"/>
      <w:r>
        <w:rPr>
          <w:rFonts w:ascii="Times New Roman" w:hAnsi="Times New Roman" w:cs="Times New Roman"/>
          <w:i/>
          <w:sz w:val="24"/>
          <w:szCs w:val="24"/>
        </w:rPr>
        <w:t>, Toulouse, France</w:t>
      </w:r>
    </w:p>
    <w:p w14:paraId="4040D15A" w14:textId="1BE59207" w:rsidR="004A6B28" w:rsidRDefault="0097219B" w:rsidP="0097219B">
      <w:pPr>
        <w:rPr>
          <w:rFonts w:ascii="Times New Roman" w:hAnsi="Times New Roman" w:cs="Times New Roman"/>
          <w:i/>
          <w:sz w:val="24"/>
          <w:szCs w:val="24"/>
        </w:rPr>
      </w:pPr>
      <w:proofErr w:type="spellStart"/>
      <w:r>
        <w:rPr>
          <w:rFonts w:ascii="Times New Roman" w:hAnsi="Times New Roman" w:cs="Times New Roman"/>
          <w:sz w:val="24"/>
          <w:szCs w:val="24"/>
          <w:vertAlign w:val="superscript"/>
        </w:rPr>
        <w:t>g</w:t>
      </w:r>
      <w:r w:rsidRPr="004250E7">
        <w:rPr>
          <w:rFonts w:ascii="Times New Roman" w:hAnsi="Times New Roman" w:cs="Times New Roman"/>
          <w:i/>
          <w:sz w:val="24"/>
          <w:szCs w:val="24"/>
        </w:rPr>
        <w:t>ARC</w:t>
      </w:r>
      <w:proofErr w:type="spellEnd"/>
      <w:r w:rsidRPr="004250E7">
        <w:rPr>
          <w:rFonts w:ascii="Times New Roman" w:hAnsi="Times New Roman" w:cs="Times New Roman"/>
          <w:i/>
          <w:sz w:val="24"/>
          <w:szCs w:val="24"/>
        </w:rPr>
        <w:t xml:space="preserve"> Centre of Excellence for the Weather</w:t>
      </w:r>
      <w:r>
        <w:rPr>
          <w:rFonts w:ascii="Times New Roman" w:hAnsi="Times New Roman" w:cs="Times New Roman"/>
          <w:i/>
          <w:sz w:val="24"/>
          <w:szCs w:val="24"/>
        </w:rPr>
        <w:t>, School of Geography, Earth and Atmospheric Sciences, The University of Melbourne, Melbourne, Australia</w:t>
      </w:r>
      <w:r w:rsidR="004250E7">
        <w:rPr>
          <w:rFonts w:ascii="Times New Roman" w:hAnsi="Times New Roman" w:cs="Times New Roman"/>
          <w:i/>
          <w:sz w:val="24"/>
          <w:szCs w:val="24"/>
        </w:rPr>
        <w:t xml:space="preserve"> </w:t>
      </w:r>
    </w:p>
    <w:p w14:paraId="2288191C" w14:textId="77777777" w:rsidR="004A6B28" w:rsidRDefault="004A6B28" w:rsidP="004A6B28">
      <w:pPr>
        <w:rPr>
          <w:rFonts w:ascii="Times New Roman" w:hAnsi="Times New Roman" w:cs="Times New Roman"/>
          <w:i/>
          <w:sz w:val="24"/>
          <w:szCs w:val="24"/>
        </w:rPr>
      </w:pPr>
    </w:p>
    <w:p w14:paraId="78DC8788" w14:textId="77777777" w:rsidR="00352886" w:rsidRDefault="00352886" w:rsidP="00352886">
      <w:pPr>
        <w:pStyle w:val="ArticleTitle"/>
        <w:spacing w:before="0" w:after="0" w:line="240" w:lineRule="auto"/>
        <w:jc w:val="both"/>
        <w:rPr>
          <w:b w:val="0"/>
          <w:sz w:val="24"/>
          <w:szCs w:val="24"/>
        </w:rPr>
      </w:pPr>
    </w:p>
    <w:p w14:paraId="15A7746E" w14:textId="3C317B71" w:rsidR="00D9493E" w:rsidRDefault="00B770C2" w:rsidP="005314C2">
      <w:pPr>
        <w:pStyle w:val="ArticleTitle"/>
        <w:spacing w:before="0" w:after="0" w:line="240" w:lineRule="auto"/>
        <w:jc w:val="both"/>
        <w:rPr>
          <w:b w:val="0"/>
          <w:sz w:val="24"/>
          <w:szCs w:val="24"/>
        </w:rPr>
      </w:pPr>
      <w:r w:rsidRPr="00B770C2">
        <w:rPr>
          <w:b w:val="0"/>
          <w:sz w:val="24"/>
          <w:szCs w:val="24"/>
        </w:rPr>
        <w:t xml:space="preserve">This supplementary file includes </w:t>
      </w:r>
      <w:r w:rsidR="00A04438">
        <w:rPr>
          <w:b w:val="0"/>
          <w:sz w:val="24"/>
          <w:szCs w:val="24"/>
        </w:rPr>
        <w:t>four</w:t>
      </w:r>
      <w:r w:rsidR="00F5433D">
        <w:rPr>
          <w:b w:val="0"/>
          <w:sz w:val="24"/>
          <w:szCs w:val="24"/>
        </w:rPr>
        <w:t xml:space="preserve"> texts,</w:t>
      </w:r>
      <w:r w:rsidR="00A04438">
        <w:rPr>
          <w:b w:val="0"/>
          <w:sz w:val="24"/>
          <w:szCs w:val="24"/>
        </w:rPr>
        <w:t xml:space="preserve"> one table,</w:t>
      </w:r>
      <w:r w:rsidR="0097219B">
        <w:rPr>
          <w:b w:val="0"/>
          <w:sz w:val="24"/>
          <w:szCs w:val="24"/>
        </w:rPr>
        <w:t xml:space="preserve"> and s</w:t>
      </w:r>
      <w:r w:rsidR="00DE73D5">
        <w:rPr>
          <w:b w:val="0"/>
          <w:sz w:val="24"/>
          <w:szCs w:val="24"/>
        </w:rPr>
        <w:t>even</w:t>
      </w:r>
      <w:r w:rsidRPr="00B770C2">
        <w:rPr>
          <w:b w:val="0"/>
          <w:sz w:val="24"/>
          <w:szCs w:val="24"/>
        </w:rPr>
        <w:t xml:space="preserve"> figures (Figures S1–S</w:t>
      </w:r>
      <w:r w:rsidR="00DE73D5">
        <w:rPr>
          <w:b w:val="0"/>
          <w:sz w:val="24"/>
          <w:szCs w:val="24"/>
        </w:rPr>
        <w:t>7</w:t>
      </w:r>
      <w:r w:rsidRPr="00B770C2">
        <w:rPr>
          <w:b w:val="0"/>
          <w:sz w:val="24"/>
          <w:szCs w:val="24"/>
        </w:rPr>
        <w:t>). The</w:t>
      </w:r>
      <w:r w:rsidR="00A243EE">
        <w:rPr>
          <w:b w:val="0"/>
          <w:sz w:val="24"/>
          <w:szCs w:val="24"/>
        </w:rPr>
        <w:t xml:space="preserve"> </w:t>
      </w:r>
      <w:r w:rsidR="00A04438">
        <w:rPr>
          <w:b w:val="0"/>
          <w:sz w:val="24"/>
          <w:szCs w:val="24"/>
        </w:rPr>
        <w:t>four</w:t>
      </w:r>
      <w:r w:rsidRPr="00B770C2">
        <w:rPr>
          <w:b w:val="0"/>
          <w:sz w:val="24"/>
          <w:szCs w:val="24"/>
        </w:rPr>
        <w:t xml:space="preserve"> </w:t>
      </w:r>
      <w:r w:rsidR="00F5433D">
        <w:rPr>
          <w:b w:val="0"/>
          <w:sz w:val="24"/>
          <w:szCs w:val="24"/>
        </w:rPr>
        <w:t>texts</w:t>
      </w:r>
      <w:r w:rsidRPr="00B770C2">
        <w:rPr>
          <w:b w:val="0"/>
          <w:sz w:val="24"/>
          <w:szCs w:val="24"/>
        </w:rPr>
        <w:t xml:space="preserve"> </w:t>
      </w:r>
      <w:r w:rsidR="00F5433D">
        <w:rPr>
          <w:b w:val="0"/>
          <w:sz w:val="24"/>
          <w:szCs w:val="24"/>
        </w:rPr>
        <w:t xml:space="preserve">consist </w:t>
      </w:r>
      <w:r w:rsidR="00692BB4">
        <w:rPr>
          <w:b w:val="0"/>
          <w:sz w:val="24"/>
          <w:szCs w:val="24"/>
        </w:rPr>
        <w:t>of</w:t>
      </w:r>
      <w:r w:rsidRPr="00B770C2">
        <w:rPr>
          <w:b w:val="0"/>
          <w:sz w:val="24"/>
          <w:szCs w:val="24"/>
        </w:rPr>
        <w:t>: (1)</w:t>
      </w:r>
      <w:r w:rsidR="00A04438">
        <w:rPr>
          <w:b w:val="0"/>
          <w:sz w:val="24"/>
          <w:szCs w:val="24"/>
        </w:rPr>
        <w:t xml:space="preserve"> analysis of vorticity and advection,</w:t>
      </w:r>
      <w:r w:rsidRPr="00B770C2">
        <w:rPr>
          <w:b w:val="0"/>
          <w:sz w:val="24"/>
          <w:szCs w:val="24"/>
        </w:rPr>
        <w:t xml:space="preserve"> </w:t>
      </w:r>
      <w:r w:rsidR="00A04438">
        <w:rPr>
          <w:b w:val="0"/>
          <w:sz w:val="24"/>
          <w:szCs w:val="24"/>
        </w:rPr>
        <w:t xml:space="preserve">(2) numerical simulation of </w:t>
      </w:r>
      <w:proofErr w:type="spellStart"/>
      <w:r w:rsidR="00A04438">
        <w:rPr>
          <w:b w:val="0"/>
          <w:sz w:val="24"/>
          <w:szCs w:val="24"/>
        </w:rPr>
        <w:t>Senyar</w:t>
      </w:r>
      <w:proofErr w:type="spellEnd"/>
      <w:r w:rsidR="00A04438">
        <w:rPr>
          <w:b w:val="0"/>
          <w:sz w:val="24"/>
          <w:szCs w:val="24"/>
        </w:rPr>
        <w:t xml:space="preserve">, (3) </w:t>
      </w:r>
      <w:r w:rsidR="00A243EE">
        <w:rPr>
          <w:b w:val="0"/>
          <w:sz w:val="24"/>
          <w:szCs w:val="24"/>
        </w:rPr>
        <w:t xml:space="preserve">identification of </w:t>
      </w:r>
      <w:r w:rsidR="00F5433D">
        <w:rPr>
          <w:b w:val="0"/>
          <w:sz w:val="24"/>
          <w:szCs w:val="24"/>
        </w:rPr>
        <w:t>direct and indirect impact</w:t>
      </w:r>
      <w:r w:rsidR="00A243EE">
        <w:rPr>
          <w:b w:val="0"/>
          <w:sz w:val="24"/>
          <w:szCs w:val="24"/>
        </w:rPr>
        <w:t xml:space="preserve"> of </w:t>
      </w:r>
      <w:proofErr w:type="spellStart"/>
      <w:r w:rsidR="00A243EE">
        <w:rPr>
          <w:b w:val="0"/>
          <w:sz w:val="24"/>
          <w:szCs w:val="24"/>
        </w:rPr>
        <w:t>Senyar</w:t>
      </w:r>
      <w:proofErr w:type="spellEnd"/>
      <w:r w:rsidRPr="00B770C2">
        <w:rPr>
          <w:b w:val="0"/>
          <w:sz w:val="24"/>
          <w:szCs w:val="24"/>
        </w:rPr>
        <w:t>, and (</w:t>
      </w:r>
      <w:r w:rsidR="00A04438">
        <w:rPr>
          <w:b w:val="0"/>
          <w:sz w:val="24"/>
          <w:szCs w:val="24"/>
        </w:rPr>
        <w:t>4</w:t>
      </w:r>
      <w:r w:rsidRPr="00B770C2">
        <w:rPr>
          <w:b w:val="0"/>
          <w:sz w:val="24"/>
          <w:szCs w:val="24"/>
        </w:rPr>
        <w:t xml:space="preserve">) the </w:t>
      </w:r>
      <w:r w:rsidR="00A84C2D">
        <w:rPr>
          <w:b w:val="0"/>
          <w:sz w:val="24"/>
          <w:szCs w:val="24"/>
        </w:rPr>
        <w:t>vorticity</w:t>
      </w:r>
      <w:r w:rsidR="00A243EE">
        <w:rPr>
          <w:b w:val="0"/>
          <w:sz w:val="24"/>
          <w:szCs w:val="24"/>
        </w:rPr>
        <w:t xml:space="preserve"> model of </w:t>
      </w:r>
      <w:proofErr w:type="spellStart"/>
      <w:r w:rsidR="00A243EE">
        <w:rPr>
          <w:b w:val="0"/>
          <w:sz w:val="24"/>
          <w:szCs w:val="24"/>
        </w:rPr>
        <w:t>Senyar</w:t>
      </w:r>
      <w:proofErr w:type="spellEnd"/>
      <w:r w:rsidRPr="00B770C2">
        <w:rPr>
          <w:b w:val="0"/>
          <w:sz w:val="24"/>
          <w:szCs w:val="24"/>
        </w:rPr>
        <w:t xml:space="preserve">. </w:t>
      </w:r>
    </w:p>
    <w:p w14:paraId="5FDD7617" w14:textId="77777777" w:rsidR="00A04438" w:rsidRDefault="00A04438" w:rsidP="00A04438">
      <w:pPr>
        <w:pStyle w:val="ArticleTitle"/>
        <w:spacing w:before="0" w:after="0" w:line="240" w:lineRule="auto"/>
        <w:jc w:val="both"/>
        <w:rPr>
          <w:b w:val="0"/>
          <w:sz w:val="24"/>
          <w:szCs w:val="24"/>
        </w:rPr>
      </w:pPr>
    </w:p>
    <w:p w14:paraId="79CEB84B" w14:textId="3A192C47" w:rsidR="00A04438" w:rsidRPr="00A04438" w:rsidRDefault="00A04438" w:rsidP="005314C2">
      <w:pPr>
        <w:pStyle w:val="ArticleTitle"/>
        <w:spacing w:before="0" w:after="0"/>
        <w:jc w:val="left"/>
        <w:rPr>
          <w:bCs/>
          <w:iCs/>
          <w:sz w:val="24"/>
          <w:szCs w:val="24"/>
        </w:rPr>
      </w:pPr>
      <w:r w:rsidRPr="00A04438">
        <w:rPr>
          <w:bCs/>
          <w:iCs/>
          <w:sz w:val="24"/>
          <w:szCs w:val="24"/>
        </w:rPr>
        <w:t>T1: Analysis of the vorticity and advection</w:t>
      </w:r>
    </w:p>
    <w:p w14:paraId="0A810963" w14:textId="77777777" w:rsidR="00A04438" w:rsidRPr="00D70DB0" w:rsidRDefault="00A04438" w:rsidP="005314C2">
      <w:pPr>
        <w:pStyle w:val="ArticleTitle"/>
        <w:spacing w:before="0" w:after="0" w:line="240" w:lineRule="auto"/>
        <w:jc w:val="left"/>
        <w:rPr>
          <w:b w:val="0"/>
          <w:bCs/>
          <w:sz w:val="24"/>
          <w:szCs w:val="24"/>
        </w:rPr>
      </w:pPr>
      <w:r>
        <w:rPr>
          <w:b w:val="0"/>
          <w:bCs/>
          <w:sz w:val="24"/>
          <w:szCs w:val="24"/>
        </w:rPr>
        <w:t>The equ</w:t>
      </w:r>
      <w:r w:rsidRPr="003B51AD">
        <w:rPr>
          <w:b w:val="0"/>
          <w:bCs/>
          <w:sz w:val="24"/>
          <w:szCs w:val="24"/>
        </w:rPr>
        <w:t>ation</w:t>
      </w:r>
      <w:r>
        <w:rPr>
          <w:b w:val="0"/>
          <w:bCs/>
          <w:sz w:val="24"/>
          <w:szCs w:val="24"/>
        </w:rPr>
        <w:t xml:space="preserve"> of vorticity budget</w:t>
      </w:r>
      <w:r w:rsidRPr="003B51AD">
        <w:rPr>
          <w:b w:val="0"/>
          <w:bCs/>
          <w:sz w:val="24"/>
          <w:szCs w:val="24"/>
        </w:rPr>
        <w:t xml:space="preserve"> in </w:t>
      </w:r>
      <w:r>
        <w:rPr>
          <w:b w:val="0"/>
          <w:bCs/>
          <w:sz w:val="24"/>
          <w:szCs w:val="24"/>
        </w:rPr>
        <w:t xml:space="preserve">calculating vorticity tendency based on </w:t>
      </w:r>
      <w:r w:rsidRPr="003B51AD">
        <w:rPr>
          <w:b w:val="0"/>
          <w:bCs/>
          <w:sz w:val="24"/>
          <w:szCs w:val="24"/>
        </w:rPr>
        <w:t>pressure coordinates can be expressed</w:t>
      </w:r>
      <w:r>
        <w:rPr>
          <w:b w:val="0"/>
          <w:bCs/>
          <w:sz w:val="24"/>
          <w:szCs w:val="24"/>
        </w:rPr>
        <w:t xml:space="preserve"> in four components, consisting of vertical advection </w:t>
      </w:r>
      <m:oMath>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vadv</m:t>
            </m:r>
          </m:sub>
        </m:sSub>
        <m:r>
          <m:rPr>
            <m:sty m:val="bi"/>
          </m:rPr>
          <w:rPr>
            <w:rFonts w:ascii="Cambria Math" w:hAnsi="Cambria Math"/>
            <w:sz w:val="24"/>
            <w:szCs w:val="24"/>
          </w:rPr>
          <m:t>)</m:t>
        </m:r>
      </m:oMath>
      <w:r w:rsidRPr="00D70DB0">
        <w:rPr>
          <w:b w:val="0"/>
          <w:bCs/>
          <w:sz w:val="24"/>
          <w:szCs w:val="24"/>
        </w:rPr>
        <w:t>, horizontal advection (</w:t>
      </w:r>
      <m:oMath>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hadv</m:t>
            </m:r>
          </m:sub>
        </m:sSub>
        <m:r>
          <m:rPr>
            <m:sty m:val="bi"/>
          </m:rPr>
          <w:rPr>
            <w:rFonts w:ascii="Cambria Math" w:hAnsi="Cambria Math"/>
            <w:sz w:val="24"/>
            <w:szCs w:val="24"/>
          </w:rPr>
          <m:t>)</m:t>
        </m:r>
      </m:oMath>
      <w:r w:rsidRPr="00D70DB0">
        <w:rPr>
          <w:b w:val="0"/>
          <w:bCs/>
          <w:sz w:val="24"/>
          <w:szCs w:val="24"/>
        </w:rPr>
        <w:t>, divergence (</w:t>
      </w:r>
      <m:oMath>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div</m:t>
            </m:r>
          </m:sub>
        </m:sSub>
        <m:r>
          <m:rPr>
            <m:sty m:val="bi"/>
          </m:rPr>
          <w:rPr>
            <w:rFonts w:ascii="Cambria Math" w:hAnsi="Cambria Math"/>
            <w:sz w:val="24"/>
            <w:szCs w:val="24"/>
          </w:rPr>
          <m:t>)</m:t>
        </m:r>
      </m:oMath>
      <w:r w:rsidRPr="00D70DB0">
        <w:rPr>
          <w:b w:val="0"/>
          <w:bCs/>
          <w:sz w:val="24"/>
          <w:szCs w:val="24"/>
        </w:rPr>
        <w:t>, and tilting (</w:t>
      </w:r>
      <m:oMath>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tilt</m:t>
            </m:r>
          </m:sub>
        </m:sSub>
      </m:oMath>
      <w:r w:rsidRPr="00D70DB0">
        <w:rPr>
          <w:b w:val="0"/>
          <w:bCs/>
          <w:sz w:val="24"/>
          <w:szCs w:val="24"/>
        </w:rPr>
        <w:t>).</w:t>
      </w:r>
    </w:p>
    <w:p w14:paraId="1351E36C" w14:textId="77777777" w:rsidR="00A04438" w:rsidRDefault="00000000" w:rsidP="00A04438">
      <w:pPr>
        <w:spacing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t>
                        </m:r>
                        <m:r>
                          <m:rPr>
                            <m:sty m:val="p"/>
                          </m:rPr>
                          <w:rPr>
                            <w:rFonts w:ascii="Cambria Math" w:hAnsi="Cambria Math" w:cs="Times New Roman"/>
                            <w:sz w:val="24"/>
                            <w:szCs w:val="24"/>
                          </w:rPr>
                          <m:t>ξ</m:t>
                        </m:r>
                      </m:e>
                      <m:sub>
                        <m:r>
                          <w:rPr>
                            <w:rFonts w:ascii="Cambria Math" w:hAnsi="Cambria Math" w:cs="Times New Roman"/>
                            <w:sz w:val="24"/>
                            <w:szCs w:val="24"/>
                          </w:rPr>
                          <m:t>p</m:t>
                        </m:r>
                      </m:sub>
                    </m:sSub>
                  </m:num>
                  <m:den>
                    <m:r>
                      <w:rPr>
                        <w:rFonts w:ascii="Cambria Math" w:hAnsi="Cambria Math" w:cs="Times New Roman"/>
                        <w:sz w:val="24"/>
                        <w:szCs w:val="24"/>
                      </w:rPr>
                      <m:t>∂t</m:t>
                    </m:r>
                  </m:den>
                </m:f>
              </m:e>
            </m:d>
          </m:e>
          <m:sub>
            <m:r>
              <w:rPr>
                <w:rFonts w:ascii="Cambria Math" w:hAnsi="Cambria Math" w:cs="Times New Roman"/>
                <w:sz w:val="24"/>
                <w:szCs w:val="24"/>
              </w:rPr>
              <m:t>p</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u</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 xml:space="preserve">p </m:t>
                                </m:r>
                              </m:sub>
                            </m:sSub>
                            <m:r>
                              <w:rPr>
                                <w:rFonts w:ascii="Cambria Math" w:hAnsi="Cambria Math" w:cs="Times New Roman"/>
                                <w:sz w:val="24"/>
                                <w:szCs w:val="24"/>
                              </w:rPr>
                              <m:t>+f</m:t>
                            </m:r>
                          </m:e>
                        </m:d>
                      </m:num>
                      <m:den>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x</m:t>
                            </m:r>
                          </m:sub>
                        </m:sSub>
                      </m:den>
                    </m:f>
                  </m:e>
                </m:d>
              </m:e>
              <m:sub>
                <m:r>
                  <w:rPr>
                    <w:rFonts w:ascii="Cambria Math" w:hAnsi="Cambria Math" w:cs="Times New Roman"/>
                    <w:sz w:val="24"/>
                    <w:szCs w:val="24"/>
                  </w:rPr>
                  <m:t>p</m:t>
                </m:r>
              </m:sub>
            </m:sSub>
            <m:r>
              <w:rPr>
                <w:rFonts w:ascii="Cambria Math" w:hAnsi="Cambria Math" w:cs="Times New Roman"/>
                <w:sz w:val="24"/>
                <w:szCs w:val="24"/>
              </w:rPr>
              <m:t>+v</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 xml:space="preserve">p </m:t>
                                </m:r>
                              </m:sub>
                            </m:sSub>
                            <m:r>
                              <w:rPr>
                                <w:rFonts w:ascii="Cambria Math" w:hAnsi="Cambria Math" w:cs="Times New Roman"/>
                                <w:sz w:val="24"/>
                                <w:szCs w:val="24"/>
                              </w:rPr>
                              <m:t>+f</m:t>
                            </m:r>
                          </m:e>
                        </m:d>
                      </m:num>
                      <m:den>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y</m:t>
                            </m:r>
                          </m:sub>
                        </m:sSub>
                      </m:den>
                    </m:f>
                  </m:e>
                </m:d>
              </m:e>
              <m:sub>
                <m:r>
                  <w:rPr>
                    <w:rFonts w:ascii="Cambria Math" w:hAnsi="Cambria Math" w:cs="Times New Roman"/>
                    <w:sz w:val="24"/>
                    <w:szCs w:val="24"/>
                  </w:rPr>
                  <m:t>p</m:t>
                </m:r>
              </m:sub>
            </m:sSub>
          </m:e>
        </m:d>
        <m:r>
          <w:rPr>
            <w:rFonts w:ascii="Cambria Math" w:hAnsi="Cambria Math" w:cs="Times New Roman"/>
            <w:sz w:val="24"/>
            <w:szCs w:val="24"/>
          </w:rPr>
          <m:t>-</m:t>
        </m:r>
        <m:r>
          <m:rPr>
            <m:sty m:val="p"/>
          </m:rPr>
          <w:rPr>
            <w:rFonts w:ascii="Cambria Math" w:hAnsi="Cambria Math" w:cs="Times New Roman"/>
            <w:sz w:val="24"/>
            <w:szCs w:val="24"/>
          </w:rPr>
          <m:t>ω</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d>
              <m:dPr>
                <m:ctrlPr>
                  <w:rPr>
                    <w:rFonts w:ascii="Cambria Math" w:hAnsi="Times New Roman"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t>
                        </m:r>
                        <m:r>
                          <m:rPr>
                            <m:sty m:val="p"/>
                          </m:rPr>
                          <w:rPr>
                            <w:rFonts w:ascii="Cambria Math" w:hAnsi="Cambria Math" w:cs="Times New Roman"/>
                            <w:sz w:val="24"/>
                            <w:szCs w:val="24"/>
                          </w:rPr>
                          <m:t>ξ</m:t>
                        </m:r>
                      </m:e>
                      <m:sub>
                        <m:r>
                          <w:rPr>
                            <w:rFonts w:ascii="Cambria Math" w:hAnsi="Cambria Math" w:cs="Times New Roman"/>
                            <w:sz w:val="24"/>
                            <w:szCs w:val="24"/>
                          </w:rPr>
                          <m:t>p</m:t>
                        </m:r>
                      </m:sub>
                    </m:sSub>
                  </m:num>
                  <m:den>
                    <m:r>
                      <w:rPr>
                        <w:rFonts w:ascii="Cambria Math" w:hAnsi="Cambria Math" w:cs="Times New Roman"/>
                        <w:sz w:val="24"/>
                        <w:szCs w:val="24"/>
                      </w:rPr>
                      <m:t>∂p</m:t>
                    </m:r>
                  </m:den>
                </m:f>
              </m:e>
            </m:d>
          </m:e>
          <m:sub>
            <m:r>
              <w:rPr>
                <w:rFonts w:ascii="Cambria Math" w:hAnsi="Times New Roman" w:cs="Times New Roman"/>
                <w:sz w:val="24"/>
                <w:szCs w:val="24"/>
              </w:rPr>
              <m:t>p</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 xml:space="preserve">p </m:t>
                </m:r>
              </m:sub>
            </m:sSub>
            <m:r>
              <w:rPr>
                <w:rFonts w:ascii="Cambria Math" w:hAnsi="Cambria Math" w:cs="Times New Roman"/>
                <w:sz w:val="24"/>
                <w:szCs w:val="24"/>
              </w:rPr>
              <m:t>+ f</m:t>
            </m: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e>
                </m:d>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∂y</m:t>
                        </m:r>
                      </m:den>
                    </m:f>
                  </m:e>
                </m:d>
              </m:e>
              <m:sub>
                <m:r>
                  <w:rPr>
                    <w:rFonts w:ascii="Cambria Math" w:hAnsi="Cambria Math" w:cs="Times New Roman"/>
                    <w:sz w:val="24"/>
                    <w:szCs w:val="24"/>
                  </w:rPr>
                  <m:t>p</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ω</m:t>
                        </m:r>
                      </m:num>
                      <m:den>
                        <m:r>
                          <w:rPr>
                            <w:rFonts w:ascii="Cambria Math" w:hAnsi="Cambria Math" w:cs="Times New Roman"/>
                            <w:sz w:val="24"/>
                            <w:szCs w:val="24"/>
                          </w:rPr>
                          <m:t>∂y</m:t>
                        </m:r>
                      </m:den>
                    </m:f>
                  </m:e>
                </m:d>
              </m:e>
              <m:sub>
                <m:r>
                  <w:rPr>
                    <w:rFonts w:ascii="Cambria Math" w:hAnsi="Cambria Math" w:cs="Times New Roman"/>
                    <w:sz w:val="24"/>
                    <w:szCs w:val="24"/>
                  </w:rPr>
                  <m:t>p</m:t>
                </m:r>
              </m:sub>
            </m:sSub>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∂p</m:t>
                </m:r>
              </m:den>
            </m:f>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ω</m:t>
                        </m:r>
                      </m:num>
                      <m:den>
                        <m:r>
                          <w:rPr>
                            <w:rFonts w:ascii="Cambria Math" w:hAnsi="Cambria Math" w:cs="Times New Roman"/>
                            <w:sz w:val="24"/>
                            <w:szCs w:val="24"/>
                          </w:rPr>
                          <m:t>∂x</m:t>
                        </m:r>
                      </m:den>
                    </m:f>
                  </m:e>
                </m:d>
              </m:e>
              <m:sub>
                <m:r>
                  <w:rPr>
                    <w:rFonts w:ascii="Cambria Math" w:hAnsi="Cambria Math" w:cs="Times New Roman"/>
                    <w:sz w:val="24"/>
                    <w:szCs w:val="24"/>
                  </w:rPr>
                  <m:t>p</m:t>
                </m:r>
              </m:sub>
            </m:sSub>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∂p</m:t>
                </m:r>
              </m:den>
            </m:f>
          </m:e>
        </m:d>
        <m:r>
          <w:rPr>
            <w:rFonts w:ascii="Cambria Math" w:hAnsi="Cambria Math" w:cs="Times New Roman"/>
            <w:sz w:val="24"/>
            <w:szCs w:val="24"/>
          </w:rPr>
          <m:t xml:space="preserve"> </m:t>
        </m:r>
      </m:oMath>
      <w:r w:rsidR="00A04438">
        <w:rPr>
          <w:rFonts w:ascii="Times New Roman" w:hAnsi="Times New Roman" w:cs="Times New Roman"/>
          <w:sz w:val="24"/>
          <w:szCs w:val="24"/>
        </w:rPr>
        <w:t xml:space="preserve">                                      (1)</w:t>
      </w:r>
    </w:p>
    <w:p w14:paraId="478E7283" w14:textId="77777777" w:rsidR="00A04438" w:rsidRDefault="00A04438" w:rsidP="00A04438">
      <w:pPr>
        <w:jc w:val="left"/>
        <w:rPr>
          <w:rFonts w:ascii="Times New Roman" w:hAnsi="Times New Roman" w:cs="Times New Roman"/>
          <w:sz w:val="24"/>
          <w:szCs w:val="24"/>
        </w:rPr>
      </w:pPr>
      <w:r w:rsidRPr="00C15FF8">
        <w:rPr>
          <w:rFonts w:ascii="Times New Roman" w:hAnsi="Times New Roman" w:cs="Times New Roman"/>
          <w:sz w:val="24"/>
          <w:szCs w:val="24"/>
        </w:rPr>
        <w:t xml:space="preserve">where </w:t>
      </w:r>
      <m:oMath>
        <m:r>
          <w:rPr>
            <w:rFonts w:ascii="Cambria Math" w:hAnsi="Cambria Math" w:cs="Times New Roman"/>
            <w:sz w:val="24"/>
            <w:szCs w:val="24"/>
          </w:rPr>
          <m:t>f</m:t>
        </m:r>
      </m:oMath>
      <w:r w:rsidRPr="00C15FF8">
        <w:rPr>
          <w:rFonts w:ascii="Times New Roman" w:hAnsi="Times New Roman" w:cs="Times New Roman"/>
          <w:sz w:val="24"/>
          <w:szCs w:val="24"/>
        </w:rPr>
        <w:t xml:space="preserve"> is the Coriolis parameter, </w:t>
      </w:r>
      <m:oMath>
        <m:r>
          <w:rPr>
            <w:rFonts w:ascii="Cambria Math" w:hAnsi="Cambria Math" w:cs="Times New Roman"/>
            <w:sz w:val="24"/>
            <w:szCs w:val="24"/>
          </w:rPr>
          <m:t>ω=</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t</m:t>
                </m:r>
              </m:sub>
            </m:sSub>
          </m:den>
        </m:f>
        <m:r>
          <w:rPr>
            <w:rFonts w:ascii="Cambria Math" w:hAnsi="Cambria Math" w:cs="Times New Roman"/>
            <w:sz w:val="24"/>
            <w:szCs w:val="24"/>
          </w:rPr>
          <m:t xml:space="preserve"> </m:t>
        </m:r>
      </m:oMath>
      <w:r w:rsidRPr="00C15FF8">
        <w:rPr>
          <w:rFonts w:ascii="Times New Roman" w:hAnsi="Times New Roman" w:cs="Times New Roman"/>
          <w:sz w:val="24"/>
          <w:szCs w:val="24"/>
        </w:rPr>
        <w:t xml:space="preserve">is the vertical velocity,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∂x</m:t>
                    </m:r>
                  </m:den>
                </m:f>
              </m:e>
            </m:d>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e>
            </m:d>
          </m:e>
          <m:sub>
            <m:r>
              <w:rPr>
                <w:rFonts w:ascii="Cambria Math" w:hAnsi="Cambria Math" w:cs="Times New Roman"/>
                <w:sz w:val="24"/>
                <w:szCs w:val="24"/>
              </w:rPr>
              <m:t>p</m:t>
            </m:r>
          </m:sub>
        </m:sSub>
      </m:oMath>
      <w:r w:rsidRPr="00C15FF8">
        <w:rPr>
          <w:rFonts w:ascii="Times New Roman" w:hAnsi="Times New Roman" w:cs="Times New Roman"/>
          <w:sz w:val="24"/>
          <w:szCs w:val="24"/>
        </w:rPr>
        <w:t xml:space="preserve"> is the vertical component of relative vorticity, with </w:t>
      </w:r>
      <m:oMath>
        <m:r>
          <w:rPr>
            <w:rFonts w:ascii="Cambria Math" w:hAnsi="Cambria Math" w:cs="Times New Roman"/>
            <w:sz w:val="24"/>
            <w:szCs w:val="24"/>
          </w:rPr>
          <m:t>u</m:t>
        </m:r>
      </m:oMath>
      <w:r w:rsidRPr="00C15FF8">
        <w:rPr>
          <w:rFonts w:ascii="Times New Roman" w:hAnsi="Times New Roman" w:cs="Times New Roman"/>
          <w:sz w:val="24"/>
          <w:szCs w:val="24"/>
        </w:rPr>
        <w:t xml:space="preserve"> and </w:t>
      </w:r>
      <m:oMath>
        <m:r>
          <w:rPr>
            <w:rFonts w:ascii="Cambria Math" w:hAnsi="Cambria Math" w:cs="Times New Roman"/>
            <w:sz w:val="24"/>
            <w:szCs w:val="24"/>
          </w:rPr>
          <m:t>v</m:t>
        </m:r>
      </m:oMath>
      <w:r w:rsidRPr="00C15FF8">
        <w:rPr>
          <w:rFonts w:ascii="Times New Roman" w:hAnsi="Times New Roman" w:cs="Times New Roman"/>
          <w:sz w:val="24"/>
          <w:szCs w:val="24"/>
        </w:rPr>
        <w:t xml:space="preserve"> representing the two horizontal wind components. </w:t>
      </w:r>
    </w:p>
    <w:p w14:paraId="3ECBE1FC" w14:textId="77777777" w:rsidR="00A04438" w:rsidRPr="00C15FF8" w:rsidRDefault="00A04438" w:rsidP="00A04438">
      <w:pPr>
        <w:ind w:firstLine="420"/>
        <w:jc w:val="left"/>
        <w:rPr>
          <w:rFonts w:ascii="Times New Roman" w:hAnsi="Times New Roman" w:cs="Times New Roman"/>
          <w:sz w:val="24"/>
          <w:szCs w:val="24"/>
        </w:rPr>
      </w:pPr>
      <w:r w:rsidRPr="00C15FF8">
        <w:rPr>
          <w:rFonts w:ascii="Times New Roman" w:hAnsi="Times New Roman" w:cs="Times New Roman"/>
          <w:sz w:val="24"/>
          <w:szCs w:val="24"/>
        </w:rPr>
        <w:t xml:space="preserve">The subscript </w:t>
      </w:r>
      <m:oMath>
        <m:r>
          <w:rPr>
            <w:rFonts w:ascii="Cambria Math" w:hAnsi="Cambria Math" w:cs="Times New Roman"/>
            <w:sz w:val="24"/>
            <w:szCs w:val="24"/>
          </w:rPr>
          <m:t>p</m:t>
        </m:r>
      </m:oMath>
      <w:r w:rsidRPr="00C15FF8">
        <w:rPr>
          <w:rFonts w:ascii="Times New Roman" w:hAnsi="Times New Roman" w:cs="Times New Roman"/>
          <w:sz w:val="24"/>
          <w:szCs w:val="24"/>
        </w:rPr>
        <w:t xml:space="preserve"> indicates pressure coordinates and is omitted for convenience in the following discussion.</w:t>
      </w:r>
      <w:r>
        <w:rPr>
          <w:rFonts w:ascii="Times New Roman" w:hAnsi="Times New Roman" w:cs="Times New Roman"/>
          <w:sz w:val="24"/>
          <w:szCs w:val="24"/>
        </w:rPr>
        <w:t xml:space="preserve"> </w:t>
      </w:r>
      <w:r w:rsidRPr="00C15FF8">
        <w:rPr>
          <w:rFonts w:ascii="Times New Roman" w:hAnsi="Times New Roman" w:cs="Times New Roman"/>
          <w:sz w:val="24"/>
          <w:szCs w:val="24"/>
        </w:rPr>
        <w:t xml:space="preserve">The terms on the right-hand side represent the main </w:t>
      </w:r>
      <w:r w:rsidRPr="00C15FF8">
        <w:rPr>
          <w:rFonts w:ascii="Times New Roman" w:hAnsi="Times New Roman" w:cs="Times New Roman"/>
          <w:sz w:val="24"/>
          <w:szCs w:val="24"/>
        </w:rPr>
        <w:lastRenderedPageBreak/>
        <w:t>contributors to the vorticity tendency</w:t>
      </w:r>
      <w:r>
        <w:rPr>
          <w:rFonts w:ascii="Times New Roman" w:hAnsi="Times New Roman" w:cs="Times New Roman"/>
          <w:sz w:val="24"/>
          <w:szCs w:val="24"/>
        </w:rPr>
        <w:t xml:space="preserve"> as follows:</w:t>
      </w:r>
    </w:p>
    <w:p w14:paraId="2EA94495" w14:textId="77777777" w:rsidR="00A04438" w:rsidRPr="00D17D32" w:rsidRDefault="00000000" w:rsidP="00A04438">
      <w:pPr>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hadv</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ξ+</m:t>
                    </m:r>
                    <m:r>
                      <w:rPr>
                        <w:rFonts w:ascii="Cambria Math" w:hAnsi="Cambria Math" w:cs="Times New Roman"/>
                        <w:sz w:val="24"/>
                        <w:szCs w:val="24"/>
                      </w:rPr>
                      <m:t>f</m:t>
                    </m:r>
                  </m:e>
                </m:d>
              </m:num>
              <m:den>
                <m:r>
                  <w:rPr>
                    <w:rFonts w:ascii="Cambria Math" w:hAnsi="Cambria Math" w:cs="Times New Roman"/>
                    <w:sz w:val="24"/>
                    <w:szCs w:val="24"/>
                  </w:rPr>
                  <m:t>∂x</m:t>
                </m:r>
              </m:den>
            </m:f>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ξ+</m:t>
                    </m:r>
                    <m:r>
                      <w:rPr>
                        <w:rFonts w:ascii="Cambria Math" w:hAnsi="Cambria Math" w:cs="Times New Roman"/>
                        <w:sz w:val="24"/>
                        <w:szCs w:val="24"/>
                      </w:rPr>
                      <m:t>f</m:t>
                    </m:r>
                  </m:e>
                </m:d>
              </m:num>
              <m:den>
                <m:r>
                  <w:rPr>
                    <w:rFonts w:ascii="Cambria Math" w:hAnsi="Cambria Math" w:cs="Times New Roman"/>
                    <w:sz w:val="24"/>
                    <w:szCs w:val="24"/>
                  </w:rPr>
                  <m:t>∂y</m:t>
                </m:r>
              </m:den>
            </m:f>
          </m:e>
        </m:d>
      </m:oMath>
      <w:r w:rsidR="00A04438">
        <w:rPr>
          <w:rFonts w:ascii="Times New Roman" w:hAnsi="Times New Roman" w:cs="Times New Roman"/>
          <w:sz w:val="24"/>
          <w:szCs w:val="24"/>
        </w:rPr>
        <w:t>,</w:t>
      </w:r>
      <w:r w:rsidR="00A04438" w:rsidRPr="00C15FF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vadv</m:t>
            </m:r>
          </m:sub>
        </m:sSub>
        <m:r>
          <w:rPr>
            <w:rFonts w:ascii="Cambria Math" w:hAnsi="Cambria Math" w:cs="Times New Roman"/>
            <w:sz w:val="24"/>
            <w:szCs w:val="24"/>
          </w:rPr>
          <m:t>=-ω</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ξ</m:t>
                </m:r>
              </m:num>
              <m:den>
                <m:r>
                  <w:rPr>
                    <w:rFonts w:ascii="Cambria Math" w:hAnsi="Cambria Math" w:cs="Times New Roman"/>
                    <w:sz w:val="24"/>
                    <w:szCs w:val="24"/>
                  </w:rPr>
                  <m:t>∂p</m:t>
                </m:r>
              </m:den>
            </m:f>
          </m:e>
        </m:d>
      </m:oMath>
      <w:r w:rsidR="00A0443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div</m:t>
            </m:r>
          </m:sub>
        </m:sSub>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ξ+</m:t>
            </m:r>
            <m:r>
              <w:rPr>
                <w:rFonts w:ascii="Cambria Math" w:hAnsi="Cambria Math" w:cs="Times New Roman"/>
                <w:sz w:val="24"/>
                <w:szCs w:val="24"/>
              </w:rPr>
              <m:t>f</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∂y</m:t>
                </m:r>
              </m:den>
            </m:f>
          </m:e>
        </m:d>
      </m:oMath>
      <w:r w:rsidR="00A04438">
        <w:rPr>
          <w:rFonts w:ascii="Times New Roman" w:hAnsi="Times New Roman" w:cs="Times New Roman"/>
          <w:sz w:val="24"/>
          <w:szCs w:val="24"/>
        </w:rPr>
        <w:t xml:space="preserve">, </w:t>
      </w:r>
    </w:p>
    <w:p w14:paraId="2EB8DF46" w14:textId="77777777" w:rsidR="00A04438" w:rsidRDefault="00A04438" w:rsidP="00A04438">
      <w:pPr>
        <w:pStyle w:val="ListParagraph"/>
        <w:spacing w:line="240" w:lineRule="auto"/>
        <w:ind w:left="0"/>
        <w:jc w:val="right"/>
        <w:rPr>
          <w:rFonts w:ascii="Times New Roman" w:hAnsi="Times New Roman" w:cs="Times New Roman"/>
        </w:rPr>
      </w:pPr>
      <w:r>
        <w:rPr>
          <w:rFonts w:ascii="Times New Roman" w:hAnsi="Times New Roman" w:cs="Times New Roman"/>
        </w:rPr>
        <w:t xml:space="preserve">and </w:t>
      </w:r>
      <m:oMath>
        <m:sSub>
          <m:sSubPr>
            <m:ctrlPr>
              <w:rPr>
                <w:rFonts w:ascii="Cambria Math" w:hAnsi="Cambria Math" w:cs="Times New Roman"/>
                <w:i/>
              </w:rPr>
            </m:ctrlPr>
          </m:sSubPr>
          <m:e>
            <m:r>
              <m:rPr>
                <m:sty m:val="p"/>
              </m:rPr>
              <w:rPr>
                <w:rFonts w:ascii="Cambria Math" w:hAnsi="Cambria Math" w:cs="Times New Roman"/>
              </w:rPr>
              <m:t>ξ</m:t>
            </m:r>
          </m:e>
          <m:sub>
            <m:r>
              <w:rPr>
                <w:rFonts w:ascii="Cambria Math" w:hAnsi="Cambria Math" w:cs="Times New Roman"/>
              </w:rPr>
              <m:t>tilt</m:t>
            </m:r>
          </m:sub>
        </m:sSub>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r>
                  <m:rPr>
                    <m:sty m:val="p"/>
                  </m:rPr>
                  <w:rPr>
                    <w:rFonts w:ascii="Cambria Math" w:hAnsi="Cambria Math" w:cs="Times New Roman"/>
                  </w:rPr>
                  <m:t>ω</m:t>
                </m:r>
              </m:num>
              <m:den>
                <m:r>
                  <w:rPr>
                    <w:rFonts w:ascii="Cambria Math" w:hAnsi="Cambria Math" w:cs="Times New Roman"/>
                  </w:rPr>
                  <m:t>∂x</m:t>
                </m:r>
              </m:den>
            </m:f>
            <m:f>
              <m:fPr>
                <m:ctrlPr>
                  <w:rPr>
                    <w:rFonts w:ascii="Cambria Math" w:hAnsi="Cambria Math" w:cs="Times New Roman"/>
                    <w:i/>
                  </w:rPr>
                </m:ctrlPr>
              </m:fPr>
              <m:num>
                <m:r>
                  <w:rPr>
                    <w:rFonts w:ascii="Cambria Math" w:hAnsi="Cambria Math" w:cs="Times New Roman"/>
                  </w:rPr>
                  <m:t>∂v</m:t>
                </m:r>
              </m:num>
              <m:den>
                <m:r>
                  <w:rPr>
                    <w:rFonts w:ascii="Cambria Math" w:hAnsi="Cambria Math" w:cs="Times New Roman"/>
                  </w:rPr>
                  <m:t>∂p</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r>
                  <m:rPr>
                    <m:sty m:val="p"/>
                  </m:rPr>
                  <w:rPr>
                    <w:rFonts w:ascii="Cambria Math" w:hAnsi="Cambria Math" w:cs="Times New Roman"/>
                  </w:rPr>
                  <m:t>ω</m:t>
                </m:r>
              </m:num>
              <m:den>
                <m:r>
                  <w:rPr>
                    <w:rFonts w:ascii="Cambria Math" w:hAnsi="Cambria Math" w:cs="Times New Roman"/>
                  </w:rPr>
                  <m:t>∂y</m:t>
                </m:r>
              </m:den>
            </m:f>
            <m:f>
              <m:fPr>
                <m:ctrlPr>
                  <w:rPr>
                    <w:rFonts w:ascii="Cambria Math" w:hAnsi="Cambria Math" w:cs="Times New Roman"/>
                    <w:i/>
                  </w:rPr>
                </m:ctrlPr>
              </m:fPr>
              <m:num>
                <m:r>
                  <w:rPr>
                    <w:rFonts w:ascii="Cambria Math" w:hAnsi="Cambria Math" w:cs="Times New Roman"/>
                  </w:rPr>
                  <m:t>∂u</m:t>
                </m:r>
              </m:num>
              <m:den>
                <m:r>
                  <w:rPr>
                    <w:rFonts w:ascii="Cambria Math" w:hAnsi="Cambria Math" w:cs="Times New Roman"/>
                  </w:rPr>
                  <m:t>∂p</m:t>
                </m:r>
              </m:den>
            </m:f>
          </m:e>
        </m:d>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 xml:space="preserve">   (</w:t>
      </w:r>
      <w:proofErr w:type="gramEnd"/>
      <w:r>
        <w:rPr>
          <w:rFonts w:ascii="Times New Roman" w:hAnsi="Times New Roman" w:cs="Times New Roman"/>
        </w:rPr>
        <w:t>2)</w:t>
      </w:r>
    </w:p>
    <w:p w14:paraId="055A3D6D" w14:textId="6CC676A2" w:rsidR="00A04438" w:rsidRPr="00304862" w:rsidRDefault="00A04438" w:rsidP="00A04438">
      <w:pPr>
        <w:pStyle w:val="ArticleTitle"/>
        <w:spacing w:line="240" w:lineRule="auto"/>
        <w:jc w:val="left"/>
        <w:rPr>
          <w:b w:val="0"/>
          <w:bCs/>
          <w:iCs/>
          <w:sz w:val="24"/>
          <w:szCs w:val="24"/>
        </w:rPr>
      </w:pPr>
      <w:r w:rsidRPr="00D17D32">
        <w:rPr>
          <w:b w:val="0"/>
          <w:bCs/>
          <w:sz w:val="24"/>
          <w:szCs w:val="24"/>
        </w:rPr>
        <w:t xml:space="preserve">Thus, the local tendency of relative vorticity represents the local variation </w:t>
      </w:r>
      <w:r>
        <w:rPr>
          <w:b w:val="0"/>
          <w:bCs/>
          <w:sz w:val="24"/>
          <w:szCs w:val="24"/>
        </w:rPr>
        <w:t xml:space="preserve">of </w:t>
      </w:r>
      <w:r w:rsidRPr="00D17D32">
        <w:rPr>
          <w:b w:val="0"/>
          <w:bCs/>
          <w:sz w:val="24"/>
          <w:szCs w:val="24"/>
        </w:rPr>
        <w:t xml:space="preserve">relative vorticity and can be expressed as </w:t>
      </w:r>
      <w:r>
        <w:rPr>
          <w:b w:val="0"/>
          <w:bCs/>
          <w:sz w:val="24"/>
          <w:szCs w:val="24"/>
        </w:rPr>
        <w:t>follows</w:t>
      </w:r>
      <w:r w:rsidRPr="00D17D32">
        <w:rPr>
          <w:b w:val="0"/>
          <w:bCs/>
          <w:sz w:val="24"/>
          <w:szCs w:val="24"/>
        </w:rPr>
        <w:t xml:space="preserve">: </w:t>
      </w:r>
      <m:oMath>
        <m:r>
          <m:rPr>
            <m:sty m:val="b"/>
          </m:rPr>
          <w:rPr>
            <w:rFonts w:ascii="Cambria Math" w:hAnsi="Cambria Math"/>
            <w:sz w:val="24"/>
            <w:szCs w:val="24"/>
          </w:rPr>
          <w:br/>
        </m:r>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ten</m:t>
            </m:r>
          </m:sub>
        </m:sSub>
        <m:r>
          <m:rPr>
            <m:sty m:val="bi"/>
          </m:rPr>
          <w:rPr>
            <w:rFonts w:ascii="Cambria Math" w:hAnsi="Cambria Math"/>
            <w:sz w:val="24"/>
            <w:szCs w:val="24"/>
          </w:rPr>
          <m:t>=</m:t>
        </m:r>
        <m:f>
          <m:fPr>
            <m:ctrlPr>
              <w:rPr>
                <w:rFonts w:ascii="Cambria Math" w:hAnsi="Cambria Math"/>
                <w:b w:val="0"/>
                <w:bCs/>
                <w:i/>
                <w:sz w:val="24"/>
                <w:szCs w:val="24"/>
              </w:rPr>
            </m:ctrlPr>
          </m:fPr>
          <m:num>
            <m:sSub>
              <m:sSubPr>
                <m:ctrlPr>
                  <w:rPr>
                    <w:rFonts w:ascii="Cambria Math" w:hAnsi="Cambria Math"/>
                    <w:b w:val="0"/>
                    <w:bCs/>
                    <w:i/>
                    <w:sz w:val="24"/>
                    <w:szCs w:val="24"/>
                  </w:rPr>
                </m:ctrlPr>
              </m:sSubPr>
              <m:e>
                <m:r>
                  <m:rPr>
                    <m:sty m:val="bi"/>
                  </m:rPr>
                  <w:rPr>
                    <w:rFonts w:ascii="Cambria Math" w:hAnsi="Cambria Math"/>
                    <w:sz w:val="24"/>
                    <w:szCs w:val="24"/>
                  </w:rPr>
                  <m:t>∂</m:t>
                </m:r>
                <m:r>
                  <m:rPr>
                    <m:sty m:val="b"/>
                  </m:rPr>
                  <w:rPr>
                    <w:rFonts w:ascii="Cambria Math" w:hAnsi="Cambria Math"/>
                    <w:sz w:val="24"/>
                    <w:szCs w:val="24"/>
                  </w:rPr>
                  <m:t>ξ</m:t>
                </m:r>
              </m:e>
              <m:sub>
                <m:r>
                  <m:rPr>
                    <m:sty m:val="bi"/>
                  </m:rPr>
                  <w:rPr>
                    <w:rFonts w:ascii="Cambria Math" w:hAnsi="Cambria Math"/>
                    <w:sz w:val="24"/>
                    <w:szCs w:val="24"/>
                  </w:rPr>
                  <m:t>p</m:t>
                </m:r>
              </m:sub>
            </m:sSub>
          </m:num>
          <m:den>
            <m:r>
              <m:rPr>
                <m:sty m:val="bi"/>
              </m:rPr>
              <w:rPr>
                <w:rFonts w:ascii="Cambria Math" w:hAnsi="Cambria Math"/>
                <w:sz w:val="24"/>
                <w:szCs w:val="24"/>
              </w:rPr>
              <m:t>∂t</m:t>
            </m:r>
          </m:den>
        </m:f>
        <m:r>
          <m:rPr>
            <m:sty m:val="bi"/>
          </m:rPr>
          <w:rPr>
            <w:rFonts w:ascii="Cambria Math" w:hAnsi="Cambria Math"/>
            <w:sz w:val="24"/>
            <w:szCs w:val="24"/>
          </w:rPr>
          <m:t>=</m:t>
        </m:r>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hadv</m:t>
            </m:r>
          </m:sub>
        </m:sSub>
        <m:r>
          <m:rPr>
            <m:sty m:val="bi"/>
          </m:rPr>
          <w:rPr>
            <w:rFonts w:ascii="Cambria Math" w:hAnsi="Cambria Math"/>
            <w:sz w:val="24"/>
            <w:szCs w:val="24"/>
          </w:rPr>
          <m:t>+</m:t>
        </m:r>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vadv</m:t>
            </m:r>
          </m:sub>
        </m:sSub>
        <m:r>
          <m:rPr>
            <m:sty m:val="bi"/>
          </m:rPr>
          <w:rPr>
            <w:rFonts w:ascii="Cambria Math" w:hAnsi="Cambria Math"/>
            <w:sz w:val="24"/>
            <w:szCs w:val="24"/>
          </w:rPr>
          <m:t>+</m:t>
        </m:r>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div</m:t>
            </m:r>
          </m:sub>
        </m:sSub>
        <m:r>
          <m:rPr>
            <m:sty m:val="bi"/>
          </m:rPr>
          <w:rPr>
            <w:rFonts w:ascii="Cambria Math" w:hAnsi="Cambria Math"/>
            <w:sz w:val="24"/>
            <w:szCs w:val="24"/>
          </w:rPr>
          <m:t>+</m:t>
        </m:r>
        <m:sSub>
          <m:sSubPr>
            <m:ctrlPr>
              <w:rPr>
                <w:rFonts w:ascii="Cambria Math" w:hAnsi="Cambria Math"/>
                <w:b w:val="0"/>
                <w:bCs/>
                <w:i/>
                <w:sz w:val="24"/>
                <w:szCs w:val="24"/>
              </w:rPr>
            </m:ctrlPr>
          </m:sSubPr>
          <m:e>
            <m:r>
              <m:rPr>
                <m:sty m:val="b"/>
              </m:rPr>
              <w:rPr>
                <w:rFonts w:ascii="Cambria Math" w:hAnsi="Cambria Math"/>
                <w:sz w:val="24"/>
                <w:szCs w:val="24"/>
              </w:rPr>
              <m:t>ξ</m:t>
            </m:r>
          </m:e>
          <m:sub>
            <m:r>
              <m:rPr>
                <m:sty m:val="bi"/>
              </m:rPr>
              <w:rPr>
                <w:rFonts w:ascii="Cambria Math" w:hAnsi="Cambria Math"/>
                <w:sz w:val="24"/>
                <w:szCs w:val="24"/>
              </w:rPr>
              <m:t>tilt</m:t>
            </m:r>
          </m:sub>
        </m:sSub>
      </m:oMath>
      <w:r w:rsidRPr="00304862">
        <w:rPr>
          <w:b w:val="0"/>
          <w:bCs/>
          <w:sz w:val="24"/>
          <w:szCs w:val="24"/>
        </w:rPr>
        <w:t xml:space="preserve"> </w:t>
      </w:r>
      <w:r w:rsidRPr="00304862">
        <w:rPr>
          <w:b w:val="0"/>
          <w:bCs/>
          <w:sz w:val="24"/>
          <w:szCs w:val="24"/>
        </w:rPr>
        <w:tab/>
      </w:r>
      <w:r w:rsidRPr="00304862">
        <w:rPr>
          <w:b w:val="0"/>
          <w:bCs/>
          <w:sz w:val="24"/>
          <w:szCs w:val="24"/>
        </w:rPr>
        <w:tab/>
      </w:r>
      <w:r w:rsidRPr="00304862">
        <w:rPr>
          <w:b w:val="0"/>
          <w:bCs/>
          <w:sz w:val="24"/>
          <w:szCs w:val="24"/>
        </w:rPr>
        <w:tab/>
      </w:r>
      <w:r w:rsidRPr="00304862">
        <w:rPr>
          <w:b w:val="0"/>
          <w:bCs/>
          <w:sz w:val="24"/>
          <w:szCs w:val="24"/>
        </w:rPr>
        <w:tab/>
      </w:r>
      <w:r w:rsidRPr="00304862">
        <w:rPr>
          <w:b w:val="0"/>
          <w:bCs/>
          <w:sz w:val="24"/>
          <w:szCs w:val="24"/>
        </w:rPr>
        <w:tab/>
      </w:r>
      <w:r w:rsidRPr="00304862">
        <w:rPr>
          <w:b w:val="0"/>
          <w:bCs/>
          <w:sz w:val="24"/>
          <w:szCs w:val="24"/>
        </w:rPr>
        <w:tab/>
      </w:r>
      <w:r w:rsidRPr="00304862">
        <w:rPr>
          <w:b w:val="0"/>
          <w:bCs/>
          <w:sz w:val="24"/>
          <w:szCs w:val="24"/>
        </w:rPr>
        <w:tab/>
      </w:r>
      <w:r>
        <w:rPr>
          <w:b w:val="0"/>
          <w:bCs/>
          <w:sz w:val="24"/>
          <w:szCs w:val="24"/>
        </w:rPr>
        <w:tab/>
      </w:r>
      <w:r>
        <w:rPr>
          <w:b w:val="0"/>
          <w:bCs/>
          <w:sz w:val="24"/>
          <w:szCs w:val="24"/>
        </w:rPr>
        <w:tab/>
      </w:r>
      <w:r>
        <w:rPr>
          <w:b w:val="0"/>
          <w:bCs/>
          <w:sz w:val="24"/>
          <w:szCs w:val="24"/>
        </w:rPr>
        <w:tab/>
      </w:r>
      <w:r w:rsidRPr="00304862">
        <w:rPr>
          <w:b w:val="0"/>
          <w:bCs/>
          <w:sz w:val="24"/>
          <w:szCs w:val="24"/>
        </w:rPr>
        <w:t>(3)</w:t>
      </w:r>
    </w:p>
    <w:p w14:paraId="5E914C16" w14:textId="77777777" w:rsidR="005314C2" w:rsidRDefault="005314C2" w:rsidP="005314C2">
      <w:pPr>
        <w:pStyle w:val="ArticleTitle"/>
        <w:spacing w:before="0" w:after="0"/>
        <w:jc w:val="left"/>
        <w:rPr>
          <w:bCs/>
          <w:iCs/>
          <w:sz w:val="24"/>
          <w:szCs w:val="24"/>
        </w:rPr>
      </w:pPr>
    </w:p>
    <w:p w14:paraId="19001E26" w14:textId="3F453F11" w:rsidR="00A04438" w:rsidRDefault="00A04438" w:rsidP="005314C2">
      <w:pPr>
        <w:pStyle w:val="ArticleTitle"/>
        <w:spacing w:before="0" w:after="0" w:line="240" w:lineRule="auto"/>
        <w:jc w:val="left"/>
        <w:rPr>
          <w:bCs/>
          <w:iCs/>
          <w:sz w:val="24"/>
          <w:szCs w:val="24"/>
        </w:rPr>
      </w:pPr>
      <w:r w:rsidRPr="00A04438">
        <w:rPr>
          <w:bCs/>
          <w:iCs/>
          <w:sz w:val="24"/>
          <w:szCs w:val="24"/>
        </w:rPr>
        <w:t xml:space="preserve">T2: Numerical simulation of </w:t>
      </w:r>
      <w:proofErr w:type="spellStart"/>
      <w:r w:rsidRPr="00A04438">
        <w:rPr>
          <w:bCs/>
          <w:iCs/>
          <w:sz w:val="24"/>
          <w:szCs w:val="24"/>
        </w:rPr>
        <w:t>Senyar</w:t>
      </w:r>
      <w:proofErr w:type="spellEnd"/>
    </w:p>
    <w:p w14:paraId="2DB41330" w14:textId="77777777" w:rsidR="005314C2" w:rsidRPr="00A04438" w:rsidRDefault="005314C2" w:rsidP="005314C2">
      <w:pPr>
        <w:pStyle w:val="ArticleTitle"/>
        <w:spacing w:before="0" w:after="0" w:line="240" w:lineRule="auto"/>
        <w:jc w:val="left"/>
        <w:rPr>
          <w:bCs/>
          <w:iCs/>
          <w:sz w:val="24"/>
          <w:szCs w:val="24"/>
        </w:rPr>
      </w:pPr>
    </w:p>
    <w:p w14:paraId="349148E2" w14:textId="77777777" w:rsidR="00A04438" w:rsidRDefault="00A04438" w:rsidP="005314C2">
      <w:pPr>
        <w:pStyle w:val="ArticleTitle"/>
        <w:spacing w:before="0" w:after="0" w:line="240" w:lineRule="auto"/>
        <w:jc w:val="left"/>
        <w:rPr>
          <w:b w:val="0"/>
          <w:iCs/>
          <w:sz w:val="24"/>
          <w:szCs w:val="24"/>
        </w:rPr>
      </w:pPr>
      <w:r>
        <w:rPr>
          <w:b w:val="0"/>
          <w:iCs/>
          <w:sz w:val="24"/>
          <w:szCs w:val="24"/>
        </w:rPr>
        <w:t xml:space="preserve">The TC </w:t>
      </w:r>
      <w:r w:rsidRPr="00E0448E">
        <w:rPr>
          <w:b w:val="0"/>
          <w:iCs/>
          <w:sz w:val="24"/>
          <w:szCs w:val="24"/>
        </w:rPr>
        <w:t>simulations were performe</w:t>
      </w:r>
      <w:r>
        <w:rPr>
          <w:b w:val="0"/>
          <w:iCs/>
          <w:sz w:val="24"/>
          <w:szCs w:val="24"/>
        </w:rPr>
        <w:t>d using the current</w:t>
      </w:r>
      <w:r w:rsidRPr="00E0448E">
        <w:rPr>
          <w:b w:val="0"/>
          <w:iCs/>
          <w:sz w:val="24"/>
          <w:szCs w:val="24"/>
        </w:rPr>
        <w:t xml:space="preserve"> version</w:t>
      </w:r>
      <w:r>
        <w:rPr>
          <w:b w:val="0"/>
          <w:iCs/>
          <w:sz w:val="24"/>
          <w:szCs w:val="24"/>
        </w:rPr>
        <w:t xml:space="preserve"> of WRF</w:t>
      </w:r>
      <w:r w:rsidRPr="00E0448E">
        <w:rPr>
          <w:b w:val="0"/>
          <w:iCs/>
          <w:sz w:val="24"/>
          <w:szCs w:val="24"/>
        </w:rPr>
        <w:t xml:space="preserve"> </w:t>
      </w:r>
      <w:r>
        <w:rPr>
          <w:b w:val="0"/>
          <w:iCs/>
          <w:sz w:val="24"/>
          <w:szCs w:val="24"/>
        </w:rPr>
        <w:t>(</w:t>
      </w:r>
      <w:r w:rsidRPr="00E0448E">
        <w:rPr>
          <w:b w:val="0"/>
          <w:iCs/>
          <w:sz w:val="24"/>
          <w:szCs w:val="24"/>
        </w:rPr>
        <w:t>4.3.1</w:t>
      </w:r>
      <w:r>
        <w:rPr>
          <w:b w:val="0"/>
          <w:iCs/>
          <w:sz w:val="24"/>
          <w:szCs w:val="24"/>
        </w:rPr>
        <w:t>)</w:t>
      </w:r>
      <w:r w:rsidRPr="00E0448E">
        <w:rPr>
          <w:b w:val="0"/>
          <w:iCs/>
          <w:sz w:val="24"/>
          <w:szCs w:val="24"/>
        </w:rPr>
        <w:t xml:space="preserve"> (</w:t>
      </w:r>
      <w:proofErr w:type="spellStart"/>
      <w:r w:rsidRPr="00E0448E">
        <w:rPr>
          <w:b w:val="0"/>
          <w:iCs/>
          <w:sz w:val="24"/>
          <w:szCs w:val="24"/>
        </w:rPr>
        <w:t>Skamarock</w:t>
      </w:r>
      <w:proofErr w:type="spellEnd"/>
      <w:r w:rsidRPr="00E0448E">
        <w:rPr>
          <w:b w:val="0"/>
          <w:iCs/>
          <w:sz w:val="24"/>
          <w:szCs w:val="24"/>
        </w:rPr>
        <w:t xml:space="preserve"> et al., 2008). Initial and boundary conditions were </w:t>
      </w:r>
      <w:r>
        <w:rPr>
          <w:b w:val="0"/>
          <w:iCs/>
          <w:sz w:val="24"/>
          <w:szCs w:val="24"/>
        </w:rPr>
        <w:t>derived</w:t>
      </w:r>
      <w:r w:rsidRPr="00E0448E">
        <w:rPr>
          <w:b w:val="0"/>
          <w:iCs/>
          <w:sz w:val="24"/>
          <w:szCs w:val="24"/>
        </w:rPr>
        <w:t xml:space="preserve"> from </w:t>
      </w:r>
      <w:r>
        <w:rPr>
          <w:b w:val="0"/>
          <w:iCs/>
          <w:sz w:val="24"/>
          <w:szCs w:val="24"/>
        </w:rPr>
        <w:t>Final Reanalysis (FNL)</w:t>
      </w:r>
      <w:r w:rsidRPr="00E0448E">
        <w:rPr>
          <w:b w:val="0"/>
          <w:iCs/>
          <w:sz w:val="24"/>
          <w:szCs w:val="24"/>
        </w:rPr>
        <w:t xml:space="preserve"> data</w:t>
      </w:r>
      <w:r>
        <w:rPr>
          <w:b w:val="0"/>
          <w:iCs/>
          <w:sz w:val="24"/>
          <w:szCs w:val="24"/>
        </w:rPr>
        <w:t>set</w:t>
      </w:r>
      <w:r w:rsidRPr="00E0448E">
        <w:rPr>
          <w:b w:val="0"/>
          <w:iCs/>
          <w:sz w:val="24"/>
          <w:szCs w:val="24"/>
        </w:rPr>
        <w:t xml:space="preserve">, which provides high spatial (0.25°) and temporal (3-hourly) resolution. The simulation, designed to capture the initiation stage of </w:t>
      </w:r>
      <w:proofErr w:type="spellStart"/>
      <w:r w:rsidRPr="00E0448E">
        <w:rPr>
          <w:b w:val="0"/>
          <w:iCs/>
          <w:sz w:val="24"/>
          <w:szCs w:val="24"/>
        </w:rPr>
        <w:t>Senyar</w:t>
      </w:r>
      <w:proofErr w:type="spellEnd"/>
      <w:r w:rsidRPr="00E0448E">
        <w:rPr>
          <w:b w:val="0"/>
          <w:iCs/>
          <w:sz w:val="24"/>
          <w:szCs w:val="24"/>
        </w:rPr>
        <w:t xml:space="preserve"> TC, was integrated over a 72-hour period from 22 November 2025, 00:00 UTC (07:00 LT) to 25 November 2025, 00:00 UTC (07:00 LT), with the first 16 hours designated as spin-up. </w:t>
      </w:r>
    </w:p>
    <w:p w14:paraId="44A5DEF7" w14:textId="77777777" w:rsidR="00A04438" w:rsidRPr="00E0448E" w:rsidRDefault="00A04438" w:rsidP="00A04438">
      <w:pPr>
        <w:pStyle w:val="ArticleTitle"/>
        <w:spacing w:line="240" w:lineRule="auto"/>
        <w:ind w:firstLine="420"/>
        <w:jc w:val="left"/>
        <w:rPr>
          <w:b w:val="0"/>
          <w:iCs/>
          <w:sz w:val="24"/>
          <w:szCs w:val="24"/>
        </w:rPr>
      </w:pPr>
      <w:r w:rsidRPr="00E0448E">
        <w:rPr>
          <w:b w:val="0"/>
          <w:iCs/>
          <w:sz w:val="24"/>
          <w:szCs w:val="24"/>
        </w:rPr>
        <w:t xml:space="preserve">The </w:t>
      </w:r>
      <w:r>
        <w:rPr>
          <w:b w:val="0"/>
          <w:iCs/>
          <w:sz w:val="24"/>
          <w:szCs w:val="24"/>
        </w:rPr>
        <w:t>parameterization configuration schemes</w:t>
      </w:r>
      <w:r w:rsidRPr="00E0448E">
        <w:rPr>
          <w:b w:val="0"/>
          <w:iCs/>
          <w:sz w:val="24"/>
          <w:szCs w:val="24"/>
        </w:rPr>
        <w:t xml:space="preserve"> </w:t>
      </w:r>
      <w:r>
        <w:rPr>
          <w:b w:val="0"/>
          <w:iCs/>
          <w:sz w:val="24"/>
          <w:szCs w:val="24"/>
        </w:rPr>
        <w:t>(Table S1) of the WRF model</w:t>
      </w:r>
      <w:r w:rsidRPr="00E0448E">
        <w:rPr>
          <w:b w:val="0"/>
          <w:iCs/>
          <w:sz w:val="24"/>
          <w:szCs w:val="24"/>
        </w:rPr>
        <w:t xml:space="preserve"> follow the</w:t>
      </w:r>
      <w:r>
        <w:rPr>
          <w:b w:val="0"/>
          <w:iCs/>
          <w:sz w:val="24"/>
          <w:szCs w:val="24"/>
        </w:rPr>
        <w:t xml:space="preserve"> previous</w:t>
      </w:r>
      <w:r w:rsidRPr="00E0448E">
        <w:rPr>
          <w:b w:val="0"/>
          <w:iCs/>
          <w:sz w:val="24"/>
          <w:szCs w:val="24"/>
        </w:rPr>
        <w:t xml:space="preserve"> methodology of Fonseca et al. (2015) and incorporate </w:t>
      </w:r>
      <w:r>
        <w:rPr>
          <w:b w:val="0"/>
          <w:iCs/>
          <w:sz w:val="24"/>
          <w:szCs w:val="24"/>
        </w:rPr>
        <w:t>improvements</w:t>
      </w:r>
      <w:r w:rsidRPr="00E0448E">
        <w:rPr>
          <w:b w:val="0"/>
          <w:iCs/>
          <w:sz w:val="24"/>
          <w:szCs w:val="24"/>
        </w:rPr>
        <w:t xml:space="preserve"> from Yulihastin et al. (2021), whose scheme effectively reproduces the diurnal cycle of precipitation, as well as landward and offshore convective propagation in the Maritime Continent. Previous </w:t>
      </w:r>
      <w:r>
        <w:rPr>
          <w:b w:val="0"/>
          <w:iCs/>
          <w:sz w:val="24"/>
          <w:szCs w:val="24"/>
        </w:rPr>
        <w:t xml:space="preserve">precipitation </w:t>
      </w:r>
      <w:r w:rsidRPr="00E0448E">
        <w:rPr>
          <w:b w:val="0"/>
          <w:iCs/>
          <w:sz w:val="24"/>
          <w:szCs w:val="24"/>
        </w:rPr>
        <w:t xml:space="preserve">evaluations </w:t>
      </w:r>
      <w:r>
        <w:rPr>
          <w:b w:val="0"/>
          <w:iCs/>
          <w:sz w:val="24"/>
          <w:szCs w:val="24"/>
        </w:rPr>
        <w:t>have also</w:t>
      </w:r>
      <w:r w:rsidRPr="00E0448E">
        <w:rPr>
          <w:b w:val="0"/>
          <w:iCs/>
          <w:sz w:val="24"/>
          <w:szCs w:val="24"/>
        </w:rPr>
        <w:t xml:space="preserve"> </w:t>
      </w:r>
      <w:r>
        <w:rPr>
          <w:b w:val="0"/>
          <w:iCs/>
          <w:sz w:val="24"/>
          <w:szCs w:val="24"/>
        </w:rPr>
        <w:t>depicted</w:t>
      </w:r>
      <w:r w:rsidRPr="00E0448E">
        <w:rPr>
          <w:b w:val="0"/>
          <w:iCs/>
          <w:sz w:val="24"/>
          <w:szCs w:val="24"/>
        </w:rPr>
        <w:t xml:space="preserve"> </w:t>
      </w:r>
      <w:r>
        <w:rPr>
          <w:b w:val="0"/>
          <w:iCs/>
          <w:sz w:val="24"/>
          <w:szCs w:val="24"/>
        </w:rPr>
        <w:t>a good</w:t>
      </w:r>
      <w:r w:rsidRPr="00E0448E">
        <w:rPr>
          <w:b w:val="0"/>
          <w:iCs/>
          <w:sz w:val="24"/>
          <w:szCs w:val="24"/>
        </w:rPr>
        <w:t xml:space="preserve"> agreement </w:t>
      </w:r>
      <w:r>
        <w:rPr>
          <w:b w:val="0"/>
          <w:iCs/>
          <w:sz w:val="24"/>
          <w:szCs w:val="24"/>
        </w:rPr>
        <w:t>with both station-and satellite-based observations</w:t>
      </w:r>
      <w:r w:rsidRPr="00E0448E">
        <w:rPr>
          <w:b w:val="0"/>
          <w:iCs/>
          <w:sz w:val="24"/>
          <w:szCs w:val="24"/>
        </w:rPr>
        <w:t xml:space="preserve">, particularly for </w:t>
      </w:r>
      <w:r>
        <w:rPr>
          <w:b w:val="0"/>
          <w:iCs/>
          <w:sz w:val="24"/>
          <w:szCs w:val="24"/>
        </w:rPr>
        <w:t xml:space="preserve">capturing </w:t>
      </w:r>
      <w:r w:rsidRPr="00E0448E">
        <w:rPr>
          <w:b w:val="0"/>
          <w:iCs/>
          <w:sz w:val="24"/>
          <w:szCs w:val="24"/>
        </w:rPr>
        <w:t xml:space="preserve">mesoscale phenomena </w:t>
      </w:r>
      <w:r>
        <w:rPr>
          <w:b w:val="0"/>
          <w:iCs/>
          <w:sz w:val="24"/>
          <w:szCs w:val="24"/>
        </w:rPr>
        <w:t>of</w:t>
      </w:r>
      <w:r w:rsidRPr="00E0448E">
        <w:rPr>
          <w:b w:val="0"/>
          <w:iCs/>
          <w:sz w:val="24"/>
          <w:szCs w:val="24"/>
        </w:rPr>
        <w:t xml:space="preserve"> </w:t>
      </w:r>
      <w:r>
        <w:rPr>
          <w:b w:val="0"/>
          <w:iCs/>
          <w:sz w:val="24"/>
          <w:szCs w:val="24"/>
        </w:rPr>
        <w:t xml:space="preserve">convective </w:t>
      </w:r>
      <w:r w:rsidRPr="00E0448E">
        <w:rPr>
          <w:b w:val="0"/>
          <w:iCs/>
          <w:sz w:val="24"/>
          <w:szCs w:val="24"/>
        </w:rPr>
        <w:t>storms</w:t>
      </w:r>
      <w:r>
        <w:rPr>
          <w:b w:val="0"/>
          <w:iCs/>
          <w:sz w:val="24"/>
          <w:szCs w:val="24"/>
        </w:rPr>
        <w:t xml:space="preserve"> (i.e., squall line, back-building, mesoscale convective complex, cold pool) </w:t>
      </w:r>
      <w:r w:rsidRPr="00E0448E">
        <w:rPr>
          <w:b w:val="0"/>
          <w:iCs/>
          <w:sz w:val="24"/>
          <w:szCs w:val="24"/>
        </w:rPr>
        <w:t>at the near-surface atmospheric level.</w:t>
      </w:r>
    </w:p>
    <w:p w14:paraId="5BE4F66E" w14:textId="77777777" w:rsidR="00A04438" w:rsidRDefault="00A04438" w:rsidP="00A04438">
      <w:pPr>
        <w:pStyle w:val="ArticleTitle"/>
        <w:spacing w:before="0" w:after="0" w:line="240" w:lineRule="auto"/>
        <w:jc w:val="both"/>
        <w:rPr>
          <w:b w:val="0"/>
          <w:sz w:val="24"/>
          <w:szCs w:val="24"/>
        </w:rPr>
      </w:pPr>
    </w:p>
    <w:p w14:paraId="3D7E30FE" w14:textId="7B8779E7" w:rsidR="0097219B" w:rsidRDefault="0097219B" w:rsidP="0051124C">
      <w:pPr>
        <w:ind w:left="993" w:hanging="993"/>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Configuration of the Weather and Research Forecasting model for simulating </w:t>
      </w:r>
      <w:r w:rsidR="00C10502">
        <w:rPr>
          <w:rFonts w:ascii="Times New Roman" w:eastAsia="Times New Roman" w:hAnsi="Times New Roman" w:cs="Times New Roman"/>
          <w:sz w:val="24"/>
          <w:szCs w:val="24"/>
        </w:rPr>
        <w:t xml:space="preserve">the origins of </w:t>
      </w:r>
      <w:proofErr w:type="spellStart"/>
      <w:r w:rsidR="00C10502">
        <w:rPr>
          <w:rFonts w:ascii="Times New Roman" w:eastAsia="Times New Roman" w:hAnsi="Times New Roman" w:cs="Times New Roman"/>
          <w:sz w:val="24"/>
          <w:szCs w:val="24"/>
        </w:rPr>
        <w:t>Senyar</w:t>
      </w:r>
      <w:proofErr w:type="spellEnd"/>
      <w:r w:rsidR="00C10502">
        <w:rPr>
          <w:rFonts w:ascii="Times New Roman" w:eastAsia="Times New Roman" w:hAnsi="Times New Roman" w:cs="Times New Roman"/>
          <w:sz w:val="24"/>
          <w:szCs w:val="24"/>
        </w:rPr>
        <w:t xml:space="preserve"> tropical cyclone</w:t>
      </w:r>
      <w:r>
        <w:rPr>
          <w:rFonts w:ascii="Times New Roman" w:eastAsia="Times New Roman" w:hAnsi="Times New Roman" w:cs="Times New Roman"/>
          <w:sz w:val="24"/>
          <w:szCs w:val="24"/>
        </w:rPr>
        <w:t>, at horizontal resolutions of 9 km (D01).</w:t>
      </w:r>
    </w:p>
    <w:tbl>
      <w:tblPr>
        <w:tblW w:w="7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116"/>
      </w:tblGrid>
      <w:tr w:rsidR="0097203C" w:rsidRPr="005923E2" w14:paraId="3DADD02D" w14:textId="77777777" w:rsidTr="005314C2">
        <w:trPr>
          <w:jc w:val="center"/>
        </w:trPr>
        <w:tc>
          <w:tcPr>
            <w:tcW w:w="3256" w:type="dxa"/>
            <w:tcBorders>
              <w:top w:val="single" w:sz="12" w:space="0" w:color="000000"/>
              <w:bottom w:val="single" w:sz="8" w:space="0" w:color="000000"/>
            </w:tcBorders>
          </w:tcPr>
          <w:p w14:paraId="2D2A54CB" w14:textId="77777777" w:rsidR="0097203C" w:rsidRPr="005923E2" w:rsidRDefault="0097203C" w:rsidP="005314C2">
            <w:pPr>
              <w:jc w:val="center"/>
              <w:rPr>
                <w:rFonts w:ascii="Times New Roman" w:hAnsi="Times New Roman" w:cs="Times New Roman"/>
              </w:rPr>
            </w:pPr>
            <w:bookmarkStart w:id="0" w:name="_heading=h.gjdgxs" w:colFirst="0" w:colLast="0"/>
            <w:bookmarkEnd w:id="0"/>
            <w:r w:rsidRPr="005923E2">
              <w:rPr>
                <w:rFonts w:ascii="Times New Roman" w:hAnsi="Times New Roman" w:cs="Times New Roman"/>
              </w:rPr>
              <w:t>Region</w:t>
            </w:r>
          </w:p>
        </w:tc>
        <w:tc>
          <w:tcPr>
            <w:tcW w:w="4116" w:type="dxa"/>
            <w:tcBorders>
              <w:top w:val="single" w:sz="12" w:space="0" w:color="000000"/>
              <w:bottom w:val="single" w:sz="8" w:space="0" w:color="000000"/>
            </w:tcBorders>
          </w:tcPr>
          <w:p w14:paraId="4C03C564"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D01</w:t>
            </w:r>
          </w:p>
        </w:tc>
      </w:tr>
      <w:tr w:rsidR="0097203C" w:rsidRPr="005923E2" w14:paraId="5956D715" w14:textId="77777777" w:rsidTr="005314C2">
        <w:trPr>
          <w:jc w:val="center"/>
        </w:trPr>
        <w:tc>
          <w:tcPr>
            <w:tcW w:w="3256" w:type="dxa"/>
            <w:tcBorders>
              <w:top w:val="single" w:sz="8" w:space="0" w:color="000000"/>
            </w:tcBorders>
          </w:tcPr>
          <w:p w14:paraId="50181F7F"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Horizontal grids</w:t>
            </w:r>
          </w:p>
        </w:tc>
        <w:tc>
          <w:tcPr>
            <w:tcW w:w="4116" w:type="dxa"/>
            <w:tcBorders>
              <w:top w:val="single" w:sz="8" w:space="0" w:color="000000"/>
            </w:tcBorders>
          </w:tcPr>
          <w:p w14:paraId="487D1A1C" w14:textId="0FDF4E29" w:rsidR="0097203C" w:rsidRPr="005923E2" w:rsidRDefault="001F5E7A" w:rsidP="005314C2">
            <w:pPr>
              <w:jc w:val="center"/>
              <w:rPr>
                <w:rFonts w:ascii="Times New Roman" w:hAnsi="Times New Roman" w:cs="Times New Roman"/>
              </w:rPr>
            </w:pPr>
            <w:r>
              <w:rPr>
                <w:rFonts w:ascii="Times New Roman" w:hAnsi="Times New Roman" w:cs="Times New Roman"/>
              </w:rPr>
              <w:t>117</w:t>
            </w:r>
            <w:r w:rsidR="0097203C" w:rsidRPr="005923E2">
              <w:rPr>
                <w:rFonts w:ascii="Times New Roman" w:hAnsi="Times New Roman" w:cs="Times New Roman"/>
              </w:rPr>
              <w:t xml:space="preserve"> × </w:t>
            </w:r>
            <w:r>
              <w:rPr>
                <w:rFonts w:ascii="Times New Roman" w:hAnsi="Times New Roman" w:cs="Times New Roman"/>
              </w:rPr>
              <w:t>117</w:t>
            </w:r>
          </w:p>
        </w:tc>
      </w:tr>
      <w:tr w:rsidR="0097203C" w:rsidRPr="005923E2" w14:paraId="6322F31E" w14:textId="77777777" w:rsidTr="005314C2">
        <w:trPr>
          <w:jc w:val="center"/>
        </w:trPr>
        <w:tc>
          <w:tcPr>
            <w:tcW w:w="3256" w:type="dxa"/>
          </w:tcPr>
          <w:p w14:paraId="73862F4C"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Grid spacing (km)</w:t>
            </w:r>
          </w:p>
        </w:tc>
        <w:tc>
          <w:tcPr>
            <w:tcW w:w="4116" w:type="dxa"/>
          </w:tcPr>
          <w:p w14:paraId="7DD15B4F"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9</w:t>
            </w:r>
          </w:p>
        </w:tc>
      </w:tr>
      <w:tr w:rsidR="0097203C" w:rsidRPr="005923E2" w14:paraId="57402D75" w14:textId="77777777" w:rsidTr="005314C2">
        <w:trPr>
          <w:jc w:val="center"/>
        </w:trPr>
        <w:tc>
          <w:tcPr>
            <w:tcW w:w="3256" w:type="dxa"/>
          </w:tcPr>
          <w:p w14:paraId="4ED5A7FB"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Cumulus scheme</w:t>
            </w:r>
          </w:p>
        </w:tc>
        <w:tc>
          <w:tcPr>
            <w:tcW w:w="4116" w:type="dxa"/>
          </w:tcPr>
          <w:p w14:paraId="759A191A"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Betts–Miller–Janjic</w:t>
            </w:r>
          </w:p>
        </w:tc>
      </w:tr>
      <w:tr w:rsidR="0097203C" w:rsidRPr="005923E2" w14:paraId="26AE0848" w14:textId="77777777" w:rsidTr="005314C2">
        <w:trPr>
          <w:jc w:val="center"/>
        </w:trPr>
        <w:tc>
          <w:tcPr>
            <w:tcW w:w="3256" w:type="dxa"/>
          </w:tcPr>
          <w:p w14:paraId="541CCC93"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Vertical grid</w:t>
            </w:r>
          </w:p>
        </w:tc>
        <w:tc>
          <w:tcPr>
            <w:tcW w:w="4116" w:type="dxa"/>
          </w:tcPr>
          <w:p w14:paraId="6FE112E5"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34 layers</w:t>
            </w:r>
          </w:p>
        </w:tc>
      </w:tr>
      <w:tr w:rsidR="0097203C" w:rsidRPr="005923E2" w14:paraId="37FBE023" w14:textId="77777777" w:rsidTr="005314C2">
        <w:trPr>
          <w:jc w:val="center"/>
        </w:trPr>
        <w:tc>
          <w:tcPr>
            <w:tcW w:w="3256" w:type="dxa"/>
          </w:tcPr>
          <w:p w14:paraId="7D808BFE"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Radiation</w:t>
            </w:r>
          </w:p>
        </w:tc>
        <w:tc>
          <w:tcPr>
            <w:tcW w:w="4116" w:type="dxa"/>
          </w:tcPr>
          <w:p w14:paraId="4787874F"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RRTM longwave scheme</w:t>
            </w:r>
          </w:p>
          <w:p w14:paraId="355EBB3D" w14:textId="77777777" w:rsidR="0097203C" w:rsidRPr="005923E2" w:rsidRDefault="0097203C" w:rsidP="005314C2">
            <w:pPr>
              <w:jc w:val="center"/>
              <w:rPr>
                <w:rFonts w:ascii="Times New Roman" w:hAnsi="Times New Roman" w:cs="Times New Roman"/>
              </w:rPr>
            </w:pPr>
            <w:proofErr w:type="spellStart"/>
            <w:r w:rsidRPr="005923E2">
              <w:rPr>
                <w:rFonts w:ascii="Times New Roman" w:hAnsi="Times New Roman" w:cs="Times New Roman"/>
              </w:rPr>
              <w:t>Dudhia</w:t>
            </w:r>
            <w:proofErr w:type="spellEnd"/>
            <w:r w:rsidRPr="005923E2">
              <w:rPr>
                <w:rFonts w:ascii="Times New Roman" w:hAnsi="Times New Roman" w:cs="Times New Roman"/>
              </w:rPr>
              <w:t xml:space="preserve"> shortwave scheme</w:t>
            </w:r>
          </w:p>
        </w:tc>
      </w:tr>
      <w:tr w:rsidR="0097203C" w:rsidRPr="005923E2" w14:paraId="0FA4D091" w14:textId="77777777" w:rsidTr="005314C2">
        <w:trPr>
          <w:jc w:val="center"/>
        </w:trPr>
        <w:tc>
          <w:tcPr>
            <w:tcW w:w="3256" w:type="dxa"/>
          </w:tcPr>
          <w:p w14:paraId="54D2781A"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Microphysics</w:t>
            </w:r>
          </w:p>
        </w:tc>
        <w:tc>
          <w:tcPr>
            <w:tcW w:w="4116" w:type="dxa"/>
          </w:tcPr>
          <w:p w14:paraId="29567209"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 xml:space="preserve">Thompson </w:t>
            </w:r>
          </w:p>
        </w:tc>
      </w:tr>
      <w:tr w:rsidR="0097203C" w:rsidRPr="005923E2" w14:paraId="0B829D50" w14:textId="77777777" w:rsidTr="005314C2">
        <w:trPr>
          <w:trHeight w:val="572"/>
          <w:jc w:val="center"/>
        </w:trPr>
        <w:tc>
          <w:tcPr>
            <w:tcW w:w="3256" w:type="dxa"/>
          </w:tcPr>
          <w:p w14:paraId="40E206C5"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Surface layer</w:t>
            </w:r>
          </w:p>
          <w:p w14:paraId="0BA275ED"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Land surface</w:t>
            </w:r>
          </w:p>
        </w:tc>
        <w:tc>
          <w:tcPr>
            <w:tcW w:w="4116" w:type="dxa"/>
          </w:tcPr>
          <w:p w14:paraId="7292B1AD"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 xml:space="preserve">Eta Similarity </w:t>
            </w:r>
          </w:p>
          <w:p w14:paraId="00B73CFA"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Unified Noah land-surface model</w:t>
            </w:r>
          </w:p>
        </w:tc>
      </w:tr>
      <w:tr w:rsidR="0097203C" w:rsidRPr="005923E2" w14:paraId="3FFAFC4D" w14:textId="77777777" w:rsidTr="005314C2">
        <w:trPr>
          <w:jc w:val="center"/>
        </w:trPr>
        <w:tc>
          <w:tcPr>
            <w:tcW w:w="3256" w:type="dxa"/>
            <w:tcBorders>
              <w:bottom w:val="single" w:sz="12" w:space="0" w:color="000000"/>
            </w:tcBorders>
          </w:tcPr>
          <w:p w14:paraId="2CD9B68B"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PBL</w:t>
            </w:r>
          </w:p>
          <w:p w14:paraId="373CB9FB"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Initial boundary condition</w:t>
            </w:r>
          </w:p>
        </w:tc>
        <w:tc>
          <w:tcPr>
            <w:tcW w:w="4116" w:type="dxa"/>
            <w:tcBorders>
              <w:bottom w:val="single" w:sz="12" w:space="0" w:color="000000"/>
            </w:tcBorders>
          </w:tcPr>
          <w:p w14:paraId="2FB7909A"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Mellor-Yamada-Janjic (MYJ)</w:t>
            </w:r>
          </w:p>
          <w:p w14:paraId="30332330" w14:textId="77777777" w:rsidR="0097203C" w:rsidRPr="005923E2" w:rsidRDefault="0097203C" w:rsidP="005314C2">
            <w:pPr>
              <w:jc w:val="center"/>
              <w:rPr>
                <w:rFonts w:ascii="Times New Roman" w:hAnsi="Times New Roman" w:cs="Times New Roman"/>
              </w:rPr>
            </w:pPr>
            <w:r w:rsidRPr="005923E2">
              <w:rPr>
                <w:rFonts w:ascii="Times New Roman" w:hAnsi="Times New Roman" w:cs="Times New Roman"/>
              </w:rPr>
              <w:t>FNL</w:t>
            </w:r>
          </w:p>
        </w:tc>
      </w:tr>
    </w:tbl>
    <w:p w14:paraId="4535D6CC" w14:textId="77777777" w:rsidR="0097219B" w:rsidRDefault="0097219B" w:rsidP="0097219B">
      <w:pPr>
        <w:pStyle w:val="ArticleTitle"/>
        <w:spacing w:before="0" w:after="0" w:line="240" w:lineRule="auto"/>
        <w:jc w:val="both"/>
        <w:rPr>
          <w:b w:val="0"/>
          <w:sz w:val="24"/>
          <w:szCs w:val="24"/>
        </w:rPr>
      </w:pPr>
    </w:p>
    <w:p w14:paraId="14F670BF" w14:textId="0BE00A95" w:rsidR="006E6C5B" w:rsidRDefault="006E6C5B" w:rsidP="0097219B">
      <w:pPr>
        <w:pStyle w:val="ArticleTitle"/>
        <w:spacing w:before="0" w:after="0" w:line="240" w:lineRule="auto"/>
        <w:jc w:val="both"/>
        <w:rPr>
          <w:b w:val="0"/>
          <w:sz w:val="24"/>
          <w:szCs w:val="24"/>
        </w:rPr>
      </w:pPr>
      <w:r>
        <w:rPr>
          <w:noProof/>
        </w:rPr>
        <w:lastRenderedPageBreak/>
        <w:drawing>
          <wp:inline distT="0" distB="0" distL="0" distR="0" wp14:anchorId="562C6D20" wp14:editId="317235E8">
            <wp:extent cx="5274310" cy="2997280"/>
            <wp:effectExtent l="0" t="0" r="2540" b="0"/>
            <wp:docPr id="148348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60"/>
                    <a:stretch>
                      <a:fillRect/>
                    </a:stretch>
                  </pic:blipFill>
                  <pic:spPr bwMode="auto">
                    <a:xfrm>
                      <a:off x="0" y="0"/>
                      <a:ext cx="5274310" cy="2997280"/>
                    </a:xfrm>
                    <a:prstGeom prst="rect">
                      <a:avLst/>
                    </a:prstGeom>
                    <a:noFill/>
                    <a:ln>
                      <a:noFill/>
                    </a:ln>
                    <a:extLst>
                      <a:ext uri="{53640926-AAD7-44D8-BBD7-CCE9431645EC}">
                        <a14:shadowObscured xmlns:a14="http://schemas.microsoft.com/office/drawing/2010/main"/>
                      </a:ext>
                    </a:extLst>
                  </pic:spPr>
                </pic:pic>
              </a:graphicData>
            </a:graphic>
          </wp:inline>
        </w:drawing>
      </w:r>
    </w:p>
    <w:p w14:paraId="22D8E879" w14:textId="77777777" w:rsidR="00546EFB" w:rsidRDefault="00546EFB" w:rsidP="0097219B">
      <w:pPr>
        <w:pStyle w:val="ArticleTitle"/>
        <w:spacing w:before="0" w:after="0" w:line="240" w:lineRule="auto"/>
        <w:jc w:val="both"/>
        <w:rPr>
          <w:rFonts w:eastAsia="Times New Roman"/>
          <w:b w:val="0"/>
          <w:bCs/>
          <w:sz w:val="24"/>
          <w:szCs w:val="24"/>
        </w:rPr>
      </w:pPr>
    </w:p>
    <w:p w14:paraId="6069FF55" w14:textId="49B3BEAE" w:rsidR="00546EFB" w:rsidRDefault="00546EFB" w:rsidP="0097219B">
      <w:pPr>
        <w:pStyle w:val="ArticleTitle"/>
        <w:spacing w:before="0" w:after="0" w:line="240" w:lineRule="auto"/>
        <w:jc w:val="both"/>
        <w:rPr>
          <w:rFonts w:eastAsia="Times New Roman"/>
          <w:b w:val="0"/>
          <w:bCs/>
          <w:sz w:val="24"/>
          <w:szCs w:val="24"/>
        </w:rPr>
      </w:pPr>
      <w:r w:rsidRPr="00277FCB">
        <w:rPr>
          <w:rFonts w:eastAsia="Times New Roman"/>
          <w:sz w:val="24"/>
          <w:szCs w:val="24"/>
        </w:rPr>
        <w:t>Fig. S1.</w:t>
      </w:r>
      <w:r w:rsidRPr="00546EFB">
        <w:rPr>
          <w:rFonts w:eastAsia="Times New Roman"/>
          <w:b w:val="0"/>
          <w:bCs/>
          <w:sz w:val="24"/>
          <w:szCs w:val="24"/>
        </w:rPr>
        <w:t xml:space="preserve"> </w:t>
      </w:r>
      <w:r w:rsidR="006E6C5B" w:rsidRPr="006E6C5B">
        <w:rPr>
          <w:rFonts w:eastAsia="Times New Roman"/>
          <w:b w:val="0"/>
          <w:bCs/>
          <w:sz w:val="24"/>
          <w:szCs w:val="24"/>
        </w:rPr>
        <w:t xml:space="preserve">Model domain and topographical parameters applied in the simulation of the </w:t>
      </w:r>
      <w:proofErr w:type="spellStart"/>
      <w:r w:rsidR="006E6C5B" w:rsidRPr="006E6C5B">
        <w:rPr>
          <w:rFonts w:eastAsia="Times New Roman"/>
          <w:b w:val="0"/>
          <w:bCs/>
          <w:sz w:val="24"/>
          <w:szCs w:val="24"/>
        </w:rPr>
        <w:t>Senyar</w:t>
      </w:r>
      <w:proofErr w:type="spellEnd"/>
      <w:r w:rsidR="006E6C5B" w:rsidRPr="006E6C5B">
        <w:rPr>
          <w:rFonts w:eastAsia="Times New Roman"/>
          <w:b w:val="0"/>
          <w:bCs/>
          <w:sz w:val="24"/>
          <w:szCs w:val="24"/>
        </w:rPr>
        <w:t xml:space="preserve"> tropical cyclone, covering the western Maritime Continent with a horizontal resolution of 9 km.</w:t>
      </w:r>
      <w:r w:rsidRPr="00546EFB">
        <w:rPr>
          <w:rFonts w:eastAsia="Times New Roman"/>
          <w:b w:val="0"/>
          <w:bCs/>
          <w:sz w:val="24"/>
          <w:szCs w:val="24"/>
        </w:rPr>
        <w:t xml:space="preserve"> </w:t>
      </w:r>
    </w:p>
    <w:p w14:paraId="64C826AB" w14:textId="77777777" w:rsidR="00B84EBD" w:rsidRDefault="00B84EBD" w:rsidP="0097219B">
      <w:pPr>
        <w:pStyle w:val="ArticleTitle"/>
        <w:spacing w:before="0" w:after="0" w:line="240" w:lineRule="auto"/>
        <w:jc w:val="both"/>
        <w:rPr>
          <w:rFonts w:eastAsia="Times New Roman"/>
          <w:b w:val="0"/>
          <w:bCs/>
          <w:sz w:val="24"/>
          <w:szCs w:val="24"/>
        </w:rPr>
      </w:pPr>
    </w:p>
    <w:p w14:paraId="6A5100A2" w14:textId="77777777" w:rsidR="004D0060" w:rsidRDefault="004D0060" w:rsidP="0097219B">
      <w:pPr>
        <w:pStyle w:val="ArticleTitle"/>
        <w:spacing w:before="0" w:after="0" w:line="240" w:lineRule="auto"/>
        <w:jc w:val="both"/>
        <w:rPr>
          <w:rFonts w:eastAsia="Times New Roman"/>
          <w:b w:val="0"/>
          <w:bCs/>
          <w:sz w:val="24"/>
          <w:szCs w:val="24"/>
        </w:rPr>
      </w:pPr>
    </w:p>
    <w:p w14:paraId="4186F1C4" w14:textId="75A08A12" w:rsidR="004D0060" w:rsidRDefault="005C7B52" w:rsidP="0097219B">
      <w:pPr>
        <w:pStyle w:val="ArticleTitle"/>
        <w:spacing w:before="0" w:after="0" w:line="240" w:lineRule="auto"/>
        <w:jc w:val="both"/>
        <w:rPr>
          <w:rFonts w:eastAsia="Times New Roman"/>
          <w:b w:val="0"/>
          <w:bCs/>
          <w:sz w:val="24"/>
          <w:szCs w:val="24"/>
        </w:rPr>
      </w:pPr>
      <w:r>
        <w:rPr>
          <w:rFonts w:eastAsia="Times New Roman"/>
          <w:b w:val="0"/>
          <w:bCs/>
          <w:noProof/>
          <w:sz w:val="24"/>
          <w:szCs w:val="24"/>
        </w:rPr>
        <w:drawing>
          <wp:inline distT="0" distB="0" distL="0" distR="0" wp14:anchorId="2ADDC036" wp14:editId="510B6385">
            <wp:extent cx="5274310" cy="2313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5694"/>
                    <a:stretch>
                      <a:fillRect/>
                    </a:stretch>
                  </pic:blipFill>
                  <pic:spPr bwMode="auto">
                    <a:xfrm>
                      <a:off x="0" y="0"/>
                      <a:ext cx="5274310" cy="2313940"/>
                    </a:xfrm>
                    <a:prstGeom prst="rect">
                      <a:avLst/>
                    </a:prstGeom>
                    <a:ln>
                      <a:noFill/>
                    </a:ln>
                    <a:extLst>
                      <a:ext uri="{53640926-AAD7-44D8-BBD7-CCE9431645EC}">
                        <a14:shadowObscured xmlns:a14="http://schemas.microsoft.com/office/drawing/2010/main"/>
                      </a:ext>
                    </a:extLst>
                  </pic:spPr>
                </pic:pic>
              </a:graphicData>
            </a:graphic>
          </wp:inline>
        </w:drawing>
      </w:r>
    </w:p>
    <w:p w14:paraId="3120C061" w14:textId="77777777" w:rsidR="004D0060" w:rsidRDefault="004D0060" w:rsidP="0097219B">
      <w:pPr>
        <w:pStyle w:val="ArticleTitle"/>
        <w:spacing w:before="0" w:after="0" w:line="240" w:lineRule="auto"/>
        <w:jc w:val="both"/>
        <w:rPr>
          <w:rFonts w:eastAsia="Times New Roman"/>
          <w:b w:val="0"/>
          <w:bCs/>
          <w:sz w:val="24"/>
          <w:szCs w:val="24"/>
        </w:rPr>
      </w:pPr>
    </w:p>
    <w:p w14:paraId="6D557A09" w14:textId="57D61E17" w:rsidR="00B84EBD" w:rsidRDefault="00B84EBD" w:rsidP="0097219B">
      <w:pPr>
        <w:pStyle w:val="ArticleTitle"/>
        <w:spacing w:before="0" w:after="0" w:line="240" w:lineRule="auto"/>
        <w:jc w:val="both"/>
        <w:rPr>
          <w:rFonts w:eastAsia="Times New Roman"/>
          <w:b w:val="0"/>
          <w:bCs/>
          <w:sz w:val="24"/>
          <w:szCs w:val="24"/>
        </w:rPr>
      </w:pPr>
      <w:r w:rsidRPr="00463201">
        <w:rPr>
          <w:rFonts w:eastAsia="Times New Roman"/>
          <w:sz w:val="24"/>
          <w:szCs w:val="24"/>
        </w:rPr>
        <w:t>Fig. S2.</w:t>
      </w:r>
      <w:r>
        <w:rPr>
          <w:rFonts w:eastAsia="Times New Roman"/>
          <w:b w:val="0"/>
          <w:bCs/>
          <w:sz w:val="24"/>
          <w:szCs w:val="24"/>
        </w:rPr>
        <w:t xml:space="preserve"> Rainfall observed from</w:t>
      </w:r>
      <w:r w:rsidR="00463201">
        <w:rPr>
          <w:rFonts w:eastAsia="Times New Roman"/>
          <w:b w:val="0"/>
          <w:bCs/>
          <w:sz w:val="24"/>
          <w:szCs w:val="24"/>
        </w:rPr>
        <w:t xml:space="preserve"> </w:t>
      </w:r>
      <w:r w:rsidR="005C7B52">
        <w:rPr>
          <w:rFonts w:eastAsia="Times New Roman"/>
          <w:b w:val="0"/>
          <w:bCs/>
          <w:sz w:val="24"/>
          <w:szCs w:val="24"/>
        </w:rPr>
        <w:t xml:space="preserve">the </w:t>
      </w:r>
      <w:r w:rsidR="00463201">
        <w:rPr>
          <w:rFonts w:eastAsia="Times New Roman"/>
          <w:b w:val="0"/>
          <w:bCs/>
          <w:sz w:val="24"/>
          <w:szCs w:val="24"/>
        </w:rPr>
        <w:t xml:space="preserve">meteorological station of </w:t>
      </w:r>
      <w:proofErr w:type="spellStart"/>
      <w:r w:rsidR="005C7B52">
        <w:rPr>
          <w:rFonts w:eastAsia="Times New Roman"/>
          <w:b w:val="0"/>
          <w:bCs/>
          <w:sz w:val="24"/>
          <w:szCs w:val="24"/>
        </w:rPr>
        <w:t>Maliku</w:t>
      </w:r>
      <w:r w:rsidR="00281E6D">
        <w:rPr>
          <w:rFonts w:eastAsia="Times New Roman"/>
          <w:b w:val="0"/>
          <w:bCs/>
          <w:sz w:val="24"/>
          <w:szCs w:val="24"/>
        </w:rPr>
        <w:t>ssaleh</w:t>
      </w:r>
      <w:proofErr w:type="spellEnd"/>
      <w:r w:rsidR="00C66B7D">
        <w:rPr>
          <w:rFonts w:eastAsia="Times New Roman"/>
          <w:b w:val="0"/>
          <w:bCs/>
          <w:sz w:val="24"/>
          <w:szCs w:val="24"/>
        </w:rPr>
        <w:t>, north Aceh,</w:t>
      </w:r>
      <w:r w:rsidR="00281E6D">
        <w:rPr>
          <w:rFonts w:eastAsia="Times New Roman"/>
          <w:b w:val="0"/>
          <w:bCs/>
          <w:sz w:val="24"/>
          <w:szCs w:val="24"/>
        </w:rPr>
        <w:t xml:space="preserve"> </w:t>
      </w:r>
      <w:r w:rsidR="00463201">
        <w:rPr>
          <w:rFonts w:eastAsia="Times New Roman"/>
          <w:b w:val="0"/>
          <w:bCs/>
          <w:sz w:val="24"/>
          <w:szCs w:val="24"/>
        </w:rPr>
        <w:t>Sumatra, Indonesia.</w:t>
      </w:r>
    </w:p>
    <w:p w14:paraId="523412AF" w14:textId="77777777" w:rsidR="006F2CB1" w:rsidRDefault="006F2CB1" w:rsidP="0097219B">
      <w:pPr>
        <w:pStyle w:val="ArticleTitle"/>
        <w:spacing w:before="0" w:after="0" w:line="240" w:lineRule="auto"/>
        <w:jc w:val="both"/>
        <w:rPr>
          <w:rFonts w:eastAsia="Times New Roman"/>
          <w:b w:val="0"/>
          <w:bCs/>
          <w:sz w:val="24"/>
          <w:szCs w:val="24"/>
        </w:rPr>
      </w:pPr>
    </w:p>
    <w:p w14:paraId="3E7F221A" w14:textId="77777777" w:rsidR="006F2CB1" w:rsidRDefault="006F2CB1" w:rsidP="0097219B">
      <w:pPr>
        <w:pStyle w:val="ArticleTitle"/>
        <w:spacing w:before="0" w:after="0" w:line="240" w:lineRule="auto"/>
        <w:jc w:val="both"/>
        <w:rPr>
          <w:b w:val="0"/>
          <w:bCs/>
          <w:sz w:val="24"/>
          <w:szCs w:val="24"/>
        </w:rPr>
      </w:pPr>
      <w:r>
        <w:rPr>
          <w:noProof/>
        </w:rPr>
        <w:lastRenderedPageBreak/>
        <w:drawing>
          <wp:inline distT="0" distB="0" distL="0" distR="0" wp14:anchorId="42B8F0CB" wp14:editId="0EE8E9CE">
            <wp:extent cx="5274310" cy="5719445"/>
            <wp:effectExtent l="0" t="0" r="2540" b="0"/>
            <wp:docPr id="436493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719445"/>
                    </a:xfrm>
                    <a:prstGeom prst="rect">
                      <a:avLst/>
                    </a:prstGeom>
                    <a:noFill/>
                    <a:ln>
                      <a:noFill/>
                    </a:ln>
                  </pic:spPr>
                </pic:pic>
              </a:graphicData>
            </a:graphic>
          </wp:inline>
        </w:drawing>
      </w:r>
    </w:p>
    <w:p w14:paraId="6F9CA4A0" w14:textId="686EFFC4" w:rsidR="006F2CB1" w:rsidRDefault="006F2CB1" w:rsidP="006F2CB1">
      <w:pPr>
        <w:pStyle w:val="ArticleTitle"/>
        <w:spacing w:before="0" w:after="0" w:line="240" w:lineRule="auto"/>
        <w:rPr>
          <w:rFonts w:eastAsia="Times New Roman"/>
          <w:b w:val="0"/>
          <w:bCs/>
          <w:sz w:val="24"/>
          <w:szCs w:val="24"/>
        </w:rPr>
      </w:pPr>
      <w:r w:rsidRPr="00463201">
        <w:rPr>
          <w:rFonts w:eastAsia="Times New Roman"/>
          <w:sz w:val="24"/>
          <w:szCs w:val="24"/>
        </w:rPr>
        <w:t>Fig. S</w:t>
      </w:r>
      <w:r>
        <w:rPr>
          <w:rFonts w:eastAsia="Times New Roman"/>
          <w:sz w:val="24"/>
          <w:szCs w:val="24"/>
        </w:rPr>
        <w:t>3</w:t>
      </w:r>
      <w:r w:rsidRPr="00463201">
        <w:rPr>
          <w:rFonts w:eastAsia="Times New Roman"/>
          <w:sz w:val="24"/>
          <w:szCs w:val="24"/>
        </w:rPr>
        <w:t>.</w:t>
      </w:r>
      <w:r>
        <w:rPr>
          <w:rFonts w:eastAsia="Times New Roman"/>
          <w:b w:val="0"/>
          <w:bCs/>
          <w:sz w:val="24"/>
          <w:szCs w:val="24"/>
        </w:rPr>
        <w:t xml:space="preserve"> Same as Figure 4, but for H+1 until H+3.</w:t>
      </w:r>
    </w:p>
    <w:p w14:paraId="27E52587" w14:textId="77777777" w:rsidR="006F2CB1" w:rsidRDefault="006F2CB1" w:rsidP="006F2CB1">
      <w:pPr>
        <w:pStyle w:val="ArticleTitle"/>
        <w:spacing w:before="0" w:after="0" w:line="240" w:lineRule="auto"/>
        <w:rPr>
          <w:rFonts w:eastAsia="Times New Roman"/>
          <w:b w:val="0"/>
          <w:bCs/>
          <w:sz w:val="24"/>
          <w:szCs w:val="24"/>
        </w:rPr>
      </w:pPr>
    </w:p>
    <w:p w14:paraId="386757B6" w14:textId="77777777" w:rsidR="006F2CB1" w:rsidRDefault="006F2CB1" w:rsidP="0097219B">
      <w:pPr>
        <w:pStyle w:val="ArticleTitle"/>
        <w:spacing w:before="0" w:after="0" w:line="240" w:lineRule="auto"/>
        <w:jc w:val="both"/>
        <w:rPr>
          <w:b w:val="0"/>
          <w:bCs/>
          <w:sz w:val="24"/>
          <w:szCs w:val="24"/>
        </w:rPr>
      </w:pPr>
    </w:p>
    <w:p w14:paraId="2F0D8007" w14:textId="6E61F19E" w:rsidR="006F2CB1" w:rsidRDefault="006F2CB1" w:rsidP="0097219B">
      <w:pPr>
        <w:pStyle w:val="ArticleTitle"/>
        <w:spacing w:before="0" w:after="0" w:line="240" w:lineRule="auto"/>
        <w:jc w:val="both"/>
        <w:rPr>
          <w:b w:val="0"/>
          <w:bCs/>
          <w:sz w:val="24"/>
          <w:szCs w:val="24"/>
        </w:rPr>
      </w:pPr>
      <w:r>
        <w:rPr>
          <w:noProof/>
        </w:rPr>
        <w:lastRenderedPageBreak/>
        <w:drawing>
          <wp:inline distT="0" distB="0" distL="0" distR="0" wp14:anchorId="4BFA7489" wp14:editId="0AEBB0C3">
            <wp:extent cx="5274310" cy="8079105"/>
            <wp:effectExtent l="0" t="0" r="2540" b="0"/>
            <wp:docPr id="125379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8079105"/>
                    </a:xfrm>
                    <a:prstGeom prst="rect">
                      <a:avLst/>
                    </a:prstGeom>
                    <a:noFill/>
                    <a:ln>
                      <a:noFill/>
                    </a:ln>
                  </pic:spPr>
                </pic:pic>
              </a:graphicData>
            </a:graphic>
          </wp:inline>
        </w:drawing>
      </w:r>
    </w:p>
    <w:p w14:paraId="508B45DF" w14:textId="238A6864" w:rsidR="006F2CB1" w:rsidRPr="00546EFB" w:rsidRDefault="006F2CB1" w:rsidP="006F2CB1">
      <w:pPr>
        <w:pStyle w:val="ArticleTitle"/>
        <w:spacing w:before="0" w:after="0" w:line="240" w:lineRule="auto"/>
        <w:rPr>
          <w:b w:val="0"/>
          <w:bCs/>
          <w:sz w:val="24"/>
          <w:szCs w:val="24"/>
        </w:rPr>
      </w:pPr>
      <w:r w:rsidRPr="00463201">
        <w:rPr>
          <w:rFonts w:eastAsia="Times New Roman"/>
          <w:sz w:val="24"/>
          <w:szCs w:val="24"/>
        </w:rPr>
        <w:t>Fig. S</w:t>
      </w:r>
      <w:r>
        <w:rPr>
          <w:rFonts w:eastAsia="Times New Roman"/>
          <w:sz w:val="24"/>
          <w:szCs w:val="24"/>
        </w:rPr>
        <w:t>4</w:t>
      </w:r>
      <w:r w:rsidRPr="00463201">
        <w:rPr>
          <w:rFonts w:eastAsia="Times New Roman"/>
          <w:sz w:val="24"/>
          <w:szCs w:val="24"/>
        </w:rPr>
        <w:t>.</w:t>
      </w:r>
      <w:r>
        <w:rPr>
          <w:rFonts w:eastAsia="Times New Roman"/>
          <w:b w:val="0"/>
          <w:bCs/>
          <w:sz w:val="24"/>
          <w:szCs w:val="24"/>
        </w:rPr>
        <w:t xml:space="preserve"> Same as Figure S3, but for H+4 until H+5.</w:t>
      </w:r>
    </w:p>
    <w:p w14:paraId="54DE2582" w14:textId="77777777" w:rsidR="00C10502" w:rsidRDefault="00C10502" w:rsidP="0097219B">
      <w:pPr>
        <w:pStyle w:val="ArticleTitle"/>
        <w:spacing w:before="0" w:after="0" w:line="240" w:lineRule="auto"/>
        <w:jc w:val="both"/>
        <w:rPr>
          <w:bCs/>
          <w:sz w:val="24"/>
          <w:szCs w:val="24"/>
        </w:rPr>
      </w:pPr>
    </w:p>
    <w:p w14:paraId="1187F9C1" w14:textId="0A8610FD" w:rsidR="005C7B52" w:rsidRDefault="005C7B52" w:rsidP="0097219B">
      <w:pPr>
        <w:pStyle w:val="ArticleTitle"/>
        <w:spacing w:before="0" w:after="0" w:line="240" w:lineRule="auto"/>
        <w:jc w:val="both"/>
        <w:rPr>
          <w:bCs/>
          <w:sz w:val="24"/>
          <w:szCs w:val="24"/>
        </w:rPr>
      </w:pPr>
    </w:p>
    <w:p w14:paraId="13F25C5A" w14:textId="495CEB64" w:rsidR="006E6C5B" w:rsidRPr="005C7B52" w:rsidRDefault="005C7B52" w:rsidP="005C7B52">
      <w:pPr>
        <w:widowControl/>
        <w:jc w:val="left"/>
        <w:rPr>
          <w:rFonts w:ascii="Times New Roman" w:hAnsi="Times New Roman" w:cs="Times New Roman"/>
          <w:b/>
          <w:bCs/>
          <w:kern w:val="28"/>
          <w:sz w:val="24"/>
          <w:szCs w:val="24"/>
          <w:lang w:eastAsia="en-US"/>
        </w:rPr>
      </w:pPr>
      <w:r>
        <w:rPr>
          <w:bCs/>
          <w:sz w:val="24"/>
          <w:szCs w:val="24"/>
        </w:rPr>
        <w:br w:type="page"/>
      </w:r>
    </w:p>
    <w:p w14:paraId="54B5203C" w14:textId="6E930BEE" w:rsidR="00A1513A" w:rsidRDefault="00F5433D" w:rsidP="0097219B">
      <w:pPr>
        <w:pStyle w:val="ArticleTitle"/>
        <w:spacing w:before="0" w:after="0" w:line="240" w:lineRule="auto"/>
        <w:jc w:val="both"/>
        <w:rPr>
          <w:bCs/>
          <w:sz w:val="24"/>
          <w:szCs w:val="24"/>
        </w:rPr>
      </w:pPr>
      <w:r w:rsidRPr="00957D3B">
        <w:rPr>
          <w:bCs/>
          <w:sz w:val="24"/>
          <w:szCs w:val="24"/>
        </w:rPr>
        <w:lastRenderedPageBreak/>
        <w:t>T</w:t>
      </w:r>
      <w:r w:rsidR="00A04438">
        <w:rPr>
          <w:bCs/>
          <w:sz w:val="24"/>
          <w:szCs w:val="24"/>
        </w:rPr>
        <w:t>3</w:t>
      </w:r>
      <w:r w:rsidRPr="00957D3B">
        <w:rPr>
          <w:bCs/>
          <w:sz w:val="24"/>
          <w:szCs w:val="24"/>
        </w:rPr>
        <w:t xml:space="preserve">: Identification of direct and indirect area impacted of </w:t>
      </w:r>
      <w:proofErr w:type="spellStart"/>
      <w:r w:rsidR="00A243EE" w:rsidRPr="00957D3B">
        <w:rPr>
          <w:bCs/>
          <w:sz w:val="24"/>
          <w:szCs w:val="24"/>
        </w:rPr>
        <w:t>Senyar</w:t>
      </w:r>
      <w:proofErr w:type="spellEnd"/>
    </w:p>
    <w:p w14:paraId="497E6947" w14:textId="77777777" w:rsidR="00A1513A" w:rsidRDefault="00A1513A" w:rsidP="0097219B">
      <w:pPr>
        <w:pStyle w:val="ArticleTitle"/>
        <w:spacing w:before="0" w:after="0" w:line="240" w:lineRule="auto"/>
        <w:jc w:val="both"/>
        <w:rPr>
          <w:bCs/>
          <w:sz w:val="24"/>
          <w:szCs w:val="24"/>
        </w:rPr>
      </w:pPr>
    </w:p>
    <w:p w14:paraId="119999DE" w14:textId="77777777" w:rsidR="00A1513A" w:rsidRDefault="00A1513A" w:rsidP="00A1513A">
      <w:pPr>
        <w:pStyle w:val="Figurecaption"/>
      </w:pPr>
      <w:r>
        <w:rPr>
          <w:noProof/>
        </w:rPr>
        <w:drawing>
          <wp:inline distT="0" distB="0" distL="0" distR="0" wp14:anchorId="79C5394E" wp14:editId="1E345EA6">
            <wp:extent cx="5274310" cy="5100320"/>
            <wp:effectExtent l="0" t="0" r="2540" b="5080"/>
            <wp:docPr id="210812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100320"/>
                    </a:xfrm>
                    <a:prstGeom prst="rect">
                      <a:avLst/>
                    </a:prstGeom>
                    <a:noFill/>
                    <a:ln>
                      <a:noFill/>
                    </a:ln>
                  </pic:spPr>
                </pic:pic>
              </a:graphicData>
            </a:graphic>
          </wp:inline>
        </w:drawing>
      </w:r>
    </w:p>
    <w:p w14:paraId="4CB0A1A7" w14:textId="412BCE8A" w:rsidR="00A1513A" w:rsidRDefault="00A1513A" w:rsidP="00A1513A">
      <w:pPr>
        <w:pStyle w:val="Figurecaption"/>
        <w:spacing w:line="240" w:lineRule="auto"/>
      </w:pPr>
      <w:r w:rsidRPr="00890CF8">
        <w:rPr>
          <w:b/>
        </w:rPr>
        <w:t>Fig</w:t>
      </w:r>
      <w:r w:rsidR="006E6C5B">
        <w:rPr>
          <w:b/>
        </w:rPr>
        <w:t>.</w:t>
      </w:r>
      <w:r w:rsidRPr="00890CF8">
        <w:rPr>
          <w:b/>
        </w:rPr>
        <w:t xml:space="preserve"> </w:t>
      </w:r>
      <w:r>
        <w:rPr>
          <w:b/>
        </w:rPr>
        <w:t>S</w:t>
      </w:r>
      <w:r w:rsidR="006F2CB1">
        <w:rPr>
          <w:b/>
        </w:rPr>
        <w:t>5</w:t>
      </w:r>
      <w:r w:rsidRPr="00890CF8">
        <w:rPr>
          <w:b/>
        </w:rPr>
        <w:t>.</w:t>
      </w:r>
      <w:r>
        <w:t xml:space="preserve"> </w:t>
      </w:r>
      <w:r w:rsidR="0066335C">
        <w:t>Time</w:t>
      </w:r>
      <w:r w:rsidRPr="007461CD">
        <w:t>-</w:t>
      </w:r>
      <w:r w:rsidR="0066335C">
        <w:t>longitude</w:t>
      </w:r>
      <w:r w:rsidRPr="007461CD">
        <w:t xml:space="preserve"> cross-section </w:t>
      </w:r>
      <w:r w:rsidR="0066335C">
        <w:t xml:space="preserve">from 25 to 27 November 2025 </w:t>
      </w:r>
      <w:r w:rsidRPr="007461CD">
        <w:t xml:space="preserve">depicting </w:t>
      </w:r>
      <w:r w:rsidR="00370CB4">
        <w:t xml:space="preserve">(a) left-side panel: </w:t>
      </w:r>
      <w:r w:rsidR="00463201">
        <w:t xml:space="preserve">the </w:t>
      </w:r>
      <w:r w:rsidRPr="007461CD">
        <w:t>rain</w:t>
      </w:r>
      <w:r w:rsidR="00463201">
        <w:t>-</w:t>
      </w:r>
      <w:r w:rsidRPr="007461CD">
        <w:t>water content (</w:t>
      </w:r>
      <w:r w:rsidR="00281E6D">
        <w:t>green shading</w:t>
      </w:r>
      <w:r w:rsidRPr="007461CD">
        <w:t>)</w:t>
      </w:r>
      <w:r w:rsidR="00281E6D">
        <w:t xml:space="preserve">, ice-water content (purple solid-line), liquid-water content (black solid-line), and </w:t>
      </w:r>
      <w:r w:rsidR="00370CB4">
        <w:t>vertical velocity (</w:t>
      </w:r>
      <w:r w:rsidR="00281E6D">
        <w:t>red dashed-line</w:t>
      </w:r>
      <w:r w:rsidR="00370CB4">
        <w:t>)</w:t>
      </w:r>
      <w:r w:rsidRPr="007461CD">
        <w:t>,</w:t>
      </w:r>
      <w:r w:rsidR="00370CB4">
        <w:t xml:space="preserve"> right-side panel: percentage of rain-water content,</w:t>
      </w:r>
      <w:r w:rsidRPr="007461CD">
        <w:t xml:space="preserve"> liquid</w:t>
      </w:r>
      <w:r w:rsidR="003126A6">
        <w:t>-</w:t>
      </w:r>
      <w:r w:rsidRPr="007461CD">
        <w:t>water content, ice</w:t>
      </w:r>
      <w:r w:rsidR="003126A6">
        <w:t>-</w:t>
      </w:r>
      <w:r w:rsidRPr="007461CD">
        <w:t>water content,</w:t>
      </w:r>
      <w:r w:rsidR="00370CB4">
        <w:t xml:space="preserve"> and total. (b) Same as Figure S3a but for </w:t>
      </w:r>
      <w:r w:rsidR="007404D3">
        <w:t xml:space="preserve">the </w:t>
      </w:r>
      <w:r w:rsidR="00370CB4">
        <w:t>time-latitude cross section.</w:t>
      </w:r>
      <w:r>
        <w:t xml:space="preserve"> </w:t>
      </w:r>
    </w:p>
    <w:p w14:paraId="2F3672DD" w14:textId="77777777" w:rsidR="00A1513A" w:rsidRDefault="00A1513A" w:rsidP="00A1513A">
      <w:pPr>
        <w:pStyle w:val="Figurecaption"/>
      </w:pPr>
    </w:p>
    <w:p w14:paraId="56E1510A" w14:textId="77777777" w:rsidR="00A1513A" w:rsidRDefault="00A1513A" w:rsidP="00A1513A">
      <w:pPr>
        <w:pStyle w:val="Figurecaption"/>
      </w:pPr>
    </w:p>
    <w:p w14:paraId="1CEED4C9" w14:textId="77777777" w:rsidR="00A1513A" w:rsidRPr="00352886" w:rsidRDefault="00A1513A" w:rsidP="00A1513A">
      <w:pPr>
        <w:pStyle w:val="ArticleTitle"/>
        <w:jc w:val="both"/>
        <w:rPr>
          <w:sz w:val="22"/>
          <w:szCs w:val="22"/>
        </w:rPr>
      </w:pPr>
    </w:p>
    <w:p w14:paraId="1165E8EE" w14:textId="77777777" w:rsidR="00A1513A" w:rsidRDefault="00A1513A" w:rsidP="00A1513A">
      <w:pPr>
        <w:pStyle w:val="ArticleTitle"/>
        <w:jc w:val="both"/>
      </w:pPr>
    </w:p>
    <w:p w14:paraId="26BFB5F7" w14:textId="588393B8" w:rsidR="00A1513A" w:rsidRDefault="00A04438" w:rsidP="00A1513A">
      <w:pPr>
        <w:pStyle w:val="ArticleTitle"/>
        <w:jc w:val="both"/>
        <w:rPr>
          <w:sz w:val="22"/>
          <w:szCs w:val="22"/>
        </w:rPr>
      </w:pPr>
      <w:r>
        <w:rPr>
          <w:noProof/>
          <w:sz w:val="22"/>
          <w:szCs w:val="22"/>
        </w:rPr>
        <w:lastRenderedPageBreak/>
        <w:drawing>
          <wp:inline distT="0" distB="0" distL="0" distR="0" wp14:anchorId="0D7E1EF5" wp14:editId="06A3E48C">
            <wp:extent cx="5279390" cy="4956175"/>
            <wp:effectExtent l="0" t="0" r="0" b="0"/>
            <wp:docPr id="1240286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390" cy="4956175"/>
                    </a:xfrm>
                    <a:prstGeom prst="rect">
                      <a:avLst/>
                    </a:prstGeom>
                    <a:noFill/>
                  </pic:spPr>
                </pic:pic>
              </a:graphicData>
            </a:graphic>
          </wp:inline>
        </w:drawing>
      </w:r>
    </w:p>
    <w:p w14:paraId="23B47A28" w14:textId="659BB1C2" w:rsidR="00A1513A" w:rsidRDefault="00A1513A" w:rsidP="00DE73D5">
      <w:pPr>
        <w:pStyle w:val="ArticleTitle"/>
        <w:spacing w:line="240" w:lineRule="auto"/>
        <w:jc w:val="both"/>
        <w:rPr>
          <w:sz w:val="22"/>
          <w:szCs w:val="22"/>
        </w:rPr>
      </w:pPr>
      <w:r>
        <w:rPr>
          <w:sz w:val="22"/>
          <w:szCs w:val="22"/>
        </w:rPr>
        <w:t>Fig</w:t>
      </w:r>
      <w:r w:rsidR="006E6C5B">
        <w:rPr>
          <w:sz w:val="22"/>
          <w:szCs w:val="22"/>
        </w:rPr>
        <w:t>.</w:t>
      </w:r>
      <w:r>
        <w:rPr>
          <w:sz w:val="22"/>
          <w:szCs w:val="22"/>
        </w:rPr>
        <w:t xml:space="preserve"> S</w:t>
      </w:r>
      <w:r w:rsidR="006F2CB1">
        <w:rPr>
          <w:sz w:val="22"/>
          <w:szCs w:val="22"/>
        </w:rPr>
        <w:t>6</w:t>
      </w:r>
      <w:r>
        <w:rPr>
          <w:sz w:val="22"/>
          <w:szCs w:val="22"/>
        </w:rPr>
        <w:t>.</w:t>
      </w:r>
      <w:r w:rsidR="003126A6">
        <w:rPr>
          <w:sz w:val="22"/>
          <w:szCs w:val="22"/>
        </w:rPr>
        <w:t xml:space="preserve"> </w:t>
      </w:r>
      <w:r w:rsidR="0066335C" w:rsidRPr="0066335C">
        <w:rPr>
          <w:b w:val="0"/>
          <w:bCs/>
          <w:sz w:val="22"/>
          <w:szCs w:val="22"/>
        </w:rPr>
        <w:t>Height-latitude cross-section depicting the rain-water content (</w:t>
      </w:r>
      <w:r w:rsidR="00AE388A">
        <w:rPr>
          <w:b w:val="0"/>
          <w:bCs/>
          <w:sz w:val="22"/>
          <w:szCs w:val="22"/>
        </w:rPr>
        <w:t xml:space="preserve">green-yellow shading, </w:t>
      </w:r>
      <w:proofErr w:type="spellStart"/>
      <w:r w:rsidR="0066335C" w:rsidRPr="0066335C">
        <w:rPr>
          <w:b w:val="0"/>
          <w:bCs/>
          <w:sz w:val="22"/>
          <w:szCs w:val="22"/>
        </w:rPr>
        <w:t>rwc</w:t>
      </w:r>
      <w:proofErr w:type="spellEnd"/>
      <w:r w:rsidR="0066335C" w:rsidRPr="0066335C">
        <w:rPr>
          <w:b w:val="0"/>
          <w:bCs/>
          <w:sz w:val="22"/>
          <w:szCs w:val="22"/>
        </w:rPr>
        <w:t>), liquid-water content (</w:t>
      </w:r>
      <w:r w:rsidR="00AE388A">
        <w:rPr>
          <w:b w:val="0"/>
          <w:bCs/>
          <w:sz w:val="22"/>
          <w:szCs w:val="22"/>
        </w:rPr>
        <w:t xml:space="preserve">red shading, </w:t>
      </w:r>
      <w:proofErr w:type="spellStart"/>
      <w:r w:rsidR="0066335C" w:rsidRPr="0066335C">
        <w:rPr>
          <w:b w:val="0"/>
          <w:bCs/>
          <w:sz w:val="22"/>
          <w:szCs w:val="22"/>
        </w:rPr>
        <w:t>lwc</w:t>
      </w:r>
      <w:proofErr w:type="spellEnd"/>
      <w:r w:rsidR="0066335C" w:rsidRPr="0066335C">
        <w:rPr>
          <w:b w:val="0"/>
          <w:bCs/>
          <w:sz w:val="22"/>
          <w:szCs w:val="22"/>
        </w:rPr>
        <w:t>), ice-water content (</w:t>
      </w:r>
      <w:r w:rsidR="00AE388A">
        <w:rPr>
          <w:b w:val="0"/>
          <w:bCs/>
          <w:sz w:val="22"/>
          <w:szCs w:val="22"/>
        </w:rPr>
        <w:t xml:space="preserve">grey-blue shading, </w:t>
      </w:r>
      <w:proofErr w:type="spellStart"/>
      <w:r w:rsidR="0066335C" w:rsidRPr="0066335C">
        <w:rPr>
          <w:b w:val="0"/>
          <w:bCs/>
          <w:sz w:val="22"/>
          <w:szCs w:val="22"/>
        </w:rPr>
        <w:t>iwc</w:t>
      </w:r>
      <w:proofErr w:type="spellEnd"/>
      <w:r w:rsidR="0066335C" w:rsidRPr="0066335C">
        <w:rPr>
          <w:b w:val="0"/>
          <w:bCs/>
          <w:sz w:val="22"/>
          <w:szCs w:val="22"/>
        </w:rPr>
        <w:t xml:space="preserve">), and the meridional wind vector during the </w:t>
      </w:r>
      <w:proofErr w:type="spellStart"/>
      <w:r w:rsidR="0066335C" w:rsidRPr="0066335C">
        <w:rPr>
          <w:b w:val="0"/>
          <w:bCs/>
          <w:sz w:val="22"/>
          <w:szCs w:val="22"/>
        </w:rPr>
        <w:t>Senyar</w:t>
      </w:r>
      <w:proofErr w:type="spellEnd"/>
      <w:r w:rsidR="0066335C" w:rsidRPr="0066335C">
        <w:rPr>
          <w:b w:val="0"/>
          <w:bCs/>
          <w:sz w:val="22"/>
          <w:szCs w:val="22"/>
        </w:rPr>
        <w:t xml:space="preserve"> landfall over northern Sumatra, Indonesia.</w:t>
      </w:r>
      <w:r w:rsidR="00E25B5D">
        <w:rPr>
          <w:b w:val="0"/>
          <w:bCs/>
          <w:sz w:val="22"/>
          <w:szCs w:val="22"/>
        </w:rPr>
        <w:t xml:space="preserve"> The black shading background represents land, and the red vertical solid line represents the Malacca Strait.</w:t>
      </w:r>
      <w:r w:rsidR="0066335C" w:rsidRPr="0066335C">
        <w:rPr>
          <w:b w:val="0"/>
          <w:bCs/>
          <w:sz w:val="22"/>
          <w:szCs w:val="22"/>
        </w:rPr>
        <w:t xml:space="preserve"> (b) As in panel (a) but showing the number of variables in each grid cell, presented as a line graph</w:t>
      </w:r>
      <w:r w:rsidR="00E25B5D">
        <w:rPr>
          <w:b w:val="0"/>
          <w:bCs/>
          <w:sz w:val="22"/>
          <w:szCs w:val="22"/>
        </w:rPr>
        <w:t>, and a black vertical solid line represents the Malacca Strait.</w:t>
      </w:r>
    </w:p>
    <w:p w14:paraId="5DBF1790" w14:textId="77777777" w:rsidR="00A1513A" w:rsidRDefault="00A1513A" w:rsidP="00A1513A">
      <w:pPr>
        <w:pStyle w:val="ArticleTitle"/>
        <w:jc w:val="both"/>
        <w:rPr>
          <w:sz w:val="22"/>
          <w:szCs w:val="22"/>
        </w:rPr>
      </w:pPr>
    </w:p>
    <w:p w14:paraId="06F7D0A6" w14:textId="477D3EE0" w:rsidR="00A1513A" w:rsidRDefault="00A04438" w:rsidP="00A1513A">
      <w:pPr>
        <w:pStyle w:val="ArticleTitle"/>
        <w:jc w:val="both"/>
        <w:rPr>
          <w:sz w:val="22"/>
          <w:szCs w:val="22"/>
        </w:rPr>
      </w:pPr>
      <w:r>
        <w:rPr>
          <w:noProof/>
          <w:sz w:val="22"/>
          <w:szCs w:val="22"/>
        </w:rPr>
        <w:lastRenderedPageBreak/>
        <w:drawing>
          <wp:inline distT="0" distB="0" distL="0" distR="0" wp14:anchorId="61EBD774" wp14:editId="153FB130">
            <wp:extent cx="5279390" cy="5005070"/>
            <wp:effectExtent l="0" t="0" r="0" b="0"/>
            <wp:docPr id="128932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5005070"/>
                    </a:xfrm>
                    <a:prstGeom prst="rect">
                      <a:avLst/>
                    </a:prstGeom>
                    <a:noFill/>
                  </pic:spPr>
                </pic:pic>
              </a:graphicData>
            </a:graphic>
          </wp:inline>
        </w:drawing>
      </w:r>
    </w:p>
    <w:p w14:paraId="6C0C21E8" w14:textId="362F0ED4" w:rsidR="00A1513A" w:rsidRPr="00E65783" w:rsidRDefault="00A1513A" w:rsidP="00B41738">
      <w:pPr>
        <w:pStyle w:val="ArticleTitle"/>
        <w:spacing w:line="276" w:lineRule="auto"/>
        <w:jc w:val="both"/>
        <w:rPr>
          <w:b w:val="0"/>
          <w:bCs/>
          <w:sz w:val="22"/>
          <w:szCs w:val="22"/>
        </w:rPr>
      </w:pPr>
      <w:r>
        <w:rPr>
          <w:sz w:val="22"/>
          <w:szCs w:val="22"/>
        </w:rPr>
        <w:t>Fig</w:t>
      </w:r>
      <w:r w:rsidR="006E6C5B">
        <w:rPr>
          <w:sz w:val="22"/>
          <w:szCs w:val="22"/>
        </w:rPr>
        <w:t>.</w:t>
      </w:r>
      <w:r>
        <w:rPr>
          <w:sz w:val="22"/>
          <w:szCs w:val="22"/>
        </w:rPr>
        <w:t xml:space="preserve"> S</w:t>
      </w:r>
      <w:r w:rsidR="006F2CB1">
        <w:rPr>
          <w:sz w:val="22"/>
          <w:szCs w:val="22"/>
        </w:rPr>
        <w:t>7</w:t>
      </w:r>
      <w:r>
        <w:rPr>
          <w:sz w:val="22"/>
          <w:szCs w:val="22"/>
        </w:rPr>
        <w:t>.</w:t>
      </w:r>
      <w:r w:rsidR="00E65783">
        <w:rPr>
          <w:sz w:val="22"/>
          <w:szCs w:val="22"/>
        </w:rPr>
        <w:t xml:space="preserve"> </w:t>
      </w:r>
      <w:r w:rsidR="00E65783">
        <w:rPr>
          <w:b w:val="0"/>
          <w:bCs/>
          <w:sz w:val="22"/>
          <w:szCs w:val="22"/>
        </w:rPr>
        <w:t>Same as Figure S</w:t>
      </w:r>
      <w:r w:rsidR="006F2CB1">
        <w:rPr>
          <w:b w:val="0"/>
          <w:bCs/>
          <w:sz w:val="22"/>
          <w:szCs w:val="22"/>
        </w:rPr>
        <w:t>6</w:t>
      </w:r>
      <w:r w:rsidR="00E65783">
        <w:rPr>
          <w:b w:val="0"/>
          <w:bCs/>
          <w:sz w:val="22"/>
          <w:szCs w:val="22"/>
        </w:rPr>
        <w:t xml:space="preserve">, but for </w:t>
      </w:r>
      <w:r w:rsidR="005C7B52">
        <w:rPr>
          <w:b w:val="0"/>
          <w:bCs/>
          <w:sz w:val="22"/>
          <w:szCs w:val="22"/>
        </w:rPr>
        <w:t xml:space="preserve">the </w:t>
      </w:r>
      <w:r w:rsidR="00E65783">
        <w:rPr>
          <w:b w:val="0"/>
          <w:bCs/>
          <w:sz w:val="22"/>
          <w:szCs w:val="22"/>
        </w:rPr>
        <w:t>latitudinal</w:t>
      </w:r>
      <w:r w:rsidR="005A39BD">
        <w:rPr>
          <w:b w:val="0"/>
          <w:bCs/>
          <w:sz w:val="22"/>
          <w:szCs w:val="22"/>
        </w:rPr>
        <w:t xml:space="preserve"> section</w:t>
      </w:r>
      <w:r w:rsidR="00B41738">
        <w:rPr>
          <w:b w:val="0"/>
          <w:bCs/>
          <w:sz w:val="22"/>
          <w:szCs w:val="22"/>
        </w:rPr>
        <w:t xml:space="preserve">. As in panel (a) red vertical dashed (solid) line represents the equatorial area (the Malacca Strait), but in panel (b) black vertical dashed (solid) line represents the impacted area of TC </w:t>
      </w:r>
      <w:proofErr w:type="spellStart"/>
      <w:r w:rsidR="00B41738">
        <w:rPr>
          <w:b w:val="0"/>
          <w:bCs/>
          <w:sz w:val="22"/>
          <w:szCs w:val="22"/>
        </w:rPr>
        <w:t>Senyar</w:t>
      </w:r>
      <w:proofErr w:type="spellEnd"/>
      <w:r w:rsidR="00DB74C8">
        <w:rPr>
          <w:b w:val="0"/>
          <w:bCs/>
          <w:sz w:val="22"/>
          <w:szCs w:val="22"/>
        </w:rPr>
        <w:t xml:space="preserve"> (the Malacca Strait).</w:t>
      </w:r>
    </w:p>
    <w:p w14:paraId="287DA490" w14:textId="77777777" w:rsidR="00A1513A" w:rsidRDefault="00A1513A" w:rsidP="00A1513A">
      <w:pPr>
        <w:pStyle w:val="ArticleTitle"/>
        <w:jc w:val="both"/>
        <w:rPr>
          <w:sz w:val="22"/>
          <w:szCs w:val="22"/>
        </w:rPr>
      </w:pPr>
      <w:r>
        <w:rPr>
          <w:noProof/>
        </w:rPr>
        <w:lastRenderedPageBreak/>
        <w:drawing>
          <wp:inline distT="0" distB="0" distL="0" distR="0" wp14:anchorId="6004B2F4" wp14:editId="2F5227D0">
            <wp:extent cx="5274310" cy="3928110"/>
            <wp:effectExtent l="0" t="0" r="2540" b="0"/>
            <wp:docPr id="142578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28110"/>
                    </a:xfrm>
                    <a:prstGeom prst="rect">
                      <a:avLst/>
                    </a:prstGeom>
                    <a:noFill/>
                    <a:ln>
                      <a:noFill/>
                    </a:ln>
                  </pic:spPr>
                </pic:pic>
              </a:graphicData>
            </a:graphic>
          </wp:inline>
        </w:drawing>
      </w:r>
    </w:p>
    <w:p w14:paraId="771EF5B6" w14:textId="33ADB67B" w:rsidR="00A1513A" w:rsidRPr="005A39BD" w:rsidRDefault="00A1513A" w:rsidP="00A1513A">
      <w:pPr>
        <w:pStyle w:val="ArticleTitle"/>
        <w:jc w:val="both"/>
        <w:rPr>
          <w:b w:val="0"/>
          <w:bCs/>
          <w:sz w:val="22"/>
          <w:szCs w:val="22"/>
        </w:rPr>
      </w:pPr>
      <w:r>
        <w:rPr>
          <w:sz w:val="22"/>
          <w:szCs w:val="22"/>
        </w:rPr>
        <w:t>Fig</w:t>
      </w:r>
      <w:r w:rsidR="006E6C5B">
        <w:rPr>
          <w:sz w:val="22"/>
          <w:szCs w:val="22"/>
        </w:rPr>
        <w:t>.</w:t>
      </w:r>
      <w:r>
        <w:rPr>
          <w:sz w:val="22"/>
          <w:szCs w:val="22"/>
        </w:rPr>
        <w:t xml:space="preserve"> S</w:t>
      </w:r>
      <w:r w:rsidR="006F2CB1">
        <w:rPr>
          <w:sz w:val="22"/>
          <w:szCs w:val="22"/>
        </w:rPr>
        <w:t>8</w:t>
      </w:r>
      <w:r>
        <w:rPr>
          <w:sz w:val="22"/>
          <w:szCs w:val="22"/>
        </w:rPr>
        <w:t>.</w:t>
      </w:r>
      <w:r w:rsidR="005A39BD">
        <w:rPr>
          <w:sz w:val="22"/>
          <w:szCs w:val="22"/>
        </w:rPr>
        <w:t xml:space="preserve"> </w:t>
      </w:r>
      <w:r w:rsidR="005A39BD">
        <w:rPr>
          <w:b w:val="0"/>
          <w:bCs/>
          <w:sz w:val="22"/>
          <w:szCs w:val="22"/>
        </w:rPr>
        <w:t xml:space="preserve">Directed impact of </w:t>
      </w:r>
      <w:proofErr w:type="spellStart"/>
      <w:r w:rsidR="005A39BD">
        <w:rPr>
          <w:b w:val="0"/>
          <w:bCs/>
          <w:sz w:val="22"/>
          <w:szCs w:val="22"/>
        </w:rPr>
        <w:t>Senyar</w:t>
      </w:r>
      <w:proofErr w:type="spellEnd"/>
      <w:r w:rsidR="00281E6D">
        <w:rPr>
          <w:b w:val="0"/>
          <w:bCs/>
          <w:sz w:val="22"/>
          <w:szCs w:val="22"/>
        </w:rPr>
        <w:t>, as</w:t>
      </w:r>
      <w:r w:rsidR="005A39BD">
        <w:rPr>
          <w:b w:val="0"/>
          <w:bCs/>
          <w:sz w:val="22"/>
          <w:szCs w:val="22"/>
        </w:rPr>
        <w:t xml:space="preserve"> calculated</w:t>
      </w:r>
      <w:r w:rsidR="00281E6D">
        <w:rPr>
          <w:b w:val="0"/>
          <w:bCs/>
          <w:sz w:val="22"/>
          <w:szCs w:val="22"/>
        </w:rPr>
        <w:t>, refers</w:t>
      </w:r>
      <w:r w:rsidR="004212FE">
        <w:rPr>
          <w:b w:val="0"/>
          <w:bCs/>
          <w:sz w:val="22"/>
          <w:szCs w:val="22"/>
        </w:rPr>
        <w:t xml:space="preserve"> to Figures S</w:t>
      </w:r>
      <w:r w:rsidR="006F2CB1">
        <w:rPr>
          <w:b w:val="0"/>
          <w:bCs/>
          <w:sz w:val="22"/>
          <w:szCs w:val="22"/>
        </w:rPr>
        <w:t>5</w:t>
      </w:r>
      <w:r w:rsidR="004212FE">
        <w:rPr>
          <w:b w:val="0"/>
          <w:bCs/>
          <w:sz w:val="22"/>
          <w:szCs w:val="22"/>
        </w:rPr>
        <w:t>–S</w:t>
      </w:r>
      <w:r w:rsidR="006F2CB1">
        <w:rPr>
          <w:b w:val="0"/>
          <w:bCs/>
          <w:sz w:val="22"/>
          <w:szCs w:val="22"/>
        </w:rPr>
        <w:t>7</w:t>
      </w:r>
      <w:r w:rsidR="004212FE">
        <w:rPr>
          <w:b w:val="0"/>
          <w:bCs/>
          <w:sz w:val="22"/>
          <w:szCs w:val="22"/>
        </w:rPr>
        <w:t xml:space="preserve">. </w:t>
      </w:r>
    </w:p>
    <w:p w14:paraId="76BAD4C2" w14:textId="1B9CBD2F" w:rsidR="00F5433D" w:rsidRDefault="00F5433D" w:rsidP="0097219B">
      <w:pPr>
        <w:pStyle w:val="ArticleTitle"/>
        <w:spacing w:before="0" w:after="0" w:line="240" w:lineRule="auto"/>
        <w:jc w:val="both"/>
        <w:rPr>
          <w:b w:val="0"/>
          <w:sz w:val="24"/>
          <w:szCs w:val="24"/>
        </w:rPr>
      </w:pPr>
      <w:r w:rsidRPr="00957D3B">
        <w:rPr>
          <w:bCs/>
          <w:sz w:val="24"/>
          <w:szCs w:val="24"/>
        </w:rPr>
        <w:t xml:space="preserve">  </w:t>
      </w:r>
    </w:p>
    <w:p w14:paraId="2EBDF7E5" w14:textId="4A693317" w:rsidR="00F5433D" w:rsidRPr="00957D3B" w:rsidRDefault="00F5433D" w:rsidP="0097219B">
      <w:pPr>
        <w:pStyle w:val="ArticleTitle"/>
        <w:spacing w:before="0" w:after="0" w:line="240" w:lineRule="auto"/>
        <w:jc w:val="both"/>
        <w:rPr>
          <w:bCs/>
          <w:sz w:val="24"/>
          <w:szCs w:val="24"/>
        </w:rPr>
      </w:pPr>
      <w:r w:rsidRPr="00957D3B">
        <w:rPr>
          <w:bCs/>
          <w:sz w:val="24"/>
          <w:szCs w:val="24"/>
        </w:rPr>
        <w:t>T</w:t>
      </w:r>
      <w:r w:rsidR="00A04438">
        <w:rPr>
          <w:bCs/>
          <w:sz w:val="24"/>
          <w:szCs w:val="24"/>
        </w:rPr>
        <w:t>4</w:t>
      </w:r>
      <w:r w:rsidRPr="00957D3B">
        <w:rPr>
          <w:bCs/>
          <w:sz w:val="24"/>
          <w:szCs w:val="24"/>
        </w:rPr>
        <w:t xml:space="preserve">: </w:t>
      </w:r>
      <w:r w:rsidR="00A1513A">
        <w:rPr>
          <w:bCs/>
          <w:sz w:val="24"/>
          <w:szCs w:val="24"/>
        </w:rPr>
        <w:t xml:space="preserve">The vorticity </w:t>
      </w:r>
      <w:r w:rsidRPr="00957D3B">
        <w:rPr>
          <w:bCs/>
          <w:sz w:val="24"/>
          <w:szCs w:val="24"/>
        </w:rPr>
        <w:t xml:space="preserve">model of </w:t>
      </w:r>
      <w:proofErr w:type="spellStart"/>
      <w:r w:rsidRPr="00957D3B">
        <w:rPr>
          <w:bCs/>
          <w:sz w:val="24"/>
          <w:szCs w:val="24"/>
        </w:rPr>
        <w:t>Senyar</w:t>
      </w:r>
      <w:proofErr w:type="spellEnd"/>
    </w:p>
    <w:p w14:paraId="3211F1A3" w14:textId="1CF93C5A" w:rsidR="003940A5" w:rsidRDefault="003940A5" w:rsidP="006E6C5B">
      <w:pPr>
        <w:rPr>
          <w:rFonts w:ascii="Times New Roman" w:hAnsi="Times New Roman" w:cs="Times New Roman"/>
          <w:sz w:val="24"/>
          <w:szCs w:val="24"/>
        </w:rPr>
      </w:pPr>
      <w:r w:rsidRPr="00DA1CEF">
        <w:rPr>
          <w:rFonts w:ascii="Times New Roman" w:hAnsi="Times New Roman" w:cs="Times New Roman"/>
          <w:sz w:val="24"/>
          <w:szCs w:val="24"/>
        </w:rPr>
        <w:t xml:space="preserve">WRF simulates the atmosphere in full detail, but we built a simpler model to focus on the key physical processes behind the </w:t>
      </w:r>
      <w:proofErr w:type="spellStart"/>
      <w:r w:rsidRPr="00DA1CEF">
        <w:rPr>
          <w:rFonts w:ascii="Times New Roman" w:hAnsi="Times New Roman" w:cs="Times New Roman"/>
          <w:sz w:val="24"/>
          <w:szCs w:val="24"/>
        </w:rPr>
        <w:t>Senyar</w:t>
      </w:r>
      <w:proofErr w:type="spellEnd"/>
      <w:r w:rsidRPr="00DA1CEF">
        <w:rPr>
          <w:rFonts w:ascii="Times New Roman" w:hAnsi="Times New Roman" w:cs="Times New Roman"/>
          <w:sz w:val="24"/>
          <w:szCs w:val="24"/>
        </w:rPr>
        <w:t xml:space="preserve"> phenomenon. By removing complex elements like WRF’s detailed microphysics, we can test whether the interaction between background winds (westerl</w:t>
      </w:r>
      <w:r w:rsidR="00DA1CEF" w:rsidRPr="00DA1CEF">
        <w:rPr>
          <w:rFonts w:ascii="Times New Roman" w:hAnsi="Times New Roman" w:cs="Times New Roman"/>
          <w:sz w:val="24"/>
          <w:szCs w:val="24"/>
        </w:rPr>
        <w:t>y burst</w:t>
      </w:r>
      <w:r w:rsidRPr="00DA1CEF">
        <w:rPr>
          <w:rFonts w:ascii="Times New Roman" w:hAnsi="Times New Roman" w:cs="Times New Roman"/>
          <w:sz w:val="24"/>
          <w:szCs w:val="24"/>
        </w:rPr>
        <w:t xml:space="preserve"> and cold surges) and latent heat release in the Strait of Malacca drives the system. This minimal approach follows the principle of parsimony: explain complex events with only the necessary components. To show that the </w:t>
      </w:r>
      <w:proofErr w:type="spellStart"/>
      <w:r w:rsidRPr="00DA1CEF">
        <w:rPr>
          <w:rFonts w:ascii="Times New Roman" w:hAnsi="Times New Roman" w:cs="Times New Roman"/>
          <w:sz w:val="24"/>
          <w:szCs w:val="24"/>
        </w:rPr>
        <w:t>Senyar</w:t>
      </w:r>
      <w:proofErr w:type="spellEnd"/>
      <w:r w:rsidRPr="00DA1CEF">
        <w:rPr>
          <w:rFonts w:ascii="Times New Roman" w:hAnsi="Times New Roman" w:cs="Times New Roman"/>
          <w:sz w:val="24"/>
          <w:szCs w:val="24"/>
        </w:rPr>
        <w:t xml:space="preserve"> phenomenon is not just a numerical artifact of WRF’s parameterization, we must prove it results from dynamic interactions between regional circulation and surface heat fluxes.</w:t>
      </w:r>
    </w:p>
    <w:p w14:paraId="14378A71" w14:textId="59E9AAF2" w:rsidR="00F5433D" w:rsidRDefault="00F5433D" w:rsidP="003940A5">
      <w:pPr>
        <w:ind w:firstLine="420"/>
        <w:rPr>
          <w:rFonts w:ascii="Times New Roman" w:hAnsi="Times New Roman" w:cs="Times New Roman"/>
          <w:sz w:val="24"/>
          <w:szCs w:val="24"/>
        </w:rPr>
      </w:pPr>
      <w:r>
        <w:rPr>
          <w:rFonts w:ascii="Times New Roman" w:hAnsi="Times New Roman" w:cs="Times New Roman"/>
          <w:sz w:val="24"/>
          <w:szCs w:val="24"/>
        </w:rPr>
        <w:t>We use the equatorial momentum equation in the presence of a background wind in the pressure coordinate (Karmakar et al 2022) and tak</w:t>
      </w:r>
      <w:r w:rsidR="00DA1CEF">
        <w:rPr>
          <w:rFonts w:ascii="Times New Roman" w:hAnsi="Times New Roman" w:cs="Times New Roman"/>
          <w:sz w:val="24"/>
          <w:szCs w:val="24"/>
        </w:rPr>
        <w:t>ing</w:t>
      </w:r>
      <w:r>
        <w:rPr>
          <w:rFonts w:ascii="Times New Roman" w:hAnsi="Times New Roman" w:cs="Times New Roman"/>
          <w:sz w:val="24"/>
          <w:szCs w:val="24"/>
        </w:rPr>
        <w:t xml:space="preserve"> into account the latent heat release as follows,</w:t>
      </w:r>
    </w:p>
    <w:p w14:paraId="31C6BD7C" w14:textId="77777777" w:rsidR="00F5433D" w:rsidRDefault="00000000" w:rsidP="00F5433D">
      <w:pPr>
        <w:spacing w:line="360" w:lineRule="auto"/>
        <w:rPr>
          <w:rFonts w:ascii="Times New Roman" w:hAnsi="Times New Roman" w:cs="Times New Roman"/>
          <w:sz w:val="24"/>
          <w:szCs w:val="24"/>
        </w:rPr>
      </w:pPr>
      <w:r>
        <w:rPr>
          <w:rFonts w:ascii="Times New Roman" w:hAnsi="Times New Roman" w:cs="Times New Roman"/>
          <w:noProof/>
          <w:sz w:val="24"/>
          <w:szCs w:val="24"/>
        </w:rPr>
        <w:object w:dxaOrig="1440" w:dyaOrig="1440" w14:anchorId="1DE5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pt;margin-top:4.95pt;width:398.4pt;height:125.6pt;z-index:251655680">
            <v:imagedata r:id="rId18" o:title=""/>
          </v:shape>
          <o:OLEObject Type="Embed" ProgID="Equation.DSMT4" ShapeID="_x0000_s2050" DrawAspect="Content" ObjectID="_1837333023" r:id="rId19"/>
        </w:object>
      </w:r>
    </w:p>
    <w:p w14:paraId="30600CDF" w14:textId="77777777" w:rsidR="00F5433D" w:rsidRDefault="00F5433D" w:rsidP="00F5433D">
      <w:pPr>
        <w:spacing w:line="360" w:lineRule="auto"/>
        <w:rPr>
          <w:rFonts w:ascii="Times New Roman" w:hAnsi="Times New Roman" w:cs="Times New Roman"/>
          <w:sz w:val="24"/>
          <w:szCs w:val="24"/>
        </w:rPr>
      </w:pPr>
    </w:p>
    <w:p w14:paraId="6FDAA425" w14:textId="77777777" w:rsidR="00F5433D" w:rsidRDefault="00F5433D" w:rsidP="00F5433D">
      <w:pPr>
        <w:rPr>
          <w:rFonts w:ascii="Times New Roman" w:hAnsi="Times New Roman" w:cs="Times New Roman"/>
          <w:sz w:val="24"/>
          <w:szCs w:val="24"/>
        </w:rPr>
      </w:pPr>
    </w:p>
    <w:p w14:paraId="31D8172E" w14:textId="77777777" w:rsidR="00F5433D" w:rsidRDefault="00F5433D" w:rsidP="00F5433D">
      <w:pPr>
        <w:rPr>
          <w:rFonts w:ascii="Times New Roman" w:hAnsi="Times New Roman" w:cs="Times New Roman"/>
          <w:sz w:val="24"/>
          <w:szCs w:val="24"/>
        </w:rPr>
      </w:pPr>
    </w:p>
    <w:p w14:paraId="49FDFD60" w14:textId="77777777" w:rsidR="00F5433D" w:rsidRPr="00B841EE" w:rsidRDefault="00F5433D" w:rsidP="00F5433D">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2FEE3886" w14:textId="77777777" w:rsidR="00F5433D" w:rsidRDefault="00F5433D" w:rsidP="00F5433D"/>
    <w:p w14:paraId="4D00E3B8" w14:textId="77777777" w:rsidR="00F5433D" w:rsidRDefault="00F5433D" w:rsidP="00F5433D">
      <w:pPr>
        <w:rPr>
          <w:rFonts w:ascii="Times New Roman" w:hAnsi="Times New Roman" w:cs="Times New Roman"/>
          <w:sz w:val="24"/>
          <w:szCs w:val="24"/>
        </w:rPr>
      </w:pPr>
      <w:r>
        <w:rPr>
          <w:rFonts w:ascii="Times New Roman" w:hAnsi="Times New Roman" w:cs="Times New Roman"/>
          <w:sz w:val="24"/>
          <w:szCs w:val="24"/>
        </w:rPr>
        <w:lastRenderedPageBreak/>
        <w:t xml:space="preserve">where </w:t>
      </w:r>
      <m:oMath>
        <m:acc>
          <m:accPr>
            <m:chr m:val="̅"/>
            <m:ctrlPr>
              <w:rPr>
                <w:rFonts w:ascii="Cambria Math" w:hAnsi="Cambria Math" w:cs="Times New Roman"/>
                <w:i/>
                <w:sz w:val="24"/>
                <w:szCs w:val="24"/>
              </w:rPr>
            </m:ctrlPr>
          </m:accPr>
          <m:e>
            <m:r>
              <w:rPr>
                <w:rFonts w:ascii="Cambria Math" w:hAnsi="Cambria Math" w:cs="Times New Roman"/>
                <w:sz w:val="24"/>
                <w:szCs w:val="24"/>
              </w:rPr>
              <m:t>(u,v,ω</m:t>
            </m:r>
          </m:e>
        </m:acc>
      </m:oMath>
      <w:r>
        <w:rPr>
          <w:rFonts w:ascii="Times New Roman" w:hAnsi="Times New Roman" w:cs="Times New Roman"/>
          <w:sz w:val="24"/>
          <w:szCs w:val="24"/>
        </w:rPr>
        <w:t xml:space="preserve"> are the background zonal, meridional and vertical velocity, (</w:t>
      </w:r>
      <w:proofErr w:type="spellStart"/>
      <w:r w:rsidRPr="001F5DBB">
        <w:rPr>
          <w:rFonts w:ascii="Times New Roman" w:hAnsi="Times New Roman" w:cs="Times New Roman"/>
          <w:i/>
          <w:sz w:val="24"/>
          <w:szCs w:val="24"/>
        </w:rPr>
        <w:t>u’,v’,ω</w:t>
      </w:r>
      <w:proofErr w:type="spellEnd"/>
      <w:r w:rsidRPr="001F5DBB">
        <w:rPr>
          <w:rFonts w:ascii="Times New Roman" w:hAnsi="Times New Roman" w:cs="Times New Roman"/>
          <w:i/>
          <w:sz w:val="24"/>
          <w:szCs w:val="24"/>
        </w:rPr>
        <w:t>’</w:t>
      </w:r>
      <w:r>
        <w:rPr>
          <w:rFonts w:ascii="Times New Roman" w:hAnsi="Times New Roman" w:cs="Times New Roman"/>
          <w:sz w:val="24"/>
          <w:szCs w:val="24"/>
        </w:rPr>
        <w:t xml:space="preserve">) are the fluctuation of zonal, meridional, and vertical velocity,  </w:t>
      </w:r>
      <m:oMath>
        <m:acc>
          <m:accPr>
            <m:chr m:val="̅"/>
            <m:ctrlPr>
              <w:rPr>
                <w:rFonts w:ascii="Cambria Math" w:hAnsi="Cambria Math" w:cs="Times New Roman"/>
                <w:i/>
                <w:sz w:val="24"/>
                <w:szCs w:val="24"/>
              </w:rPr>
            </m:ctrlPr>
          </m:accPr>
          <m:e>
            <m:r>
              <w:rPr>
                <w:rFonts w:ascii="Cambria Math" w:hAnsi="Cambria Math" w:cs="Times New Roman"/>
                <w:sz w:val="24"/>
                <w:szCs w:val="24"/>
              </w:rPr>
              <m:t>ζ</m:t>
            </m:r>
          </m:e>
        </m:acc>
      </m:oMath>
      <w:r>
        <w:rPr>
          <w:rFonts w:ascii="Times New Roman" w:hAnsi="Times New Roman" w:cs="Times New Roman"/>
          <w:sz w:val="24"/>
          <w:szCs w:val="24"/>
        </w:rPr>
        <w:t xml:space="preserve">  is the background vorticity, </w:t>
      </w:r>
      <w:r w:rsidRPr="001F5DBB">
        <w:rPr>
          <w:rFonts w:ascii="Times New Roman" w:hAnsi="Times New Roman" w:cs="Times New Roman"/>
          <w:i/>
          <w:sz w:val="24"/>
          <w:szCs w:val="24"/>
        </w:rPr>
        <w:t>ζ’</w:t>
      </w:r>
      <w:r>
        <w:rPr>
          <w:rFonts w:ascii="Times New Roman" w:hAnsi="Times New Roman" w:cs="Times New Roman"/>
          <w:sz w:val="24"/>
          <w:szCs w:val="24"/>
        </w:rPr>
        <w:t xml:space="preserve"> is the vorticity perturbation w</w:t>
      </w:r>
      <w:r w:rsidRPr="003613DC">
        <w:rPr>
          <w:rFonts w:ascii="Times New Roman" w:hAnsi="Times New Roman" w:cs="Times New Roman"/>
          <w:sz w:val="24"/>
          <w:szCs w:val="24"/>
        </w:rPr>
        <w:t>i</w:t>
      </w:r>
      <w:r>
        <w:rPr>
          <w:rFonts w:ascii="Times New Roman" w:hAnsi="Times New Roman" w:cs="Times New Roman"/>
          <w:sz w:val="24"/>
          <w:szCs w:val="24"/>
        </w:rPr>
        <w:t xml:space="preserve">th the boundary condition is given by </w:t>
      </w:r>
      <m:oMath>
        <m:r>
          <w:rPr>
            <w:rFonts w:ascii="Cambria Math" w:hAnsi="Cambria Math" w:cs="Times New Roman"/>
            <w:sz w:val="24"/>
            <w:szCs w:val="24"/>
          </w:rPr>
          <m:t>ζ</m:t>
        </m:r>
        <m:d>
          <m:dPr>
            <m:ctrlPr>
              <w:rPr>
                <w:rFonts w:ascii="Cambria Math" w:hAnsi="Cambria Math" w:cs="Times New Roman"/>
                <w:i/>
                <w:sz w:val="24"/>
                <w:szCs w:val="24"/>
              </w:rPr>
            </m:ctrlPr>
          </m:dPr>
          <m:e>
            <m:r>
              <w:rPr>
                <w:rFonts w:ascii="Cambria Math" w:hAnsi="Cambria Math" w:cs="Times New Roman"/>
                <w:sz w:val="24"/>
                <w:szCs w:val="24"/>
              </w:rPr>
              <m:t>x=0</m:t>
            </m:r>
          </m:e>
        </m:d>
        <m:r>
          <w:rPr>
            <w:rFonts w:ascii="Cambria Math" w:hAnsi="Cambria Math" w:cs="Times New Roman"/>
            <w:sz w:val="24"/>
            <w:szCs w:val="24"/>
          </w:rPr>
          <m:t>=0</m:t>
        </m:r>
      </m:oMath>
      <w:r>
        <w:rPr>
          <w:rFonts w:ascii="Times New Roman" w:hAnsi="Times New Roman" w:cs="Times New Roman"/>
          <w:sz w:val="24"/>
          <w:szCs w:val="24"/>
        </w:rPr>
        <w:t xml:space="preserve">  and by </w:t>
      </w:r>
      <m:oMath>
        <m:r>
          <w:rPr>
            <w:rFonts w:ascii="Cambria Math" w:hAnsi="Cambria Math" w:cs="Times New Roman"/>
            <w:sz w:val="24"/>
            <w:szCs w:val="24"/>
          </w:rPr>
          <m:t>ζ</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Pr>
          <w:rFonts w:ascii="Times New Roman" w:hAnsi="Times New Roman" w:cs="Times New Roman"/>
          <w:sz w:val="24"/>
          <w:szCs w:val="24"/>
        </w:rPr>
        <w:t xml:space="preserve">  and the latent heat release is given by,</w:t>
      </w:r>
    </w:p>
    <w:p w14:paraId="7828BE58" w14:textId="77777777" w:rsidR="006E6C5B" w:rsidRDefault="006E6C5B" w:rsidP="00F5433D">
      <w:pPr>
        <w:rPr>
          <w:rFonts w:ascii="Times New Roman" w:hAnsi="Times New Roman" w:cs="Times New Roman"/>
          <w:sz w:val="24"/>
          <w:szCs w:val="24"/>
        </w:rPr>
      </w:pPr>
    </w:p>
    <w:p w14:paraId="362CDCF1" w14:textId="77777777" w:rsidR="00F5433D" w:rsidRDefault="00000000" w:rsidP="00F5433D">
      <w:pPr>
        <w:rPr>
          <w:rFonts w:ascii="Times New Roman" w:hAnsi="Times New Roman" w:cs="Times New Roman"/>
          <w:sz w:val="24"/>
          <w:szCs w:val="24"/>
        </w:rPr>
      </w:pPr>
      <w:r>
        <w:rPr>
          <w:rFonts w:ascii="Times New Roman" w:hAnsi="Times New Roman" w:cs="Times New Roman"/>
          <w:noProof/>
          <w:sz w:val="24"/>
          <w:szCs w:val="24"/>
        </w:rPr>
        <w:object w:dxaOrig="1440" w:dyaOrig="1440" w14:anchorId="7F075CD2">
          <v:shape id="_x0000_s2051" type="#_x0000_t75" style="position:absolute;left:0;text-align:left;margin-left:149.25pt;margin-top:3.65pt;width:161.45pt;height:76.8pt;z-index:251656704">
            <v:imagedata r:id="rId20" o:title=""/>
          </v:shape>
          <o:OLEObject Type="Embed" ProgID="Equation.DSMT4" ShapeID="_x0000_s2051" DrawAspect="Content" ObjectID="_1837333024" r:id="rId21"/>
        </w:object>
      </w:r>
    </w:p>
    <w:p w14:paraId="7224CDE2" w14:textId="77777777" w:rsidR="00F5433D" w:rsidRDefault="00F5433D" w:rsidP="00F5433D">
      <w:pPr>
        <w:rPr>
          <w:rFonts w:ascii="Times New Roman" w:hAnsi="Times New Roman" w:cs="Times New Roman"/>
          <w:sz w:val="24"/>
          <w:szCs w:val="24"/>
        </w:rPr>
      </w:pPr>
    </w:p>
    <w:p w14:paraId="08FB4A1F" w14:textId="77777777" w:rsidR="00F5433D" w:rsidRDefault="00F5433D" w:rsidP="00F5433D">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2B5733D8" w14:textId="77777777" w:rsidR="00F5433D" w:rsidRDefault="00F5433D" w:rsidP="00F5433D">
      <w:pPr>
        <w:rPr>
          <w:rFonts w:ascii="Times New Roman" w:hAnsi="Times New Roman" w:cs="Times New Roman"/>
          <w:sz w:val="24"/>
          <w:szCs w:val="24"/>
        </w:rPr>
      </w:pPr>
    </w:p>
    <w:p w14:paraId="4B6CC23B" w14:textId="77777777" w:rsidR="00F5433D" w:rsidRDefault="00F5433D" w:rsidP="00F5433D">
      <w:pPr>
        <w:jc w:val="right"/>
        <w:rPr>
          <w:rFonts w:ascii="Times New Roman" w:hAnsi="Times New Roman" w:cs="Times New Roman"/>
          <w:sz w:val="24"/>
          <w:szCs w:val="24"/>
        </w:rPr>
      </w:pPr>
    </w:p>
    <w:p w14:paraId="26642654" w14:textId="77777777" w:rsidR="00F5433D" w:rsidRDefault="00F5433D" w:rsidP="00F5433D">
      <w:pPr>
        <w:rPr>
          <w:rFonts w:ascii="Times New Roman" w:hAnsi="Times New Roman" w:cs="Times New Roman"/>
          <w:sz w:val="24"/>
          <w:szCs w:val="24"/>
        </w:rPr>
      </w:pPr>
    </w:p>
    <w:p w14:paraId="6B1F36A2" w14:textId="77777777" w:rsidR="00F5433D" w:rsidRDefault="00F5433D" w:rsidP="006E6C5B">
      <w:pPr>
        <w:rPr>
          <w:rFonts w:ascii="Times New Roman" w:hAnsi="Times New Roman" w:cs="Times New Roman"/>
          <w:sz w:val="24"/>
          <w:szCs w:val="24"/>
        </w:rPr>
      </w:pPr>
      <w:r>
        <w:rPr>
          <w:rFonts w:ascii="Times New Roman" w:hAnsi="Times New Roman" w:cs="Times New Roman"/>
          <w:sz w:val="24"/>
          <w:szCs w:val="24"/>
        </w:rPr>
        <w:t>With ∆sea, ∆land, the difference in temperature between the atmosphere-sea and the atmosphere-land, respectively, Cp is the specific heat at the constant pressure, Q1 and Q2 are the diabatic heating at sea and land, respectively. –L</w:t>
      </w:r>
      <w:r w:rsidRPr="00025210">
        <w:rPr>
          <w:rFonts w:ascii="Times New Roman" w:hAnsi="Times New Roman" w:cs="Times New Roman"/>
          <w:sz w:val="24"/>
          <w:szCs w:val="24"/>
          <w:vertAlign w:val="subscript"/>
        </w:rPr>
        <w:t>1</w:t>
      </w:r>
      <w:r>
        <w:rPr>
          <w:rFonts w:ascii="Times New Roman" w:hAnsi="Times New Roman" w:cs="Times New Roman"/>
          <w:sz w:val="24"/>
          <w:szCs w:val="24"/>
        </w:rPr>
        <w:t xml:space="preserve"> &lt; x &lt; 0 is the Malacca strait (sea) and -∞ &lt;x ≤ L</w:t>
      </w:r>
      <w:r w:rsidRPr="00025210">
        <w:rPr>
          <w:rFonts w:ascii="Times New Roman" w:hAnsi="Times New Roman" w:cs="Times New Roman"/>
          <w:sz w:val="24"/>
          <w:szCs w:val="24"/>
          <w:vertAlign w:val="subscript"/>
        </w:rPr>
        <w:t>1</w:t>
      </w:r>
      <w:r>
        <w:rPr>
          <w:rFonts w:ascii="Times New Roman" w:hAnsi="Times New Roman" w:cs="Times New Roman"/>
          <w:sz w:val="24"/>
          <w:szCs w:val="24"/>
        </w:rPr>
        <w:t xml:space="preserve"> is the Sumatra islands.</w:t>
      </w:r>
    </w:p>
    <w:p w14:paraId="277FE80E" w14:textId="744FEFDC" w:rsidR="00F5433D" w:rsidRDefault="00F5433D" w:rsidP="006E6C5B">
      <w:pPr>
        <w:ind w:firstLine="720"/>
        <w:rPr>
          <w:rFonts w:ascii="Times New Roman" w:hAnsi="Times New Roman" w:cs="Times New Roman"/>
          <w:sz w:val="24"/>
          <w:szCs w:val="24"/>
        </w:rPr>
      </w:pPr>
      <w:r w:rsidRPr="00636275">
        <w:rPr>
          <w:rFonts w:ascii="Times New Roman" w:hAnsi="Times New Roman" w:cs="Times New Roman"/>
          <w:sz w:val="24"/>
          <w:szCs w:val="24"/>
        </w:rPr>
        <w:t xml:space="preserve">We further assume that the vorticity advection is dominated by background winds (representing cold surges and westerly winds), meaning that the equations become linear under disturbances and the system responds to external forces, such as latent heating. We also assume that the vorticity has no background, i.e. that bar = 0, so that cyclone </w:t>
      </w:r>
      <w:proofErr w:type="spellStart"/>
      <w:r w:rsidRPr="00636275">
        <w:rPr>
          <w:rFonts w:ascii="Times New Roman" w:hAnsi="Times New Roman" w:cs="Times New Roman"/>
          <w:sz w:val="24"/>
          <w:szCs w:val="24"/>
        </w:rPr>
        <w:t>Senyar</w:t>
      </w:r>
      <w:proofErr w:type="spellEnd"/>
      <w:r w:rsidRPr="00636275">
        <w:rPr>
          <w:rFonts w:ascii="Times New Roman" w:hAnsi="Times New Roman" w:cs="Times New Roman"/>
          <w:sz w:val="24"/>
          <w:szCs w:val="24"/>
        </w:rPr>
        <w:t xml:space="preserve"> is influenced by external forces such as latent heating, background winds, Rossby waves, and equatorial drift. In other words, the focus is on how diabatic heatin</w:t>
      </w:r>
      <w:r>
        <w:rPr>
          <w:rFonts w:ascii="Times New Roman" w:hAnsi="Times New Roman" w:cs="Times New Roman"/>
          <w:sz w:val="24"/>
          <w:szCs w:val="24"/>
        </w:rPr>
        <w:t>g (</w:t>
      </w:r>
      <w:r w:rsidRPr="007C4EFB">
        <w:rPr>
          <w:rFonts w:ascii="Times New Roman" w:hAnsi="Times New Roman" w:cs="Times New Roman"/>
          <w:i/>
          <w:sz w:val="24"/>
          <w:szCs w:val="24"/>
        </w:rPr>
        <w:t>Q</w:t>
      </w:r>
      <w:r w:rsidRPr="007C4EFB">
        <w:rPr>
          <w:rFonts w:ascii="Times New Roman" w:hAnsi="Times New Roman" w:cs="Times New Roman"/>
          <w:i/>
          <w:sz w:val="24"/>
          <w:szCs w:val="24"/>
          <w:vertAlign w:val="subscript"/>
        </w:rPr>
        <w:t>E</w:t>
      </w:r>
      <w:r w:rsidRPr="00636275">
        <w:rPr>
          <w:rFonts w:ascii="Times New Roman" w:hAnsi="Times New Roman" w:cs="Times New Roman"/>
          <w:sz w:val="24"/>
          <w:szCs w:val="24"/>
        </w:rPr>
        <w:t>) from the</w:t>
      </w:r>
      <w:r w:rsidR="009E7029">
        <w:rPr>
          <w:rFonts w:ascii="Times New Roman" w:hAnsi="Times New Roman" w:cs="Times New Roman"/>
          <w:sz w:val="24"/>
          <w:szCs w:val="24"/>
        </w:rPr>
        <w:t xml:space="preserve"> Malacca Strait and the Sumatra </w:t>
      </w:r>
      <w:r w:rsidRPr="00636275">
        <w:rPr>
          <w:rFonts w:ascii="Times New Roman" w:hAnsi="Times New Roman" w:cs="Times New Roman"/>
          <w:sz w:val="24"/>
          <w:szCs w:val="24"/>
        </w:rPr>
        <w:t>mainland generates new vortices from a rotationally stationary state. Then Eq. (1) becomes,</w:t>
      </w:r>
    </w:p>
    <w:p w14:paraId="70F616A8" w14:textId="77777777" w:rsidR="00F5433D" w:rsidRDefault="00000000" w:rsidP="00F5433D">
      <w:pPr>
        <w:rPr>
          <w:rFonts w:ascii="Times New Roman" w:hAnsi="Times New Roman" w:cs="Times New Roman"/>
          <w:sz w:val="24"/>
          <w:szCs w:val="24"/>
        </w:rPr>
      </w:pPr>
      <w:r>
        <w:rPr>
          <w:rFonts w:ascii="Times New Roman" w:hAnsi="Times New Roman" w:cs="Times New Roman"/>
          <w:noProof/>
          <w:sz w:val="24"/>
          <w:szCs w:val="24"/>
        </w:rPr>
        <w:object w:dxaOrig="1440" w:dyaOrig="1440" w14:anchorId="5880DE6C">
          <v:shape id="_x0000_s2052" type="#_x0000_t75" style="position:absolute;left:0;text-align:left;margin-left:23.15pt;margin-top:5.5pt;width:371.55pt;height:83.05pt;z-index:251657728">
            <v:imagedata r:id="rId22" o:title=""/>
          </v:shape>
          <o:OLEObject Type="Embed" ProgID="Equation.DSMT4" ShapeID="_x0000_s2052" DrawAspect="Content" ObjectID="_1837333025" r:id="rId23"/>
        </w:object>
      </w:r>
    </w:p>
    <w:p w14:paraId="2BD0265D" w14:textId="77777777" w:rsidR="00F5433D" w:rsidRDefault="00F5433D" w:rsidP="00F5433D">
      <w:pPr>
        <w:rPr>
          <w:rFonts w:ascii="Times New Roman" w:hAnsi="Times New Roman" w:cs="Times New Roman"/>
          <w:sz w:val="24"/>
          <w:szCs w:val="24"/>
        </w:rPr>
      </w:pPr>
    </w:p>
    <w:p w14:paraId="6B5C9706" w14:textId="77777777" w:rsidR="00F5433D" w:rsidRDefault="00F5433D" w:rsidP="00F5433D">
      <w:pPr>
        <w:rPr>
          <w:rFonts w:ascii="Times New Roman" w:hAnsi="Times New Roman" w:cs="Times New Roman"/>
          <w:sz w:val="24"/>
          <w:szCs w:val="24"/>
        </w:rPr>
      </w:pPr>
    </w:p>
    <w:p w14:paraId="5A1AA7D5" w14:textId="77777777" w:rsidR="00F5433D" w:rsidRDefault="00F5433D" w:rsidP="00F5433D">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4BA56A86" w14:textId="77777777" w:rsidR="00F5433D" w:rsidRDefault="00F5433D" w:rsidP="00F5433D">
      <w:pPr>
        <w:rPr>
          <w:rFonts w:ascii="Times New Roman" w:hAnsi="Times New Roman" w:cs="Times New Roman"/>
          <w:sz w:val="24"/>
          <w:szCs w:val="24"/>
        </w:rPr>
      </w:pPr>
    </w:p>
    <w:p w14:paraId="23F46FD9" w14:textId="77777777" w:rsidR="00F5433D" w:rsidRDefault="00F5433D" w:rsidP="00F5433D">
      <w:pPr>
        <w:rPr>
          <w:rFonts w:ascii="Times New Roman" w:hAnsi="Times New Roman" w:cs="Times New Roman"/>
          <w:sz w:val="24"/>
          <w:szCs w:val="24"/>
        </w:rPr>
      </w:pPr>
    </w:p>
    <w:p w14:paraId="73739126" w14:textId="77777777" w:rsidR="00F5433D" w:rsidRDefault="00F5433D" w:rsidP="00F5433D">
      <w:pPr>
        <w:rPr>
          <w:rFonts w:ascii="Times New Roman" w:hAnsi="Times New Roman" w:cs="Times New Roman"/>
          <w:sz w:val="24"/>
          <w:szCs w:val="24"/>
        </w:rPr>
      </w:pPr>
    </w:p>
    <w:p w14:paraId="33945D49" w14:textId="2877A768" w:rsidR="00F5433D" w:rsidRPr="00B61B65" w:rsidRDefault="00F5433D" w:rsidP="006E6C5B">
      <w:pPr>
        <w:rPr>
          <w:rFonts w:ascii="Times New Roman" w:hAnsi="Times New Roman" w:cs="Times New Roman"/>
          <w:sz w:val="24"/>
          <w:szCs w:val="24"/>
        </w:rPr>
      </w:pPr>
      <w:r w:rsidRPr="00B61B65">
        <w:rPr>
          <w:rFonts w:ascii="Times New Roman" w:hAnsi="Times New Roman" w:cs="Times New Roman"/>
          <w:sz w:val="24"/>
          <w:szCs w:val="24"/>
        </w:rPr>
        <w:t>Using</w:t>
      </w:r>
      <w:r>
        <w:rPr>
          <w:rFonts w:ascii="Times New Roman" w:hAnsi="Times New Roman" w:cs="Times New Roman"/>
          <w:sz w:val="24"/>
          <w:szCs w:val="24"/>
        </w:rPr>
        <w:t xml:space="preserve"> c</w:t>
      </w:r>
      <w:r w:rsidRPr="00B61B65">
        <w:rPr>
          <w:rFonts w:ascii="Times New Roman" w:hAnsi="Times New Roman" w:cs="Times New Roman"/>
          <w:sz w:val="24"/>
          <w:szCs w:val="24"/>
        </w:rPr>
        <w:t>olumn-integrated vorticity</w:t>
      </w:r>
      <w:r>
        <w:rPr>
          <w:rFonts w:ascii="Times New Roman" w:hAnsi="Times New Roman" w:cs="Times New Roman"/>
          <w:sz w:val="24"/>
          <w:szCs w:val="24"/>
        </w:rPr>
        <w:t xml:space="preserve"> </w:t>
      </w:r>
      <m:oMath>
        <m:r>
          <m:rPr>
            <m:sty m:val="p"/>
          </m:rPr>
          <w:rPr>
            <w:rFonts w:ascii="Cambria Math" w:hAnsi="Cambria Math" w:cs="Times New Roman"/>
            <w:sz w:val="24"/>
            <w:szCs w:val="24"/>
          </w:rPr>
          <m:t>Φ</m:t>
        </m:r>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g</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p1</m:t>
            </m:r>
          </m:sub>
          <m:sup>
            <m:r>
              <w:rPr>
                <w:rFonts w:ascii="Cambria Math" w:hAnsi="Cambria Math" w:cs="Times New Roman"/>
                <w:sz w:val="24"/>
                <w:szCs w:val="24"/>
              </w:rPr>
              <m:t>p2</m:t>
            </m:r>
          </m:sup>
          <m:e>
            <m:r>
              <w:rPr>
                <w:rFonts w:ascii="Cambria Math" w:hAnsi="Cambria Math" w:cs="Times New Roman"/>
                <w:sz w:val="24"/>
                <w:szCs w:val="24"/>
              </w:rPr>
              <m:t>ζ'dp</m:t>
            </m:r>
          </m:e>
        </m:nary>
      </m:oMath>
      <w:r>
        <w:rPr>
          <w:rFonts w:ascii="Times New Roman" w:hAnsi="Times New Roman" w:cs="Times New Roman"/>
          <w:sz w:val="24"/>
          <w:szCs w:val="24"/>
        </w:rPr>
        <w:t xml:space="preserve">, and define column-integrated of stream function </w:t>
      </w:r>
      <m:oMath>
        <m:r>
          <m:rPr>
            <m:sty m:val="p"/>
          </m:rPr>
          <w:rPr>
            <w:rFonts w:ascii="Cambria Math" w:hAnsi="Cambria Math" w:cs="Times New Roman"/>
            <w:sz w:val="24"/>
            <w:szCs w:val="24"/>
          </w:rPr>
          <m:t>Ψ</m:t>
        </m:r>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g</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p1</m:t>
            </m:r>
          </m:sub>
          <m:sup>
            <m:r>
              <w:rPr>
                <w:rFonts w:ascii="Cambria Math" w:hAnsi="Cambria Math" w:cs="Times New Roman"/>
                <w:sz w:val="24"/>
                <w:szCs w:val="24"/>
              </w:rPr>
              <m:t>p1</m:t>
            </m:r>
          </m:sup>
          <m:e>
            <m:r>
              <w:rPr>
                <w:rFonts w:ascii="Cambria Math" w:hAnsi="Cambria Math" w:cs="Times New Roman"/>
                <w:sz w:val="24"/>
                <w:szCs w:val="24"/>
              </w:rPr>
              <m:t>ψdp</m:t>
            </m:r>
          </m:e>
        </m:nary>
        <m:r>
          <w:rPr>
            <w:rFonts w:ascii="Cambria Math" w:hAnsi="Cambria Math" w:cs="Times New Roman"/>
            <w:sz w:val="24"/>
            <w:szCs w:val="24"/>
          </w:rPr>
          <m:t>, v=</m:t>
        </m:r>
        <m:f>
          <m:fPr>
            <m:type m:val="lin"/>
            <m:ctrlPr>
              <w:rPr>
                <w:rFonts w:ascii="Cambria Math" w:hAnsi="Cambria Math" w:cs="Times New Roman"/>
                <w:i/>
                <w:sz w:val="24"/>
                <w:szCs w:val="24"/>
              </w:rPr>
            </m:ctrlPr>
          </m:fPr>
          <m:num>
            <m:r>
              <w:rPr>
                <w:rFonts w:ascii="Cambria Math" w:hAnsi="Cambria Math" w:cs="Times New Roman"/>
                <w:sz w:val="24"/>
                <w:szCs w:val="24"/>
              </w:rPr>
              <m:t>∂ψ</m:t>
            </m:r>
          </m:num>
          <m:den>
            <m:r>
              <w:rPr>
                <w:rFonts w:ascii="Cambria Math" w:hAnsi="Cambria Math" w:cs="Times New Roman"/>
                <w:sz w:val="24"/>
                <w:szCs w:val="24"/>
              </w:rPr>
              <m:t>∂x</m:t>
            </m:r>
          </m:den>
        </m:f>
      </m:oMath>
      <w:r>
        <w:rPr>
          <w:rFonts w:ascii="Times New Roman" w:hAnsi="Times New Roman" w:cs="Times New Roman"/>
          <w:sz w:val="24"/>
          <w:szCs w:val="24"/>
        </w:rPr>
        <w:t xml:space="preserve">,  </w:t>
      </w:r>
      <m:oMath>
        <m:r>
          <m:rPr>
            <m:sty m:val="p"/>
          </m:rPr>
          <w:rPr>
            <w:rFonts w:ascii="Cambria Math" w:hAnsi="Cambria Math" w:cs="Times New Roman"/>
            <w:sz w:val="24"/>
            <w:szCs w:val="24"/>
          </w:rPr>
          <m:t>Φ</m:t>
        </m:r>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H</m:t>
            </m:r>
          </m:sub>
          <m:sup>
            <m:r>
              <w:rPr>
                <w:rFonts w:ascii="Cambria Math" w:hAnsi="Cambria Math" w:cs="Times New Roman"/>
                <w:sz w:val="24"/>
                <w:szCs w:val="24"/>
              </w:rPr>
              <m:t>2</m:t>
            </m:r>
          </m:sup>
        </m:sSubSup>
        <m:r>
          <m:rPr>
            <m:sty m:val="p"/>
          </m:rPr>
          <w:rPr>
            <w:rFonts w:ascii="Cambria Math" w:hAnsi="Cambria Math" w:cs="Times New Roman"/>
            <w:sz w:val="24"/>
            <w:szCs w:val="24"/>
          </w:rPr>
          <m:t>Ψ</m:t>
        </m:r>
      </m:oMath>
      <w:r>
        <w:rPr>
          <w:rFonts w:ascii="Times New Roman" w:hAnsi="Times New Roman" w:cs="Times New Roman"/>
          <w:sz w:val="24"/>
          <w:szCs w:val="24"/>
        </w:rPr>
        <w:t xml:space="preserve"> </w:t>
      </w:r>
    </w:p>
    <w:p w14:paraId="5DCB845F" w14:textId="77777777" w:rsidR="00F5433D" w:rsidRDefault="00000000" w:rsidP="006E6C5B">
      <w:pPr>
        <w:rPr>
          <w:rFonts w:ascii="Times New Roman" w:hAnsi="Times New Roman" w:cs="Times New Roman"/>
          <w:sz w:val="24"/>
          <w:szCs w:val="24"/>
        </w:rPr>
      </w:pPr>
      <w:r>
        <w:rPr>
          <w:rFonts w:ascii="Times New Roman" w:hAnsi="Times New Roman" w:cs="Times New Roman"/>
          <w:noProof/>
          <w:sz w:val="24"/>
          <w:szCs w:val="24"/>
        </w:rPr>
        <w:object w:dxaOrig="1440" w:dyaOrig="1440" w14:anchorId="62E1B212">
          <v:shape id="_x0000_s2053" type="#_x0000_t75" style="position:absolute;left:0;text-align:left;margin-left:76.5pt;margin-top:7.3pt;width:261.85pt;height:37.35pt;z-index:251658752">
            <v:imagedata r:id="rId24" o:title=""/>
          </v:shape>
          <o:OLEObject Type="Embed" ProgID="Equation.DSMT4" ShapeID="_x0000_s2053" DrawAspect="Content" ObjectID="_1837333026" r:id="rId25"/>
        </w:object>
      </w:r>
    </w:p>
    <w:p w14:paraId="63A21BF5" w14:textId="77777777" w:rsidR="00F5433D" w:rsidRDefault="00F5433D" w:rsidP="006E6C5B">
      <w:pPr>
        <w:jc w:val="right"/>
        <w:rPr>
          <w:rFonts w:ascii="Times New Roman" w:hAnsi="Times New Roman" w:cs="Times New Roman"/>
          <w:sz w:val="24"/>
          <w:szCs w:val="24"/>
        </w:rPr>
      </w:pPr>
      <w:r>
        <w:rPr>
          <w:rFonts w:ascii="Times New Roman" w:hAnsi="Times New Roman" w:cs="Times New Roman"/>
          <w:sz w:val="24"/>
          <w:szCs w:val="24"/>
        </w:rPr>
        <w:t>(4)</w:t>
      </w:r>
    </w:p>
    <w:p w14:paraId="5D1771F9" w14:textId="77777777" w:rsidR="00F5433D" w:rsidRDefault="00F5433D" w:rsidP="006E6C5B">
      <w:pPr>
        <w:rPr>
          <w:rFonts w:ascii="Times New Roman" w:hAnsi="Times New Roman" w:cs="Times New Roman"/>
          <w:sz w:val="24"/>
          <w:szCs w:val="24"/>
        </w:rPr>
      </w:pPr>
    </w:p>
    <w:p w14:paraId="677C53D7" w14:textId="77777777" w:rsidR="00F5433D" w:rsidRDefault="00F5433D" w:rsidP="006E6C5B">
      <w:pPr>
        <w:rPr>
          <w:rFonts w:ascii="Times New Roman" w:hAnsi="Times New Roman" w:cs="Times New Roman"/>
          <w:sz w:val="24"/>
          <w:szCs w:val="24"/>
        </w:rPr>
      </w:pPr>
    </w:p>
    <w:p w14:paraId="27A95F03" w14:textId="71AAA8D1" w:rsidR="00F5433D" w:rsidRDefault="00F5433D" w:rsidP="006E6C5B">
      <w:pPr>
        <w:rPr>
          <w:rFonts w:ascii="Times New Roman" w:hAnsi="Times New Roman" w:cs="Times New Roman"/>
          <w:sz w:val="24"/>
          <w:szCs w:val="24"/>
        </w:rPr>
      </w:pPr>
      <w:r w:rsidRPr="00F4445E">
        <w:rPr>
          <w:rFonts w:ascii="Times New Roman" w:hAnsi="Times New Roman" w:cs="Times New Roman"/>
          <w:sz w:val="24"/>
          <w:szCs w:val="24"/>
        </w:rPr>
        <w:t>This is the linearized Forced Barotropic Vorticity Equation.</w:t>
      </w:r>
      <w:r>
        <w:rPr>
          <w:rFonts w:ascii="Times New Roman" w:hAnsi="Times New Roman" w:cs="Times New Roman"/>
          <w:sz w:val="24"/>
          <w:szCs w:val="24"/>
        </w:rPr>
        <w:t xml:space="preserve"> In </w:t>
      </w:r>
      <w:r w:rsidR="00281E6D">
        <w:rPr>
          <w:rFonts w:ascii="Times New Roman" w:hAnsi="Times New Roman" w:cs="Times New Roman"/>
          <w:sz w:val="24"/>
          <w:szCs w:val="24"/>
        </w:rPr>
        <w:t>terms</w:t>
      </w:r>
      <w:r>
        <w:rPr>
          <w:rFonts w:ascii="Times New Roman" w:hAnsi="Times New Roman" w:cs="Times New Roman"/>
          <w:sz w:val="24"/>
          <w:szCs w:val="24"/>
        </w:rPr>
        <w:t xml:space="preserve"> of stream function yields,</w:t>
      </w:r>
    </w:p>
    <w:p w14:paraId="27AEABE4" w14:textId="77777777" w:rsidR="00F5433D" w:rsidRDefault="00000000" w:rsidP="00F5433D">
      <w:pPr>
        <w:rPr>
          <w:rFonts w:ascii="Times New Roman" w:hAnsi="Times New Roman" w:cs="Times New Roman"/>
          <w:sz w:val="24"/>
          <w:szCs w:val="24"/>
        </w:rPr>
      </w:pPr>
      <w:r>
        <w:rPr>
          <w:rFonts w:ascii="Times New Roman" w:hAnsi="Times New Roman" w:cs="Times New Roman"/>
          <w:noProof/>
          <w:sz w:val="24"/>
          <w:szCs w:val="24"/>
        </w:rPr>
        <w:object w:dxaOrig="1440" w:dyaOrig="1440" w14:anchorId="07793868">
          <v:shape id="_x0000_s2054" type="#_x0000_t75" style="position:absolute;left:0;text-align:left;margin-left:33.8pt;margin-top:12.05pt;width:346.75pt;height:39.45pt;z-index:251659776">
            <v:imagedata r:id="rId26" o:title=""/>
          </v:shape>
          <o:OLEObject Type="Embed" ProgID="Equation.DSMT4" ShapeID="_x0000_s2054" DrawAspect="Content" ObjectID="_1837333027" r:id="rId27"/>
        </w:object>
      </w:r>
    </w:p>
    <w:p w14:paraId="73050D56" w14:textId="77777777" w:rsidR="00F5433D" w:rsidRDefault="00F5433D" w:rsidP="00F5433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3DD8F56" w14:textId="77777777" w:rsidR="00F5433D" w:rsidRDefault="00F5433D" w:rsidP="00F5433D">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14:paraId="461CFD46" w14:textId="77777777" w:rsidR="00F5433D" w:rsidRDefault="00F5433D" w:rsidP="0097219B">
      <w:pPr>
        <w:pStyle w:val="ArticleTitle"/>
        <w:spacing w:before="0" w:after="0" w:line="240" w:lineRule="auto"/>
        <w:jc w:val="both"/>
        <w:rPr>
          <w:b w:val="0"/>
          <w:sz w:val="24"/>
          <w:szCs w:val="24"/>
        </w:rPr>
      </w:pPr>
    </w:p>
    <w:p w14:paraId="79270CE5" w14:textId="319A3AC0" w:rsidR="00F5433D" w:rsidRPr="00AB2796" w:rsidRDefault="00F5433D" w:rsidP="00AB2796">
      <w:pPr>
        <w:pStyle w:val="ArticleTitle"/>
        <w:spacing w:before="0" w:after="0" w:line="240" w:lineRule="auto"/>
        <w:jc w:val="both"/>
        <w:rPr>
          <w:b w:val="0"/>
          <w:sz w:val="24"/>
          <w:szCs w:val="24"/>
        </w:rPr>
      </w:pPr>
    </w:p>
    <w:p w14:paraId="3FE20626" w14:textId="73CD74EB" w:rsidR="00AB2796" w:rsidRPr="00DA1CEF" w:rsidRDefault="00AB2796" w:rsidP="00AB2796">
      <w:pPr>
        <w:pStyle w:val="ArticleTitle"/>
        <w:spacing w:before="0" w:after="0" w:line="240" w:lineRule="auto"/>
        <w:jc w:val="both"/>
        <w:rPr>
          <w:b w:val="0"/>
          <w:sz w:val="22"/>
          <w:szCs w:val="22"/>
        </w:rPr>
      </w:pPr>
      <w:r w:rsidRPr="00DA1CEF">
        <w:rPr>
          <w:b w:val="0"/>
          <w:sz w:val="22"/>
          <w:szCs w:val="22"/>
        </w:rPr>
        <w:t xml:space="preserve">In this simulation, we use U as the westerly wind and V as the cold surge, and latent heat is divided into two components: ocean </w:t>
      </w:r>
      <w:r w:rsidRPr="00DA1CEF">
        <w:rPr>
          <w:b w:val="0"/>
          <w:i/>
          <w:sz w:val="22"/>
          <w:szCs w:val="22"/>
        </w:rPr>
        <w:t>(-L</w:t>
      </w:r>
      <w:r w:rsidRPr="00DA1CEF">
        <w:rPr>
          <w:b w:val="0"/>
          <w:i/>
          <w:sz w:val="22"/>
          <w:szCs w:val="22"/>
          <w:vertAlign w:val="subscript"/>
        </w:rPr>
        <w:t>1</w:t>
      </w:r>
      <w:r w:rsidRPr="00DA1CEF">
        <w:rPr>
          <w:b w:val="0"/>
          <w:i/>
          <w:sz w:val="22"/>
          <w:szCs w:val="22"/>
        </w:rPr>
        <w:t xml:space="preserve"> &lt; x &lt; 0</w:t>
      </w:r>
      <w:r w:rsidRPr="00DA1CEF">
        <w:rPr>
          <w:b w:val="0"/>
          <w:sz w:val="22"/>
          <w:szCs w:val="22"/>
        </w:rPr>
        <w:t xml:space="preserve">) and land </w:t>
      </w:r>
      <w:r w:rsidRPr="00DA1CEF">
        <w:rPr>
          <w:b w:val="0"/>
          <w:i/>
          <w:sz w:val="22"/>
          <w:szCs w:val="22"/>
        </w:rPr>
        <w:t>(-L</w:t>
      </w:r>
      <w:r w:rsidRPr="00DA1CEF">
        <w:rPr>
          <w:b w:val="0"/>
          <w:i/>
          <w:sz w:val="22"/>
          <w:szCs w:val="22"/>
          <w:vertAlign w:val="subscript"/>
        </w:rPr>
        <w:t>2</w:t>
      </w:r>
      <w:r w:rsidRPr="00DA1CEF">
        <w:rPr>
          <w:b w:val="0"/>
          <w:i/>
          <w:sz w:val="22"/>
          <w:szCs w:val="22"/>
        </w:rPr>
        <w:t xml:space="preserve"> &lt; x &lt; L</w:t>
      </w:r>
      <w:r w:rsidRPr="00DA1CEF">
        <w:rPr>
          <w:b w:val="0"/>
          <w:i/>
          <w:sz w:val="22"/>
          <w:szCs w:val="22"/>
          <w:vertAlign w:val="subscript"/>
        </w:rPr>
        <w:t>1</w:t>
      </w:r>
      <w:r w:rsidRPr="00DA1CEF">
        <w:rPr>
          <w:b w:val="0"/>
          <w:i/>
          <w:sz w:val="22"/>
          <w:szCs w:val="22"/>
        </w:rPr>
        <w:t>)</w:t>
      </w:r>
      <w:r w:rsidRPr="00DA1CEF">
        <w:rPr>
          <w:b w:val="0"/>
          <w:sz w:val="22"/>
          <w:szCs w:val="22"/>
        </w:rPr>
        <w:t xml:space="preserve">. The initial condition is the Borneo vortex, which we represent as a Gaussian vortex: </w:t>
      </w:r>
      <w:r w:rsidR="00BA4423" w:rsidRPr="00DA1CEF">
        <w:rPr>
          <w:b w:val="0"/>
          <w:sz w:val="22"/>
          <w:szCs w:val="22"/>
        </w:rPr>
        <w:t>Ψ</w:t>
      </w:r>
      <w:r w:rsidR="00BA4423" w:rsidRPr="00DA1CEF">
        <w:rPr>
          <w:b w:val="0"/>
          <w:sz w:val="22"/>
          <w:szCs w:val="22"/>
          <w:vertAlign w:val="subscript"/>
        </w:rPr>
        <w:t>0</w:t>
      </w:r>
      <w:r w:rsidRPr="00DA1CEF">
        <w:rPr>
          <w:b w:val="0"/>
          <w:sz w:val="22"/>
          <w:szCs w:val="22"/>
        </w:rPr>
        <w:t xml:space="preserve"> = -1.2 * </w:t>
      </w:r>
      <w:proofErr w:type="gramStart"/>
      <w:r w:rsidRPr="00DA1CEF">
        <w:rPr>
          <w:b w:val="0"/>
          <w:sz w:val="22"/>
          <w:szCs w:val="22"/>
        </w:rPr>
        <w:t>exp(</w:t>
      </w:r>
      <w:proofErr w:type="gramEnd"/>
      <w:r w:rsidRPr="00DA1CEF">
        <w:rPr>
          <w:b w:val="0"/>
          <w:sz w:val="22"/>
          <w:szCs w:val="22"/>
        </w:rPr>
        <w:t>-((</w:t>
      </w:r>
      <w:r w:rsidRPr="00DA1CEF">
        <w:rPr>
          <w:b w:val="0"/>
          <w:i/>
          <w:sz w:val="22"/>
          <w:szCs w:val="22"/>
        </w:rPr>
        <w:t>X - x</w:t>
      </w:r>
      <w:r w:rsidRPr="00DA1CEF">
        <w:rPr>
          <w:b w:val="0"/>
          <w:i/>
          <w:sz w:val="22"/>
          <w:szCs w:val="22"/>
          <w:vertAlign w:val="subscript"/>
        </w:rPr>
        <w:t>c</w:t>
      </w:r>
      <w:r w:rsidR="001815AF" w:rsidRPr="00DA1CEF">
        <w:rPr>
          <w:b w:val="0"/>
          <w:sz w:val="22"/>
          <w:szCs w:val="22"/>
        </w:rPr>
        <w:t>)</w:t>
      </w:r>
      <w:r w:rsidRPr="00DA1CEF">
        <w:rPr>
          <w:b w:val="0"/>
          <w:sz w:val="22"/>
          <w:szCs w:val="22"/>
          <w:vertAlign w:val="superscript"/>
        </w:rPr>
        <w:t>2</w:t>
      </w:r>
      <w:r w:rsidRPr="00DA1CEF">
        <w:rPr>
          <w:b w:val="0"/>
          <w:sz w:val="22"/>
          <w:szCs w:val="22"/>
        </w:rPr>
        <w:t xml:space="preserve"> + (</w:t>
      </w:r>
      <w:r w:rsidRPr="00DA1CEF">
        <w:rPr>
          <w:b w:val="0"/>
          <w:i/>
          <w:sz w:val="22"/>
          <w:szCs w:val="22"/>
        </w:rPr>
        <w:t xml:space="preserve">Y - </w:t>
      </w:r>
      <w:proofErr w:type="spellStart"/>
      <w:r w:rsidRPr="00DA1CEF">
        <w:rPr>
          <w:b w:val="0"/>
          <w:i/>
          <w:sz w:val="22"/>
          <w:szCs w:val="22"/>
        </w:rPr>
        <w:t>y</w:t>
      </w:r>
      <w:r w:rsidRPr="00DA1CEF">
        <w:rPr>
          <w:b w:val="0"/>
          <w:i/>
          <w:sz w:val="22"/>
          <w:szCs w:val="22"/>
          <w:vertAlign w:val="subscript"/>
        </w:rPr>
        <w:t>c</w:t>
      </w:r>
      <w:proofErr w:type="spellEnd"/>
      <w:r w:rsidRPr="00DA1CEF">
        <w:rPr>
          <w:b w:val="0"/>
          <w:i/>
          <w:sz w:val="22"/>
          <w:szCs w:val="22"/>
        </w:rPr>
        <w:t>)</w:t>
      </w:r>
      <w:r w:rsidRPr="00DA1CEF">
        <w:rPr>
          <w:b w:val="0"/>
          <w:i/>
          <w:sz w:val="22"/>
          <w:szCs w:val="22"/>
          <w:vertAlign w:val="superscript"/>
        </w:rPr>
        <w:t>2</w:t>
      </w:r>
      <w:r w:rsidRPr="00DA1CEF">
        <w:rPr>
          <w:b w:val="0"/>
          <w:i/>
          <w:sz w:val="22"/>
          <w:szCs w:val="22"/>
        </w:rPr>
        <w:t>) / (2 σ</w:t>
      </w:r>
      <w:r w:rsidRPr="00DA1CEF">
        <w:rPr>
          <w:b w:val="0"/>
          <w:i/>
          <w:sz w:val="22"/>
          <w:szCs w:val="22"/>
          <w:vertAlign w:val="superscript"/>
        </w:rPr>
        <w:t>2</w:t>
      </w:r>
      <w:r w:rsidRPr="00DA1CEF">
        <w:rPr>
          <w:b w:val="0"/>
          <w:sz w:val="22"/>
          <w:szCs w:val="22"/>
        </w:rPr>
        <w:t>)). We use a semi-implicit method, where the stream function is expressed in a Poisson solver. As</w:t>
      </w:r>
    </w:p>
    <w:p w14:paraId="5A90FAFC" w14:textId="022B8196" w:rsidR="00AB2796" w:rsidRPr="00DA1CEF" w:rsidRDefault="00000000" w:rsidP="00AB2796">
      <w:pPr>
        <w:pStyle w:val="ArticleTitle"/>
        <w:spacing w:before="0" w:after="0" w:line="240" w:lineRule="auto"/>
        <w:jc w:val="both"/>
        <w:rPr>
          <w:b w:val="0"/>
          <w:sz w:val="22"/>
          <w:szCs w:val="22"/>
        </w:rPr>
      </w:pPr>
      <w:r>
        <w:rPr>
          <w:b w:val="0"/>
          <w:noProof/>
          <w:sz w:val="24"/>
          <w:szCs w:val="24"/>
        </w:rPr>
        <w:object w:dxaOrig="1440" w:dyaOrig="1440" w14:anchorId="07793868">
          <v:shape id="_x0000_s2055" type="#_x0000_t75" style="position:absolute;left:0;text-align:left;margin-left:84.8pt;margin-top:2.8pt;width:255.65pt;height:36.35pt;z-index:251660800">
            <v:imagedata r:id="rId28" o:title=""/>
          </v:shape>
          <o:OLEObject Type="Embed" ProgID="Equation.DSMT4" ShapeID="_x0000_s2055" DrawAspect="Content" ObjectID="_1837333028" r:id="rId29"/>
        </w:object>
      </w:r>
    </w:p>
    <w:p w14:paraId="238BFD59" w14:textId="44BB6A41" w:rsidR="00AB2796" w:rsidRPr="00DA1CEF" w:rsidRDefault="00AB2796" w:rsidP="00AB2796">
      <w:pPr>
        <w:pStyle w:val="ArticleTitle"/>
        <w:spacing w:before="0" w:after="0" w:line="240" w:lineRule="auto"/>
        <w:jc w:val="both"/>
        <w:rPr>
          <w:b w:val="0"/>
          <w:sz w:val="22"/>
          <w:szCs w:val="22"/>
        </w:rPr>
      </w:pP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t>(6)</w:t>
      </w:r>
    </w:p>
    <w:p w14:paraId="6014AFE1" w14:textId="77777777" w:rsidR="00AB2796" w:rsidRPr="00DA1CEF" w:rsidRDefault="00AB2796" w:rsidP="00AB2796">
      <w:pPr>
        <w:pStyle w:val="ArticleTitle"/>
        <w:spacing w:before="0" w:after="0" w:line="240" w:lineRule="auto"/>
        <w:jc w:val="both"/>
        <w:rPr>
          <w:b w:val="0"/>
          <w:sz w:val="22"/>
          <w:szCs w:val="22"/>
        </w:rPr>
      </w:pPr>
    </w:p>
    <w:p w14:paraId="5D12BEBD" w14:textId="77777777" w:rsidR="00AB2796" w:rsidRPr="00DA1CEF" w:rsidRDefault="00AB2796" w:rsidP="00AB2796">
      <w:pPr>
        <w:pStyle w:val="ArticleTitle"/>
        <w:spacing w:before="0" w:after="0" w:line="240" w:lineRule="auto"/>
        <w:jc w:val="both"/>
        <w:rPr>
          <w:b w:val="0"/>
          <w:sz w:val="22"/>
          <w:szCs w:val="22"/>
        </w:rPr>
      </w:pPr>
    </w:p>
    <w:p w14:paraId="332C37D2" w14:textId="1B19B4D6" w:rsidR="00AB2796" w:rsidRPr="00DA1CEF" w:rsidRDefault="00AB2796" w:rsidP="00AB2796">
      <w:pPr>
        <w:pStyle w:val="ArticleTitle"/>
        <w:spacing w:before="0" w:after="0" w:line="240" w:lineRule="auto"/>
        <w:jc w:val="both"/>
        <w:rPr>
          <w:b w:val="0"/>
          <w:sz w:val="22"/>
          <w:szCs w:val="22"/>
        </w:rPr>
      </w:pPr>
      <w:r w:rsidRPr="00DA1CEF">
        <w:rPr>
          <w:b w:val="0"/>
          <w:sz w:val="22"/>
          <w:szCs w:val="22"/>
        </w:rPr>
        <w:t>With the vorticity equation specified as follows:</w:t>
      </w:r>
    </w:p>
    <w:p w14:paraId="443B39ED" w14:textId="64E80AB1" w:rsidR="00AB2796" w:rsidRPr="00DA1CEF" w:rsidRDefault="00000000" w:rsidP="00AB2796">
      <w:pPr>
        <w:pStyle w:val="ArticleTitle"/>
        <w:spacing w:before="0" w:after="0" w:line="240" w:lineRule="auto"/>
        <w:jc w:val="both"/>
        <w:rPr>
          <w:b w:val="0"/>
          <w:sz w:val="22"/>
          <w:szCs w:val="22"/>
        </w:rPr>
      </w:pPr>
      <w:r>
        <w:rPr>
          <w:b w:val="0"/>
          <w:noProof/>
          <w:sz w:val="22"/>
          <w:szCs w:val="22"/>
        </w:rPr>
        <w:object w:dxaOrig="1440" w:dyaOrig="1440" w14:anchorId="07793868">
          <v:shape id="_x0000_s2056" type="#_x0000_t75" style="position:absolute;left:0;text-align:left;margin-left:104.6pt;margin-top:7.95pt;width:198.7pt;height:22.85pt;z-index:251661824">
            <v:imagedata r:id="rId30" o:title=""/>
          </v:shape>
          <o:OLEObject Type="Embed" ProgID="Equation.DSMT4" ShapeID="_x0000_s2056" DrawAspect="Content" ObjectID="_1837333029" r:id="rId31"/>
        </w:object>
      </w:r>
    </w:p>
    <w:p w14:paraId="7A98C8B5" w14:textId="119B2C8B" w:rsidR="00AB2796" w:rsidRPr="00DA1CEF" w:rsidRDefault="00AB2796" w:rsidP="00AB2796">
      <w:pPr>
        <w:pStyle w:val="ArticleTitle"/>
        <w:spacing w:before="0" w:after="0" w:line="240" w:lineRule="auto"/>
        <w:jc w:val="both"/>
        <w:rPr>
          <w:b w:val="0"/>
          <w:sz w:val="22"/>
          <w:szCs w:val="22"/>
        </w:rPr>
      </w:pP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r>
      <w:r w:rsidRPr="00DA1CEF">
        <w:rPr>
          <w:b w:val="0"/>
          <w:sz w:val="22"/>
          <w:szCs w:val="22"/>
        </w:rPr>
        <w:tab/>
        <w:t>(7)</w:t>
      </w:r>
    </w:p>
    <w:p w14:paraId="4BC4FE12" w14:textId="5F53D034" w:rsidR="00BA4423" w:rsidRPr="00DA1CEF" w:rsidRDefault="00BA4423" w:rsidP="00AB2796">
      <w:pPr>
        <w:pStyle w:val="ArticleTitle"/>
        <w:spacing w:before="0" w:after="0" w:line="240" w:lineRule="auto"/>
        <w:jc w:val="both"/>
        <w:rPr>
          <w:b w:val="0"/>
          <w:sz w:val="22"/>
          <w:szCs w:val="22"/>
        </w:rPr>
      </w:pPr>
    </w:p>
    <w:p w14:paraId="2D6748A9" w14:textId="64B79A48" w:rsidR="00BA4423" w:rsidRPr="00DA1CEF" w:rsidRDefault="00DA1CEF" w:rsidP="00AB2796">
      <w:pPr>
        <w:pStyle w:val="ArticleTitle"/>
        <w:spacing w:before="0" w:after="0" w:line="240" w:lineRule="auto"/>
        <w:jc w:val="both"/>
        <w:rPr>
          <w:b w:val="0"/>
          <w:sz w:val="22"/>
          <w:szCs w:val="22"/>
        </w:rPr>
      </w:pPr>
      <w:r>
        <w:rPr>
          <w:b w:val="0"/>
          <w:sz w:val="22"/>
          <w:szCs w:val="22"/>
        </w:rPr>
        <w:t>and for each element expression below:</w:t>
      </w:r>
    </w:p>
    <w:p w14:paraId="458A32F5" w14:textId="09089941" w:rsidR="00BA4423" w:rsidRDefault="00000000" w:rsidP="00AB2796">
      <w:pPr>
        <w:pStyle w:val="ArticleTitle"/>
        <w:spacing w:before="0" w:after="0" w:line="240" w:lineRule="auto"/>
        <w:jc w:val="both"/>
        <w:rPr>
          <w:b w:val="0"/>
          <w:sz w:val="22"/>
          <w:szCs w:val="22"/>
          <w:highlight w:val="yellow"/>
        </w:rPr>
      </w:pPr>
      <w:r>
        <w:rPr>
          <w:b w:val="0"/>
          <w:noProof/>
          <w:sz w:val="22"/>
          <w:szCs w:val="22"/>
        </w:rPr>
        <w:object w:dxaOrig="1440" w:dyaOrig="1440" w14:anchorId="07793868">
          <v:shape id="_x0000_s2057" type="#_x0000_t75" style="position:absolute;left:0;text-align:left;margin-left:-.1pt;margin-top:11.95pt;width:410.9pt;height:74.8pt;z-index:251662848">
            <v:imagedata r:id="rId32" o:title=""/>
          </v:shape>
          <o:OLEObject Type="Embed" ProgID="Equation.DSMT4" ShapeID="_x0000_s2057" DrawAspect="Content" ObjectID="_1837333030" r:id="rId33"/>
        </w:object>
      </w:r>
    </w:p>
    <w:p w14:paraId="5A41C3D8" w14:textId="28032ABC" w:rsidR="00BA4423" w:rsidRDefault="00BA4423" w:rsidP="00AB2796">
      <w:pPr>
        <w:pStyle w:val="ArticleTitle"/>
        <w:spacing w:before="0" w:after="0" w:line="240" w:lineRule="auto"/>
        <w:jc w:val="both"/>
        <w:rPr>
          <w:b w:val="0"/>
          <w:sz w:val="22"/>
          <w:szCs w:val="22"/>
          <w:highlight w:val="yellow"/>
        </w:rPr>
      </w:pPr>
    </w:p>
    <w:p w14:paraId="1C8B2C0A" w14:textId="222548E3" w:rsidR="00BA4423" w:rsidRDefault="00BA4423" w:rsidP="00AB2796">
      <w:pPr>
        <w:pStyle w:val="ArticleTitle"/>
        <w:spacing w:before="0" w:after="0" w:line="240" w:lineRule="auto"/>
        <w:jc w:val="both"/>
        <w:rPr>
          <w:b w:val="0"/>
          <w:sz w:val="22"/>
          <w:szCs w:val="22"/>
          <w:highlight w:val="yellow"/>
        </w:rPr>
      </w:pPr>
    </w:p>
    <w:p w14:paraId="0B69EA5C" w14:textId="6D440F1E" w:rsidR="00BA4423" w:rsidRDefault="00BA4423" w:rsidP="00AB2796">
      <w:pPr>
        <w:pStyle w:val="ArticleTitle"/>
        <w:spacing w:before="0" w:after="0" w:line="240" w:lineRule="auto"/>
        <w:jc w:val="both"/>
        <w:rPr>
          <w:b w:val="0"/>
          <w:sz w:val="22"/>
          <w:szCs w:val="22"/>
          <w:highlight w:val="yellow"/>
        </w:rPr>
      </w:pPr>
    </w:p>
    <w:p w14:paraId="6704E968" w14:textId="427B3032" w:rsidR="008D7258" w:rsidRDefault="008D7258" w:rsidP="00AB2796">
      <w:pPr>
        <w:pStyle w:val="ArticleTitle"/>
        <w:spacing w:before="0" w:after="0" w:line="240" w:lineRule="auto"/>
        <w:jc w:val="both"/>
        <w:rPr>
          <w:b w:val="0"/>
          <w:sz w:val="22"/>
          <w:szCs w:val="22"/>
          <w:highlight w:val="yellow"/>
        </w:rPr>
      </w:pPr>
    </w:p>
    <w:p w14:paraId="0AF4B9D8" w14:textId="698A587A" w:rsidR="008D7258" w:rsidRDefault="008D7258" w:rsidP="00AB2796">
      <w:pPr>
        <w:pStyle w:val="ArticleTitle"/>
        <w:spacing w:before="0" w:after="0" w:line="240" w:lineRule="auto"/>
        <w:jc w:val="both"/>
        <w:rPr>
          <w:b w:val="0"/>
          <w:sz w:val="22"/>
          <w:szCs w:val="22"/>
          <w:highlight w:val="yellow"/>
        </w:rPr>
      </w:pPr>
    </w:p>
    <w:p w14:paraId="7B712552" w14:textId="77777777" w:rsidR="008D7258" w:rsidRPr="00AB2796" w:rsidRDefault="008D7258" w:rsidP="00AB2796">
      <w:pPr>
        <w:pStyle w:val="ArticleTitle"/>
        <w:spacing w:before="0" w:after="0" w:line="240" w:lineRule="auto"/>
        <w:jc w:val="both"/>
        <w:rPr>
          <w:b w:val="0"/>
          <w:sz w:val="22"/>
          <w:szCs w:val="22"/>
          <w:highlight w:val="yellow"/>
        </w:rPr>
      </w:pPr>
    </w:p>
    <w:p w14:paraId="426640FD" w14:textId="77777777" w:rsidR="00AB2796" w:rsidRPr="00AB2796" w:rsidRDefault="00AB2796" w:rsidP="00AB2796">
      <w:pPr>
        <w:pStyle w:val="ArticleTitle"/>
        <w:spacing w:before="0" w:after="0" w:line="240" w:lineRule="auto"/>
        <w:jc w:val="both"/>
        <w:rPr>
          <w:b w:val="0"/>
          <w:sz w:val="22"/>
          <w:szCs w:val="22"/>
          <w:highlight w:val="yellow"/>
        </w:rPr>
      </w:pPr>
    </w:p>
    <w:p w14:paraId="39D5208B" w14:textId="030B547D" w:rsidR="00904EBB" w:rsidRPr="00DA1CEF" w:rsidRDefault="00AB2796" w:rsidP="008D7258">
      <w:pPr>
        <w:pStyle w:val="ArticleTitle"/>
        <w:spacing w:before="0" w:after="0" w:line="240" w:lineRule="auto"/>
        <w:jc w:val="both"/>
        <w:rPr>
          <w:b w:val="0"/>
          <w:sz w:val="22"/>
          <w:szCs w:val="22"/>
        </w:rPr>
      </w:pPr>
      <w:r w:rsidRPr="00DA1CEF">
        <w:rPr>
          <w:b w:val="0"/>
          <w:sz w:val="22"/>
          <w:szCs w:val="22"/>
        </w:rPr>
        <w:t xml:space="preserve">The simulation was conducted using </w:t>
      </w:r>
      <w:proofErr w:type="spellStart"/>
      <w:r w:rsidRPr="00DA1CEF">
        <w:rPr>
          <w:b w:val="0"/>
          <w:sz w:val="22"/>
          <w:szCs w:val="22"/>
        </w:rPr>
        <w:t>Matlab</w:t>
      </w:r>
      <w:proofErr w:type="spellEnd"/>
      <w:r w:rsidRPr="00DA1CEF">
        <w:rPr>
          <w:b w:val="0"/>
          <w:sz w:val="22"/>
          <w:szCs w:val="22"/>
        </w:rPr>
        <w:t xml:space="preserve"> R2017a.</w:t>
      </w:r>
      <w:r w:rsidR="008D7258" w:rsidRPr="00DA1CEF">
        <w:rPr>
          <w:b w:val="0"/>
          <w:sz w:val="22"/>
          <w:szCs w:val="22"/>
        </w:rPr>
        <w:t xml:space="preserve"> </w:t>
      </w:r>
      <w:r w:rsidR="00904EBB" w:rsidRPr="00DA1CEF">
        <w:rPr>
          <w:b w:val="0"/>
          <w:sz w:val="22"/>
          <w:szCs w:val="22"/>
        </w:rPr>
        <w:t>The result is depicted in Fig S7 below,</w:t>
      </w:r>
    </w:p>
    <w:p w14:paraId="2B80E6C8" w14:textId="01A74FF2" w:rsidR="00C6030E" w:rsidRDefault="00C6030E" w:rsidP="00C6030E">
      <w:pPr>
        <w:pStyle w:val="Figurecaption"/>
      </w:pPr>
      <w:r>
        <w:rPr>
          <w:noProof/>
        </w:rPr>
        <w:drawing>
          <wp:inline distT="0" distB="0" distL="0" distR="0" wp14:anchorId="3CCC28A0" wp14:editId="7C2EC153">
            <wp:extent cx="5414057" cy="2210765"/>
            <wp:effectExtent l="0" t="0" r="0" b="0"/>
            <wp:docPr id="138653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b="4354"/>
                    <a:stretch>
                      <a:fillRect/>
                    </a:stretch>
                  </pic:blipFill>
                  <pic:spPr bwMode="auto">
                    <a:xfrm>
                      <a:off x="0" y="0"/>
                      <a:ext cx="5418685" cy="2212655"/>
                    </a:xfrm>
                    <a:prstGeom prst="rect">
                      <a:avLst/>
                    </a:prstGeom>
                    <a:noFill/>
                    <a:ln>
                      <a:noFill/>
                    </a:ln>
                    <a:extLst>
                      <a:ext uri="{53640926-AAD7-44D8-BBD7-CCE9431645EC}">
                        <a14:shadowObscured xmlns:a14="http://schemas.microsoft.com/office/drawing/2010/main"/>
                      </a:ext>
                    </a:extLst>
                  </pic:spPr>
                </pic:pic>
              </a:graphicData>
            </a:graphic>
          </wp:inline>
        </w:drawing>
      </w:r>
    </w:p>
    <w:p w14:paraId="0B224560" w14:textId="37B08BB0" w:rsidR="00C6030E" w:rsidRPr="00C6030E" w:rsidRDefault="00C6030E" w:rsidP="00DE73D5">
      <w:pPr>
        <w:pStyle w:val="ArticleTitle"/>
        <w:spacing w:line="240" w:lineRule="auto"/>
        <w:jc w:val="both"/>
        <w:rPr>
          <w:b w:val="0"/>
          <w:bCs/>
          <w:sz w:val="22"/>
          <w:szCs w:val="22"/>
          <w:lang w:eastAsia="zh-CN"/>
        </w:rPr>
      </w:pPr>
      <w:r w:rsidRPr="00C6030E">
        <w:rPr>
          <w:sz w:val="22"/>
          <w:szCs w:val="22"/>
        </w:rPr>
        <w:t>Fig</w:t>
      </w:r>
      <w:r w:rsidR="006E6C5B">
        <w:rPr>
          <w:sz w:val="22"/>
          <w:szCs w:val="22"/>
        </w:rPr>
        <w:t>.</w:t>
      </w:r>
      <w:r w:rsidRPr="00C6030E">
        <w:rPr>
          <w:sz w:val="22"/>
          <w:szCs w:val="22"/>
        </w:rPr>
        <w:t xml:space="preserve"> </w:t>
      </w:r>
      <w:r>
        <w:rPr>
          <w:sz w:val="22"/>
          <w:szCs w:val="22"/>
        </w:rPr>
        <w:t>S</w:t>
      </w:r>
      <w:r w:rsidR="006F2CB1">
        <w:rPr>
          <w:sz w:val="22"/>
          <w:szCs w:val="22"/>
        </w:rPr>
        <w:t>9</w:t>
      </w:r>
      <w:r w:rsidRPr="00C6030E">
        <w:rPr>
          <w:sz w:val="22"/>
          <w:szCs w:val="22"/>
        </w:rPr>
        <w:t xml:space="preserve">. </w:t>
      </w:r>
      <w:r w:rsidRPr="00C6030E">
        <w:rPr>
          <w:b w:val="0"/>
          <w:bCs/>
          <w:sz w:val="22"/>
          <w:szCs w:val="22"/>
        </w:rPr>
        <w:t xml:space="preserve">A vorticity model of the origins of </w:t>
      </w:r>
      <w:proofErr w:type="spellStart"/>
      <w:r w:rsidRPr="00C6030E">
        <w:rPr>
          <w:b w:val="0"/>
          <w:bCs/>
          <w:sz w:val="22"/>
          <w:szCs w:val="22"/>
        </w:rPr>
        <w:t>Senyar</w:t>
      </w:r>
      <w:proofErr w:type="spellEnd"/>
      <w:r w:rsidRPr="00C6030E">
        <w:rPr>
          <w:b w:val="0"/>
          <w:bCs/>
          <w:sz w:val="22"/>
          <w:szCs w:val="22"/>
        </w:rPr>
        <w:t xml:space="preserve"> over the Malacca Strait based on the equatorial momentum equation in the presence of a background wind in the pressure coordinate and </w:t>
      </w:r>
      <w:r w:rsidR="00DA1CEF" w:rsidRPr="00C6030E">
        <w:rPr>
          <w:b w:val="0"/>
          <w:bCs/>
          <w:sz w:val="22"/>
          <w:szCs w:val="22"/>
        </w:rPr>
        <w:t>considering</w:t>
      </w:r>
      <w:r w:rsidRPr="00C6030E">
        <w:rPr>
          <w:b w:val="0"/>
          <w:bCs/>
          <w:sz w:val="22"/>
          <w:szCs w:val="22"/>
        </w:rPr>
        <w:t xml:space="preserve"> the latent heat release following Karmakar et al., 2022.</w:t>
      </w:r>
      <w:r w:rsidR="006E6C5B">
        <w:rPr>
          <w:b w:val="0"/>
          <w:bCs/>
          <w:sz w:val="22"/>
          <w:szCs w:val="22"/>
        </w:rPr>
        <w:t xml:space="preserve"> The longitudinal section is shown unitless.</w:t>
      </w:r>
    </w:p>
    <w:p w14:paraId="309A5378" w14:textId="2F8CD1C3" w:rsidR="00C6030E" w:rsidRPr="00C6030E" w:rsidRDefault="00C6030E" w:rsidP="0083325B">
      <w:pPr>
        <w:pStyle w:val="ArticleTitle"/>
        <w:jc w:val="both"/>
        <w:rPr>
          <w:sz w:val="22"/>
          <w:szCs w:val="22"/>
        </w:rPr>
      </w:pPr>
    </w:p>
    <w:p w14:paraId="02CD9A46" w14:textId="7B08F613" w:rsidR="00DA3DC1" w:rsidRDefault="00352886" w:rsidP="008D7258">
      <w:pPr>
        <w:pStyle w:val="ArticleTitle"/>
        <w:jc w:val="both"/>
      </w:pPr>
      <w:r w:rsidRPr="00352886">
        <w:rPr>
          <w:sz w:val="22"/>
          <w:szCs w:val="22"/>
        </w:rPr>
        <w:t xml:space="preserve"> </w:t>
      </w:r>
    </w:p>
    <w:p w14:paraId="365C32E4" w14:textId="746B49B9" w:rsidR="00E37B76" w:rsidRPr="00890CF8" w:rsidRDefault="00E37B76" w:rsidP="00E37B76">
      <w:pPr>
        <w:pStyle w:val="Figurecaption"/>
      </w:pPr>
    </w:p>
    <w:p w14:paraId="0A192C33" w14:textId="00428B79" w:rsidR="009B3095" w:rsidRPr="009B3095" w:rsidRDefault="009B3095" w:rsidP="009B3095">
      <w:pPr>
        <w:pStyle w:val="ArticleTitle"/>
        <w:jc w:val="left"/>
        <w:rPr>
          <w:sz w:val="24"/>
          <w:szCs w:val="24"/>
        </w:rPr>
      </w:pPr>
    </w:p>
    <w:sectPr w:rsidR="009B3095" w:rsidRPr="009B3095" w:rsidSect="00776D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83F30" w14:textId="77777777" w:rsidR="003608F9" w:rsidRDefault="003608F9" w:rsidP="00287309">
      <w:r>
        <w:separator/>
      </w:r>
    </w:p>
  </w:endnote>
  <w:endnote w:type="continuationSeparator" w:id="0">
    <w:p w14:paraId="695964F2" w14:textId="77777777" w:rsidR="003608F9" w:rsidRDefault="003608F9" w:rsidP="0028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AC6BD" w14:textId="77777777" w:rsidR="003608F9" w:rsidRDefault="003608F9" w:rsidP="00287309">
      <w:r>
        <w:separator/>
      </w:r>
    </w:p>
  </w:footnote>
  <w:footnote w:type="continuationSeparator" w:id="0">
    <w:p w14:paraId="747DE77E" w14:textId="77777777" w:rsidR="003608F9" w:rsidRDefault="003608F9" w:rsidP="00287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FEE"/>
    <w:rsid w:val="00013C1E"/>
    <w:rsid w:val="000227B9"/>
    <w:rsid w:val="00067612"/>
    <w:rsid w:val="000771C2"/>
    <w:rsid w:val="00077FBC"/>
    <w:rsid w:val="00084B23"/>
    <w:rsid w:val="0009320E"/>
    <w:rsid w:val="000A6583"/>
    <w:rsid w:val="000D462D"/>
    <w:rsid w:val="00105834"/>
    <w:rsid w:val="00122401"/>
    <w:rsid w:val="00131083"/>
    <w:rsid w:val="001815AF"/>
    <w:rsid w:val="0019017A"/>
    <w:rsid w:val="001A57AC"/>
    <w:rsid w:val="001A743A"/>
    <w:rsid w:val="001F3EB8"/>
    <w:rsid w:val="001F5509"/>
    <w:rsid w:val="001F5E7A"/>
    <w:rsid w:val="00204B1B"/>
    <w:rsid w:val="002360C9"/>
    <w:rsid w:val="00254E31"/>
    <w:rsid w:val="0025705B"/>
    <w:rsid w:val="00277FCB"/>
    <w:rsid w:val="00281E6D"/>
    <w:rsid w:val="00284BD9"/>
    <w:rsid w:val="00287309"/>
    <w:rsid w:val="002C1FEE"/>
    <w:rsid w:val="003126A6"/>
    <w:rsid w:val="003320DF"/>
    <w:rsid w:val="00345D0C"/>
    <w:rsid w:val="00352886"/>
    <w:rsid w:val="0035452D"/>
    <w:rsid w:val="003608F9"/>
    <w:rsid w:val="00365FCC"/>
    <w:rsid w:val="00370CB4"/>
    <w:rsid w:val="00380FFF"/>
    <w:rsid w:val="00382213"/>
    <w:rsid w:val="003940A5"/>
    <w:rsid w:val="00396C7D"/>
    <w:rsid w:val="003E18D4"/>
    <w:rsid w:val="004212FE"/>
    <w:rsid w:val="004250E7"/>
    <w:rsid w:val="00454889"/>
    <w:rsid w:val="00455949"/>
    <w:rsid w:val="00463201"/>
    <w:rsid w:val="00471906"/>
    <w:rsid w:val="004A6B28"/>
    <w:rsid w:val="004C17F3"/>
    <w:rsid w:val="004C2E2E"/>
    <w:rsid w:val="004D0060"/>
    <w:rsid w:val="004D7E78"/>
    <w:rsid w:val="0051124C"/>
    <w:rsid w:val="005314C2"/>
    <w:rsid w:val="005423BA"/>
    <w:rsid w:val="00546EFB"/>
    <w:rsid w:val="00547AFC"/>
    <w:rsid w:val="00570446"/>
    <w:rsid w:val="00595157"/>
    <w:rsid w:val="005A39BD"/>
    <w:rsid w:val="005A7F67"/>
    <w:rsid w:val="005C7B52"/>
    <w:rsid w:val="005D2CE1"/>
    <w:rsid w:val="005D3D25"/>
    <w:rsid w:val="005D5472"/>
    <w:rsid w:val="00600AEA"/>
    <w:rsid w:val="00627055"/>
    <w:rsid w:val="0066335C"/>
    <w:rsid w:val="00666B1E"/>
    <w:rsid w:val="00684304"/>
    <w:rsid w:val="00692BB4"/>
    <w:rsid w:val="006A04DF"/>
    <w:rsid w:val="006C5BCA"/>
    <w:rsid w:val="006C7589"/>
    <w:rsid w:val="006C7F38"/>
    <w:rsid w:val="006D0FB3"/>
    <w:rsid w:val="006E6C5B"/>
    <w:rsid w:val="006E7E68"/>
    <w:rsid w:val="006F2CB1"/>
    <w:rsid w:val="00715D0D"/>
    <w:rsid w:val="007404D3"/>
    <w:rsid w:val="00740779"/>
    <w:rsid w:val="0074607D"/>
    <w:rsid w:val="00756992"/>
    <w:rsid w:val="00776D5E"/>
    <w:rsid w:val="0077751E"/>
    <w:rsid w:val="00790705"/>
    <w:rsid w:val="007B7A3F"/>
    <w:rsid w:val="007C4989"/>
    <w:rsid w:val="00814949"/>
    <w:rsid w:val="00815EF7"/>
    <w:rsid w:val="0083325B"/>
    <w:rsid w:val="00851CC2"/>
    <w:rsid w:val="0085563A"/>
    <w:rsid w:val="0085696E"/>
    <w:rsid w:val="008674AB"/>
    <w:rsid w:val="00877113"/>
    <w:rsid w:val="00877DD1"/>
    <w:rsid w:val="008D4B3B"/>
    <w:rsid w:val="008D7258"/>
    <w:rsid w:val="008F749A"/>
    <w:rsid w:val="00904EBB"/>
    <w:rsid w:val="00915E14"/>
    <w:rsid w:val="009500F4"/>
    <w:rsid w:val="00956978"/>
    <w:rsid w:val="00957D3B"/>
    <w:rsid w:val="00961BA0"/>
    <w:rsid w:val="0097203C"/>
    <w:rsid w:val="0097219B"/>
    <w:rsid w:val="00974928"/>
    <w:rsid w:val="009A0E22"/>
    <w:rsid w:val="009A5F68"/>
    <w:rsid w:val="009A7FF3"/>
    <w:rsid w:val="009B3095"/>
    <w:rsid w:val="009D01F7"/>
    <w:rsid w:val="009D267E"/>
    <w:rsid w:val="009E22C0"/>
    <w:rsid w:val="009E7029"/>
    <w:rsid w:val="00A04438"/>
    <w:rsid w:val="00A05306"/>
    <w:rsid w:val="00A1192B"/>
    <w:rsid w:val="00A12B84"/>
    <w:rsid w:val="00A147BC"/>
    <w:rsid w:val="00A1513A"/>
    <w:rsid w:val="00A243EE"/>
    <w:rsid w:val="00A34556"/>
    <w:rsid w:val="00A402DB"/>
    <w:rsid w:val="00A44481"/>
    <w:rsid w:val="00A54E02"/>
    <w:rsid w:val="00A56689"/>
    <w:rsid w:val="00A6610A"/>
    <w:rsid w:val="00A84C2D"/>
    <w:rsid w:val="00AB2796"/>
    <w:rsid w:val="00AE388A"/>
    <w:rsid w:val="00B15632"/>
    <w:rsid w:val="00B41738"/>
    <w:rsid w:val="00B75816"/>
    <w:rsid w:val="00B770C2"/>
    <w:rsid w:val="00B84EBD"/>
    <w:rsid w:val="00BA4423"/>
    <w:rsid w:val="00BC5DEC"/>
    <w:rsid w:val="00BD0371"/>
    <w:rsid w:val="00BF1EF4"/>
    <w:rsid w:val="00C10502"/>
    <w:rsid w:val="00C153A2"/>
    <w:rsid w:val="00C21EFE"/>
    <w:rsid w:val="00C25DD0"/>
    <w:rsid w:val="00C6030E"/>
    <w:rsid w:val="00C66B7D"/>
    <w:rsid w:val="00C76CC2"/>
    <w:rsid w:val="00C87FCC"/>
    <w:rsid w:val="00CC1D35"/>
    <w:rsid w:val="00CD70F1"/>
    <w:rsid w:val="00D67AA9"/>
    <w:rsid w:val="00D9109E"/>
    <w:rsid w:val="00D9493E"/>
    <w:rsid w:val="00DA1CEF"/>
    <w:rsid w:val="00DA3DC1"/>
    <w:rsid w:val="00DB74C8"/>
    <w:rsid w:val="00DE6BAE"/>
    <w:rsid w:val="00DE73D5"/>
    <w:rsid w:val="00E07CD1"/>
    <w:rsid w:val="00E16DF5"/>
    <w:rsid w:val="00E25B5D"/>
    <w:rsid w:val="00E33A2F"/>
    <w:rsid w:val="00E37B76"/>
    <w:rsid w:val="00E54F65"/>
    <w:rsid w:val="00E5767C"/>
    <w:rsid w:val="00E65783"/>
    <w:rsid w:val="00EA3F34"/>
    <w:rsid w:val="00EF209F"/>
    <w:rsid w:val="00F5433D"/>
    <w:rsid w:val="00F66E49"/>
    <w:rsid w:val="00F8676F"/>
    <w:rsid w:val="00FB0716"/>
    <w:rsid w:val="00FC4421"/>
    <w:rsid w:val="00FD7F61"/>
    <w:rsid w:val="00FF0DEA"/>
    <w:rsid w:val="00FF7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FC38301"/>
  <w15:chartTrackingRefBased/>
  <w15:docId w15:val="{0878C162-AD72-49DE-B813-FA6FDADB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3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87309"/>
    <w:rPr>
      <w:sz w:val="18"/>
      <w:szCs w:val="18"/>
    </w:rPr>
  </w:style>
  <w:style w:type="paragraph" w:styleId="Footer">
    <w:name w:val="footer"/>
    <w:basedOn w:val="Normal"/>
    <w:link w:val="FooterChar"/>
    <w:uiPriority w:val="99"/>
    <w:unhideWhenUsed/>
    <w:rsid w:val="0028730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87309"/>
    <w:rPr>
      <w:sz w:val="18"/>
      <w:szCs w:val="18"/>
    </w:rPr>
  </w:style>
  <w:style w:type="paragraph" w:customStyle="1" w:styleId="ArticleTitle">
    <w:name w:val="Article_Title"/>
    <w:qFormat/>
    <w:rsid w:val="00122401"/>
    <w:pPr>
      <w:snapToGrid w:val="0"/>
      <w:spacing w:before="120" w:after="120" w:line="480" w:lineRule="auto"/>
      <w:jc w:val="center"/>
    </w:pPr>
    <w:rPr>
      <w:rFonts w:ascii="Times New Roman" w:hAnsi="Times New Roman" w:cs="Times New Roman"/>
      <w:b/>
      <w:kern w:val="28"/>
      <w:sz w:val="28"/>
      <w:szCs w:val="20"/>
      <w:lang w:eastAsia="en-US"/>
    </w:rPr>
  </w:style>
  <w:style w:type="table" w:styleId="TableGrid">
    <w:name w:val="Table Grid"/>
    <w:basedOn w:val="TableNormal"/>
    <w:uiPriority w:val="39"/>
    <w:rsid w:val="00EF209F"/>
    <w:rPr>
      <w:rFonts w:ascii="Calibri" w:eastAsia="SimSun" w:hAnsi="Calibri"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rsid w:val="00EF209F"/>
    <w:pPr>
      <w:pageBreakBefore/>
      <w:autoSpaceDE w:val="0"/>
      <w:autoSpaceDN w:val="0"/>
      <w:adjustRightInd w:val="0"/>
      <w:spacing w:before="240" w:line="480" w:lineRule="auto"/>
    </w:pPr>
    <w:rPr>
      <w:rFonts w:ascii="Times New Roman" w:eastAsia="SimSun" w:hAnsi="Times New Roman" w:cs="Times New Roman"/>
      <w:kern w:val="0"/>
      <w:sz w:val="24"/>
      <w:szCs w:val="24"/>
      <w:lang w:eastAsia="en-US"/>
    </w:rPr>
  </w:style>
  <w:style w:type="paragraph" w:customStyle="1" w:styleId="Tabletext">
    <w:name w:val="Table text"/>
    <w:basedOn w:val="Normal"/>
    <w:qFormat/>
    <w:rsid w:val="00EF209F"/>
    <w:pPr>
      <w:widowControl/>
      <w:jc w:val="left"/>
    </w:pPr>
    <w:rPr>
      <w:rFonts w:ascii="Times New Roman" w:eastAsia="SimSun" w:hAnsi="Times New Roman" w:cs="Times New Roman"/>
      <w:kern w:val="0"/>
      <w:sz w:val="24"/>
      <w:szCs w:val="24"/>
      <w:lang w:eastAsia="en-US"/>
    </w:rPr>
  </w:style>
  <w:style w:type="character" w:styleId="CommentReference">
    <w:name w:val="annotation reference"/>
    <w:basedOn w:val="DefaultParagraphFont"/>
    <w:uiPriority w:val="99"/>
    <w:semiHidden/>
    <w:unhideWhenUsed/>
    <w:rsid w:val="00E37B76"/>
    <w:rPr>
      <w:sz w:val="21"/>
      <w:szCs w:val="21"/>
    </w:rPr>
  </w:style>
  <w:style w:type="paragraph" w:styleId="CommentText">
    <w:name w:val="annotation text"/>
    <w:basedOn w:val="Normal"/>
    <w:link w:val="CommentTextChar"/>
    <w:uiPriority w:val="99"/>
    <w:semiHidden/>
    <w:unhideWhenUsed/>
    <w:rsid w:val="00E37B76"/>
    <w:pPr>
      <w:jc w:val="left"/>
    </w:pPr>
    <w:rPr>
      <w:rFonts w:ascii="Calibri" w:eastAsia="SimSun" w:hAnsi="Calibri" w:cs="Times New Roman"/>
    </w:rPr>
  </w:style>
  <w:style w:type="character" w:customStyle="1" w:styleId="CommentTextChar">
    <w:name w:val="Comment Text Char"/>
    <w:basedOn w:val="DefaultParagraphFont"/>
    <w:link w:val="CommentText"/>
    <w:uiPriority w:val="99"/>
    <w:semiHidden/>
    <w:rsid w:val="00E37B76"/>
    <w:rPr>
      <w:rFonts w:ascii="Calibri" w:eastAsia="SimSun" w:hAnsi="Calibri" w:cs="Times New Roman"/>
    </w:rPr>
  </w:style>
  <w:style w:type="paragraph" w:customStyle="1" w:styleId="Figure">
    <w:name w:val="Figure"/>
    <w:basedOn w:val="Normal"/>
    <w:rsid w:val="00E37B76"/>
    <w:pPr>
      <w:pageBreakBefore/>
      <w:widowControl/>
      <w:spacing w:before="240" w:line="480" w:lineRule="auto"/>
      <w:jc w:val="center"/>
    </w:pPr>
    <w:rPr>
      <w:rFonts w:ascii="Times New Roman" w:eastAsia="Times New Roman" w:hAnsi="Times New Roman" w:cs="Times New Roman"/>
      <w:kern w:val="0"/>
      <w:sz w:val="24"/>
      <w:szCs w:val="20"/>
      <w:lang w:eastAsia="en-US"/>
    </w:rPr>
  </w:style>
  <w:style w:type="paragraph" w:customStyle="1" w:styleId="Figurecaption">
    <w:name w:val="Figure caption"/>
    <w:basedOn w:val="Normal"/>
    <w:rsid w:val="00E37B76"/>
    <w:pPr>
      <w:widowControl/>
      <w:spacing w:line="480" w:lineRule="auto"/>
    </w:pPr>
    <w:rPr>
      <w:rFonts w:ascii="Times New Roman" w:eastAsia="Times New Roman" w:hAnsi="Times New Roman" w:cs="Times New Roman"/>
      <w:kern w:val="0"/>
      <w:sz w:val="24"/>
      <w:szCs w:val="20"/>
      <w:lang w:eastAsia="en-US"/>
    </w:rPr>
  </w:style>
  <w:style w:type="paragraph" w:styleId="BalloonText">
    <w:name w:val="Balloon Text"/>
    <w:basedOn w:val="Normal"/>
    <w:link w:val="BalloonTextChar"/>
    <w:uiPriority w:val="99"/>
    <w:semiHidden/>
    <w:unhideWhenUsed/>
    <w:rsid w:val="00E37B76"/>
    <w:rPr>
      <w:sz w:val="18"/>
      <w:szCs w:val="18"/>
    </w:rPr>
  </w:style>
  <w:style w:type="character" w:customStyle="1" w:styleId="BalloonTextChar">
    <w:name w:val="Balloon Text Char"/>
    <w:basedOn w:val="DefaultParagraphFont"/>
    <w:link w:val="BalloonText"/>
    <w:uiPriority w:val="99"/>
    <w:semiHidden/>
    <w:rsid w:val="00E37B76"/>
    <w:rPr>
      <w:sz w:val="18"/>
      <w:szCs w:val="18"/>
    </w:rPr>
  </w:style>
  <w:style w:type="paragraph" w:styleId="CommentSubject">
    <w:name w:val="annotation subject"/>
    <w:basedOn w:val="CommentText"/>
    <w:next w:val="CommentText"/>
    <w:link w:val="CommentSubjectChar"/>
    <w:uiPriority w:val="99"/>
    <w:semiHidden/>
    <w:unhideWhenUsed/>
    <w:rsid w:val="00756992"/>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56992"/>
    <w:rPr>
      <w:rFonts w:ascii="Calibri" w:eastAsia="SimSun" w:hAnsi="Calibri" w:cs="Times New Roman"/>
      <w:b/>
      <w:bCs/>
    </w:rPr>
  </w:style>
  <w:style w:type="character" w:styleId="LineNumber">
    <w:name w:val="line number"/>
    <w:basedOn w:val="DefaultParagraphFont"/>
    <w:uiPriority w:val="99"/>
    <w:semiHidden/>
    <w:unhideWhenUsed/>
    <w:rsid w:val="00CC1D35"/>
  </w:style>
  <w:style w:type="character" w:styleId="Hyperlink">
    <w:name w:val="Hyperlink"/>
    <w:basedOn w:val="DefaultParagraphFont"/>
    <w:uiPriority w:val="99"/>
    <w:unhideWhenUsed/>
    <w:rsid w:val="006E6C5B"/>
    <w:rPr>
      <w:color w:val="0563C1" w:themeColor="hyperlink"/>
      <w:u w:val="single"/>
    </w:rPr>
  </w:style>
  <w:style w:type="character" w:customStyle="1" w:styleId="UnresolvedMention1">
    <w:name w:val="Unresolved Mention1"/>
    <w:basedOn w:val="DefaultParagraphFont"/>
    <w:uiPriority w:val="99"/>
    <w:semiHidden/>
    <w:unhideWhenUsed/>
    <w:rsid w:val="006E6C5B"/>
    <w:rPr>
      <w:color w:val="605E5C"/>
      <w:shd w:val="clear" w:color="auto" w:fill="E1DFDD"/>
    </w:rPr>
  </w:style>
  <w:style w:type="paragraph" w:styleId="ListParagraph">
    <w:name w:val="List Paragraph"/>
    <w:basedOn w:val="Normal"/>
    <w:uiPriority w:val="34"/>
    <w:qFormat/>
    <w:rsid w:val="00A04438"/>
    <w:pPr>
      <w:widowControl/>
      <w:spacing w:after="160" w:line="278" w:lineRule="auto"/>
      <w:ind w:left="720"/>
      <w:contextualSpacing/>
      <w:jc w:val="left"/>
    </w:pPr>
    <w:rPr>
      <w:rFonts w:eastAsiaTheme="minorHAnsi"/>
      <w:sz w:val="24"/>
      <w:szCs w:val="24"/>
      <w:lang w:val="en-AU" w:eastAsia="en-US"/>
      <w14:ligatures w14:val="standardContextual"/>
    </w:rPr>
  </w:style>
  <w:style w:type="character" w:styleId="PlaceholderText">
    <w:name w:val="Placeholder Text"/>
    <w:basedOn w:val="DefaultParagraphFont"/>
    <w:uiPriority w:val="99"/>
    <w:semiHidden/>
    <w:rsid w:val="00BA4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629688">
      <w:bodyDiv w:val="1"/>
      <w:marLeft w:val="0"/>
      <w:marRight w:val="0"/>
      <w:marTop w:val="0"/>
      <w:marBottom w:val="0"/>
      <w:divBdr>
        <w:top w:val="none" w:sz="0" w:space="0" w:color="auto"/>
        <w:left w:val="none" w:sz="0" w:space="0" w:color="auto"/>
        <w:bottom w:val="none" w:sz="0" w:space="0" w:color="auto"/>
        <w:right w:val="none" w:sz="0" w:space="0" w:color="auto"/>
      </w:divBdr>
      <w:divsChild>
        <w:div w:id="323707282">
          <w:marLeft w:val="0"/>
          <w:marRight w:val="0"/>
          <w:marTop w:val="0"/>
          <w:marBottom w:val="0"/>
          <w:divBdr>
            <w:top w:val="none" w:sz="0" w:space="0" w:color="auto"/>
            <w:left w:val="none" w:sz="0" w:space="0" w:color="auto"/>
            <w:bottom w:val="none" w:sz="0" w:space="0" w:color="auto"/>
            <w:right w:val="none" w:sz="0" w:space="0" w:color="auto"/>
          </w:divBdr>
        </w:div>
        <w:div w:id="801577009">
          <w:marLeft w:val="0"/>
          <w:marRight w:val="0"/>
          <w:marTop w:val="0"/>
          <w:marBottom w:val="0"/>
          <w:divBdr>
            <w:top w:val="none" w:sz="0" w:space="0" w:color="auto"/>
            <w:left w:val="none" w:sz="0" w:space="0" w:color="auto"/>
            <w:bottom w:val="none" w:sz="0" w:space="0" w:color="auto"/>
            <w:right w:val="none" w:sz="0" w:space="0" w:color="auto"/>
          </w:divBdr>
        </w:div>
        <w:div w:id="815730233">
          <w:marLeft w:val="0"/>
          <w:marRight w:val="0"/>
          <w:marTop w:val="0"/>
          <w:marBottom w:val="0"/>
          <w:divBdr>
            <w:top w:val="none" w:sz="0" w:space="0" w:color="auto"/>
            <w:left w:val="none" w:sz="0" w:space="0" w:color="auto"/>
            <w:bottom w:val="none" w:sz="0" w:space="0" w:color="auto"/>
            <w:right w:val="none" w:sz="0" w:space="0" w:color="auto"/>
          </w:divBdr>
        </w:div>
        <w:div w:id="826747011">
          <w:marLeft w:val="0"/>
          <w:marRight w:val="0"/>
          <w:marTop w:val="0"/>
          <w:marBottom w:val="0"/>
          <w:divBdr>
            <w:top w:val="none" w:sz="0" w:space="0" w:color="auto"/>
            <w:left w:val="none" w:sz="0" w:space="0" w:color="auto"/>
            <w:bottom w:val="none" w:sz="0" w:space="0" w:color="auto"/>
            <w:right w:val="none" w:sz="0" w:space="0" w:color="auto"/>
          </w:divBdr>
        </w:div>
        <w:div w:id="1029799080">
          <w:marLeft w:val="0"/>
          <w:marRight w:val="0"/>
          <w:marTop w:val="0"/>
          <w:marBottom w:val="0"/>
          <w:divBdr>
            <w:top w:val="none" w:sz="0" w:space="0" w:color="auto"/>
            <w:left w:val="none" w:sz="0" w:space="0" w:color="auto"/>
            <w:bottom w:val="none" w:sz="0" w:space="0" w:color="auto"/>
            <w:right w:val="none" w:sz="0" w:space="0" w:color="auto"/>
          </w:divBdr>
        </w:div>
        <w:div w:id="1164904055">
          <w:marLeft w:val="0"/>
          <w:marRight w:val="0"/>
          <w:marTop w:val="0"/>
          <w:marBottom w:val="0"/>
          <w:divBdr>
            <w:top w:val="none" w:sz="0" w:space="0" w:color="auto"/>
            <w:left w:val="none" w:sz="0" w:space="0" w:color="auto"/>
            <w:bottom w:val="none" w:sz="0" w:space="0" w:color="auto"/>
            <w:right w:val="none" w:sz="0" w:space="0" w:color="auto"/>
          </w:divBdr>
        </w:div>
        <w:div w:id="1801263769">
          <w:marLeft w:val="0"/>
          <w:marRight w:val="0"/>
          <w:marTop w:val="0"/>
          <w:marBottom w:val="0"/>
          <w:divBdr>
            <w:top w:val="none" w:sz="0" w:space="0" w:color="auto"/>
            <w:left w:val="none" w:sz="0" w:space="0" w:color="auto"/>
            <w:bottom w:val="none" w:sz="0" w:space="0" w:color="auto"/>
            <w:right w:val="none" w:sz="0" w:space="0" w:color="auto"/>
          </w:divBdr>
        </w:div>
        <w:div w:id="1888295671">
          <w:marLeft w:val="0"/>
          <w:marRight w:val="0"/>
          <w:marTop w:val="0"/>
          <w:marBottom w:val="0"/>
          <w:divBdr>
            <w:top w:val="none" w:sz="0" w:space="0" w:color="auto"/>
            <w:left w:val="none" w:sz="0" w:space="0" w:color="auto"/>
            <w:bottom w:val="none" w:sz="0" w:space="0" w:color="auto"/>
            <w:right w:val="none" w:sz="0" w:space="0" w:color="auto"/>
          </w:divBdr>
        </w:div>
        <w:div w:id="2057199723">
          <w:marLeft w:val="0"/>
          <w:marRight w:val="0"/>
          <w:marTop w:val="0"/>
          <w:marBottom w:val="0"/>
          <w:divBdr>
            <w:top w:val="none" w:sz="0" w:space="0" w:color="auto"/>
            <w:left w:val="none" w:sz="0" w:space="0" w:color="auto"/>
            <w:bottom w:val="none" w:sz="0" w:space="0" w:color="auto"/>
            <w:right w:val="none" w:sz="0" w:space="0" w:color="auto"/>
          </w:divBdr>
        </w:div>
        <w:div w:id="2143304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image" Target="media/image16.w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31F36619305B47836237A2C8C60E28" ma:contentTypeVersion="11" ma:contentTypeDescription="Create a new document." ma:contentTypeScope="" ma:versionID="1ff88268b4adbb1dcf8c0e32b75136c9">
  <xsd:schema xmlns:xsd="http://www.w3.org/2001/XMLSchema" xmlns:xs="http://www.w3.org/2001/XMLSchema" xmlns:p="http://schemas.microsoft.com/office/2006/metadata/properties" xmlns:ns3="d4118313-6fa5-4b3e-8c17-d8ef09151260" targetNamespace="http://schemas.microsoft.com/office/2006/metadata/properties" ma:root="true" ma:fieldsID="2016e910370e8f47d257fc86e70250ce" ns3:_="">
    <xsd:import namespace="d4118313-6fa5-4b3e-8c17-d8ef0915126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18313-6fa5-4b3e-8c17-d8ef0915126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4118313-6fa5-4b3e-8c17-d8ef09151260" xsi:nil="true"/>
  </documentManagement>
</p:properties>
</file>

<file path=customXml/itemProps1.xml><?xml version="1.0" encoding="utf-8"?>
<ds:datastoreItem xmlns:ds="http://schemas.openxmlformats.org/officeDocument/2006/customXml" ds:itemID="{888A8A22-262A-4EBF-A7A7-E76FD7C44D6E}">
  <ds:schemaRefs>
    <ds:schemaRef ds:uri="http://schemas.openxmlformats.org/officeDocument/2006/bibliography"/>
  </ds:schemaRefs>
</ds:datastoreItem>
</file>

<file path=customXml/itemProps2.xml><?xml version="1.0" encoding="utf-8"?>
<ds:datastoreItem xmlns:ds="http://schemas.openxmlformats.org/officeDocument/2006/customXml" ds:itemID="{995FBD25-C01C-4AF7-B7B1-F9F834B81AC1}">
  <ds:schemaRefs>
    <ds:schemaRef ds:uri="http://schemas.microsoft.com/sharepoint/v3/contenttype/forms"/>
  </ds:schemaRefs>
</ds:datastoreItem>
</file>

<file path=customXml/itemProps3.xml><?xml version="1.0" encoding="utf-8"?>
<ds:datastoreItem xmlns:ds="http://schemas.openxmlformats.org/officeDocument/2006/customXml" ds:itemID="{6E11871C-F1FB-4A4C-A97E-1268A2C6C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18313-6fa5-4b3e-8c17-d8ef09151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07F4D-967C-4F5B-B950-C5237E514309}">
  <ds:schemaRefs>
    <ds:schemaRef ds:uri="http://schemas.microsoft.com/office/2006/metadata/properties"/>
    <ds:schemaRef ds:uri="http://schemas.microsoft.com/office/infopath/2007/PartnerControls"/>
    <ds:schemaRef ds:uri="d4118313-6fa5-4b3e-8c17-d8ef091512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dc:creator>
  <cp:keywords/>
  <dc:description/>
  <cp:lastModifiedBy>Narizka Nanda Purwadani</cp:lastModifiedBy>
  <cp:revision>2</cp:revision>
  <dcterms:created xsi:type="dcterms:W3CDTF">2026-04-10T03:30:00Z</dcterms:created>
  <dcterms:modified xsi:type="dcterms:W3CDTF">2026-04-10T03:30:00Z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7b795aa8-7342-4ca3-bfac-d638db78b210</vt:lpwstr>
  </property>
  <property fmtid="{D5CDD505-2E9C-101B-9397-08002B2CF9AE}" pid="3" name="MSIP_Label_38b525e5-f3da-4501-8f1e-526b6769fc56_Enabled">
    <vt:lpwstr>true</vt:lpwstr>
  </property>
  <property fmtid="{D5CDD505-2E9C-101B-9397-08002B2CF9AE}" pid="4" name="MSIP_Label_38b525e5-f3da-4501-8f1e-526b6769fc56_SetDate">
    <vt:lpwstr>2026-03-22T10:44:06Z</vt:lpwstr>
  </property>
  <property fmtid="{D5CDD505-2E9C-101B-9397-08002B2CF9AE}" pid="5" name="MSIP_Label_38b525e5-f3da-4501-8f1e-526b6769fc56_Method">
    <vt:lpwstr>Standard</vt:lpwstr>
  </property>
  <property fmtid="{D5CDD505-2E9C-101B-9397-08002B2CF9AE}" pid="6" name="MSIP_Label_38b525e5-f3da-4501-8f1e-526b6769fc56_Name">
    <vt:lpwstr>defa4170-0d19-0005-0004-bc88714345d2</vt:lpwstr>
  </property>
  <property fmtid="{D5CDD505-2E9C-101B-9397-08002B2CF9AE}" pid="7" name="MSIP_Label_38b525e5-f3da-4501-8f1e-526b6769fc56_SiteId">
    <vt:lpwstr>db6e1183-4c65-405c-82ce-7cd53fa6e9dc</vt:lpwstr>
  </property>
  <property fmtid="{D5CDD505-2E9C-101B-9397-08002B2CF9AE}" pid="8" name="MSIP_Label_38b525e5-f3da-4501-8f1e-526b6769fc56_ActionId">
    <vt:lpwstr>99354d7d-9b19-4f9b-b570-98c7328d9628</vt:lpwstr>
  </property>
  <property fmtid="{D5CDD505-2E9C-101B-9397-08002B2CF9AE}" pid="9" name="MSIP_Label_38b525e5-f3da-4501-8f1e-526b6769fc56_ContentBits">
    <vt:lpwstr>0</vt:lpwstr>
  </property>
  <property fmtid="{D5CDD505-2E9C-101B-9397-08002B2CF9AE}" pid="10" name="MSIP_Label_38b525e5-f3da-4501-8f1e-526b6769fc56_Tag">
    <vt:lpwstr>10, 3, 0, 1</vt:lpwstr>
  </property>
  <property fmtid="{D5CDD505-2E9C-101B-9397-08002B2CF9AE}" pid="11" name="ContentTypeId">
    <vt:lpwstr>0x010100CC31F36619305B47836237A2C8C60E28</vt:lpwstr>
  </property>
</Properties>
</file>