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3A94F" w14:textId="2C00C3BF" w:rsidR="006F0D16" w:rsidRPr="00AC0935" w:rsidRDefault="00AC0935" w:rsidP="00AC0935">
      <w:pPr>
        <w:jc w:val="center"/>
        <w:rPr>
          <w:rFonts w:ascii="Arial" w:hAnsi="Arial" w:cs="Arial"/>
          <w:sz w:val="22"/>
          <w:szCs w:val="22"/>
        </w:rPr>
      </w:pPr>
      <w:r w:rsidRPr="00AC0935">
        <w:rPr>
          <w:rFonts w:ascii="Arial" w:hAnsi="Arial" w:cs="Arial"/>
          <w:sz w:val="22"/>
          <w:szCs w:val="22"/>
        </w:rPr>
        <w:t>Supplemental Material</w:t>
      </w:r>
    </w:p>
    <w:p w14:paraId="4E8C37EF" w14:textId="77777777" w:rsidR="00AC0935" w:rsidRPr="00AC0935" w:rsidRDefault="00AC0935" w:rsidP="00AC0935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AC0935">
        <w:rPr>
          <w:rStyle w:val="Strong"/>
          <w:rFonts w:ascii="Arial" w:eastAsiaTheme="majorEastAsia" w:hAnsi="Arial" w:cs="Arial"/>
          <w:sz w:val="22"/>
          <w:szCs w:val="22"/>
        </w:rPr>
        <w:t>Noninvasive Imaging of Myeloid Cell Dynamics: GPR84 PET Differentiates EAE and Tracks Therapy Response</w:t>
      </w:r>
    </w:p>
    <w:p w14:paraId="744AAE0D" w14:textId="77777777" w:rsidR="00AC0935" w:rsidRPr="00AC0935" w:rsidRDefault="00AC0935" w:rsidP="00AC0935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0042DF1" w14:textId="77777777" w:rsidR="00AC0935" w:rsidRPr="00AC0935" w:rsidRDefault="00AC0935" w:rsidP="00AC0935">
      <w:pPr>
        <w:spacing w:line="480" w:lineRule="auto"/>
        <w:jc w:val="both"/>
        <w:rPr>
          <w:rFonts w:ascii="Arial" w:hAnsi="Arial" w:cs="Arial"/>
          <w:sz w:val="22"/>
          <w:szCs w:val="22"/>
          <w:vertAlign w:val="superscript"/>
        </w:rPr>
      </w:pPr>
      <w:r w:rsidRPr="00AC0935">
        <w:rPr>
          <w:rFonts w:ascii="Arial" w:hAnsi="Arial" w:cs="Arial"/>
          <w:sz w:val="22"/>
          <w:szCs w:val="22"/>
        </w:rPr>
        <w:t>Samantha T. Reyes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Renesmee C. Kuo</w:t>
      </w:r>
      <w:r w:rsidRPr="00AC0935">
        <w:rPr>
          <w:rFonts w:ascii="Arial" w:hAnsi="Arial" w:cs="Arial"/>
          <w:sz w:val="22"/>
          <w:szCs w:val="22"/>
          <w:vertAlign w:val="superscript"/>
        </w:rPr>
        <w:t>2</w:t>
      </w:r>
      <w:r w:rsidRPr="00AC0935">
        <w:rPr>
          <w:rFonts w:ascii="Arial" w:hAnsi="Arial" w:cs="Arial"/>
          <w:sz w:val="22"/>
          <w:szCs w:val="22"/>
        </w:rPr>
        <w:t>, Isaac M. Jackson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Mausam Kalita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Piper Mahn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Spencer Mak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Mira Sundar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Bo Zhang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Jonathan Green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Hui-Wen Chan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Desiree D’Moore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Nidhi Srikantam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Poorva Jain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Andrew Setiadi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Sydney C. Nagy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Tahlia Wu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Emily M. Deal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Gayatri Gowrishankar</w:t>
      </w:r>
      <w:r w:rsidRPr="00AC0935">
        <w:rPr>
          <w:rFonts w:ascii="Arial" w:hAnsi="Arial" w:cs="Arial"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sz w:val="22"/>
          <w:szCs w:val="22"/>
        </w:rPr>
        <w:t>, Graeme Milligan</w:t>
      </w:r>
      <w:r w:rsidRPr="00AC0935">
        <w:rPr>
          <w:rFonts w:ascii="Arial" w:hAnsi="Arial" w:cs="Arial"/>
          <w:sz w:val="22"/>
          <w:szCs w:val="22"/>
          <w:vertAlign w:val="superscript"/>
        </w:rPr>
        <w:t>3</w:t>
      </w:r>
      <w:r w:rsidRPr="00AC0935">
        <w:rPr>
          <w:rFonts w:ascii="Arial" w:hAnsi="Arial" w:cs="Arial"/>
          <w:sz w:val="22"/>
          <w:szCs w:val="22"/>
        </w:rPr>
        <w:t>, Michelle L. James</w:t>
      </w:r>
      <w:r w:rsidRPr="00AC0935">
        <w:rPr>
          <w:rFonts w:ascii="Arial" w:hAnsi="Arial" w:cs="Arial"/>
          <w:sz w:val="22"/>
          <w:szCs w:val="22"/>
          <w:vertAlign w:val="superscript"/>
        </w:rPr>
        <w:t>1,4*</w:t>
      </w:r>
    </w:p>
    <w:p w14:paraId="6B63751A" w14:textId="77777777" w:rsidR="00AC0935" w:rsidRPr="00AC0935" w:rsidRDefault="00AC0935" w:rsidP="00AC0935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61905EB4" w14:textId="77777777" w:rsidR="00AC0935" w:rsidRPr="00AC0935" w:rsidRDefault="00AC0935" w:rsidP="00AC0935">
      <w:pPr>
        <w:spacing w:line="48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AC0935">
        <w:rPr>
          <w:rFonts w:ascii="Arial" w:hAnsi="Arial" w:cs="Arial"/>
          <w:i/>
          <w:iCs/>
          <w:sz w:val="22"/>
          <w:szCs w:val="22"/>
          <w:vertAlign w:val="superscript"/>
        </w:rPr>
        <w:t>1</w:t>
      </w:r>
      <w:r w:rsidRPr="00AC0935">
        <w:rPr>
          <w:rFonts w:ascii="Arial" w:hAnsi="Arial" w:cs="Arial"/>
          <w:i/>
          <w:iCs/>
          <w:sz w:val="22"/>
          <w:szCs w:val="22"/>
        </w:rPr>
        <w:t>Department of Radiology, Stanford University, Stanford, CA, USA,</w:t>
      </w:r>
      <w:r w:rsidRPr="00AC0935">
        <w:rPr>
          <w:rFonts w:ascii="Arial" w:hAnsi="Arial" w:cs="Arial"/>
          <w:i/>
          <w:iCs/>
          <w:sz w:val="22"/>
          <w:szCs w:val="22"/>
          <w:vertAlign w:val="superscript"/>
        </w:rPr>
        <w:t xml:space="preserve"> 2</w:t>
      </w:r>
      <w:r w:rsidRPr="00AC0935">
        <w:rPr>
          <w:rFonts w:ascii="Arial" w:hAnsi="Arial" w:cs="Arial"/>
          <w:i/>
          <w:iCs/>
          <w:sz w:val="22"/>
          <w:szCs w:val="22"/>
        </w:rPr>
        <w:t xml:space="preserve">Department of Electrical Engineering, Stanford University, Stanford, CA, USA, </w:t>
      </w:r>
      <w:r w:rsidRPr="00AC0935">
        <w:rPr>
          <w:rFonts w:ascii="Arial" w:hAnsi="Arial" w:cs="Arial"/>
          <w:i/>
          <w:iCs/>
          <w:sz w:val="22"/>
          <w:szCs w:val="22"/>
          <w:vertAlign w:val="superscript"/>
        </w:rPr>
        <w:t>3</w:t>
      </w:r>
      <w:r w:rsidRPr="00AC0935">
        <w:rPr>
          <w:rFonts w:ascii="Arial" w:hAnsi="Arial" w:cs="Arial"/>
          <w:i/>
          <w:iCs/>
          <w:sz w:val="22"/>
          <w:szCs w:val="22"/>
        </w:rPr>
        <w:t>Centre for Translational Pharmacology, School of Molecular Biosciences, College of Medical, Veterinary and Life Sciences, University of Glasgow, Glasgow G128QQ, Scotland, U.K.,</w:t>
      </w:r>
      <w:r w:rsidRPr="00AC0935">
        <w:rPr>
          <w:rFonts w:ascii="Arial" w:hAnsi="Arial" w:cs="Arial"/>
          <w:i/>
          <w:iCs/>
          <w:sz w:val="22"/>
          <w:szCs w:val="22"/>
          <w:vertAlign w:val="superscript"/>
        </w:rPr>
        <w:t>4</w:t>
      </w:r>
      <w:r w:rsidRPr="00AC0935">
        <w:rPr>
          <w:rFonts w:ascii="Arial" w:hAnsi="Arial" w:cs="Arial"/>
          <w:i/>
          <w:iCs/>
          <w:sz w:val="22"/>
          <w:szCs w:val="22"/>
        </w:rPr>
        <w:t>Department of Neurology and Neurological Sciences, Stanford University, Stanford, CA, USA</w:t>
      </w:r>
    </w:p>
    <w:p w14:paraId="7A8E0DC2" w14:textId="77777777" w:rsidR="00AC0935" w:rsidRPr="00AC0935" w:rsidRDefault="00AC0935" w:rsidP="00AC0935">
      <w:pPr>
        <w:spacing w:line="48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36B2BAAC" w14:textId="77777777" w:rsidR="00AC0935" w:rsidRPr="00AC0935" w:rsidRDefault="00AC0935" w:rsidP="00AC0935">
      <w:pPr>
        <w:spacing w:line="48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AC0935">
        <w:rPr>
          <w:rFonts w:ascii="Arial" w:hAnsi="Arial" w:cs="Arial"/>
          <w:i/>
          <w:iCs/>
          <w:sz w:val="22"/>
          <w:szCs w:val="22"/>
        </w:rPr>
        <w:t xml:space="preserve">*Correspondence: </w:t>
      </w:r>
    </w:p>
    <w:p w14:paraId="01B0213E" w14:textId="77777777" w:rsidR="00AC0935" w:rsidRPr="00AC0935" w:rsidRDefault="00AC0935" w:rsidP="00AC0935">
      <w:pPr>
        <w:spacing w:line="48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AC0935">
        <w:rPr>
          <w:rFonts w:ascii="Arial" w:hAnsi="Arial" w:cs="Arial"/>
          <w:i/>
          <w:iCs/>
          <w:sz w:val="22"/>
          <w:szCs w:val="22"/>
        </w:rPr>
        <w:t>Michelle L. James</w:t>
      </w:r>
    </w:p>
    <w:p w14:paraId="5CF8094F" w14:textId="77777777" w:rsidR="00AC0935" w:rsidRPr="00AC0935" w:rsidRDefault="00AC0935" w:rsidP="00AC0935">
      <w:pPr>
        <w:spacing w:line="48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AC0935">
        <w:rPr>
          <w:rFonts w:ascii="Arial" w:hAnsi="Arial" w:cs="Arial"/>
          <w:i/>
          <w:iCs/>
          <w:sz w:val="22"/>
          <w:szCs w:val="22"/>
        </w:rPr>
        <w:t>mljames@stanford.edu</w:t>
      </w:r>
    </w:p>
    <w:p w14:paraId="38342F32" w14:textId="77777777" w:rsidR="00AC0935" w:rsidRPr="00AC0935" w:rsidRDefault="00AC0935" w:rsidP="00AC0935">
      <w:pPr>
        <w:rPr>
          <w:rFonts w:ascii="Arial" w:hAnsi="Arial" w:cs="Arial"/>
          <w:sz w:val="22"/>
          <w:szCs w:val="22"/>
        </w:rPr>
      </w:pPr>
    </w:p>
    <w:p w14:paraId="605139F1" w14:textId="77777777" w:rsidR="00AC0935" w:rsidRPr="00AC0935" w:rsidRDefault="00AC0935" w:rsidP="00AC0935">
      <w:pPr>
        <w:rPr>
          <w:rFonts w:ascii="Arial" w:hAnsi="Arial" w:cs="Arial"/>
          <w:sz w:val="22"/>
          <w:szCs w:val="22"/>
        </w:rPr>
      </w:pPr>
    </w:p>
    <w:p w14:paraId="60BD4F3A" w14:textId="77777777" w:rsidR="00AC0935" w:rsidRPr="00AC0935" w:rsidRDefault="00AC0935" w:rsidP="00AC0935">
      <w:pPr>
        <w:rPr>
          <w:rFonts w:ascii="Arial" w:hAnsi="Arial" w:cs="Arial"/>
          <w:sz w:val="22"/>
          <w:szCs w:val="22"/>
        </w:rPr>
      </w:pPr>
    </w:p>
    <w:p w14:paraId="51C79386" w14:textId="77777777" w:rsidR="00AC0935" w:rsidRPr="00AC0935" w:rsidRDefault="00AC0935" w:rsidP="00AC0935">
      <w:pPr>
        <w:rPr>
          <w:rFonts w:ascii="Arial" w:hAnsi="Arial" w:cs="Arial"/>
          <w:sz w:val="22"/>
          <w:szCs w:val="22"/>
        </w:rPr>
      </w:pPr>
    </w:p>
    <w:p w14:paraId="6CA8881D" w14:textId="77777777" w:rsidR="00AC0935" w:rsidRPr="00AC0935" w:rsidRDefault="00AC0935" w:rsidP="00AC0935">
      <w:pPr>
        <w:rPr>
          <w:rFonts w:ascii="Arial" w:hAnsi="Arial" w:cs="Arial"/>
          <w:sz w:val="22"/>
          <w:szCs w:val="22"/>
        </w:rPr>
      </w:pPr>
    </w:p>
    <w:p w14:paraId="3777AD76" w14:textId="03BB26E5" w:rsidR="00AC0935" w:rsidRDefault="00AC0935" w:rsidP="00AC0935">
      <w:pPr>
        <w:rPr>
          <w:rFonts w:ascii="Arial" w:hAnsi="Arial" w:cs="Arial"/>
          <w:sz w:val="22"/>
          <w:szCs w:val="22"/>
        </w:rPr>
      </w:pPr>
      <w:r w:rsidRPr="00AC0935">
        <w:rPr>
          <w:rFonts w:ascii="Arial" w:hAnsi="Arial" w:cs="Arial"/>
          <w:b/>
          <w:bCs/>
          <w:sz w:val="22"/>
          <w:szCs w:val="22"/>
        </w:rPr>
        <w:lastRenderedPageBreak/>
        <w:t>Table S1.</w:t>
      </w:r>
      <w:r>
        <w:rPr>
          <w:rFonts w:ascii="Arial" w:hAnsi="Arial" w:cs="Arial"/>
          <w:sz w:val="22"/>
          <w:szCs w:val="22"/>
        </w:rPr>
        <w:t xml:space="preserve"> N for </w:t>
      </w:r>
      <w:proofErr w:type="spellStart"/>
      <w:r>
        <w:rPr>
          <w:rFonts w:ascii="Arial" w:hAnsi="Arial" w:cs="Arial"/>
          <w:sz w:val="22"/>
          <w:szCs w:val="22"/>
        </w:rPr>
        <w:t>eah</w:t>
      </w:r>
      <w:proofErr w:type="spellEnd"/>
      <w:r>
        <w:rPr>
          <w:rFonts w:ascii="Arial" w:hAnsi="Arial" w:cs="Arial"/>
          <w:sz w:val="22"/>
          <w:szCs w:val="22"/>
        </w:rPr>
        <w:t xml:space="preserve"> group for qPCR of spinal cords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6"/>
        <w:gridCol w:w="2747"/>
        <w:gridCol w:w="2747"/>
      </w:tblGrid>
      <w:tr w:rsidR="00AC0935" w:rsidRPr="00AC0935" w14:paraId="4C81CE59" w14:textId="77777777" w:rsidTr="00AC0935">
        <w:trPr>
          <w:trHeight w:val="293"/>
        </w:trPr>
        <w:tc>
          <w:tcPr>
            <w:tcW w:w="2746" w:type="dxa"/>
          </w:tcPr>
          <w:p w14:paraId="34D3F50F" w14:textId="77777777" w:rsidR="00AC0935" w:rsidRPr="00AC0935" w:rsidRDefault="00AC0935" w:rsidP="003F74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7" w:type="dxa"/>
          </w:tcPr>
          <w:p w14:paraId="426D127F" w14:textId="65EAF4D5" w:rsidR="00AC0935" w:rsidRPr="00AC0935" w:rsidRDefault="00AC0935" w:rsidP="00AC09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Bulk</w:t>
            </w:r>
          </w:p>
        </w:tc>
        <w:tc>
          <w:tcPr>
            <w:tcW w:w="2747" w:type="dxa"/>
          </w:tcPr>
          <w:p w14:paraId="6D6B6801" w14:textId="01BF8026" w:rsidR="00AC0935" w:rsidRPr="00AC0935" w:rsidRDefault="00AC0935" w:rsidP="00AC09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CD11b enrichment</w:t>
            </w:r>
          </w:p>
        </w:tc>
      </w:tr>
      <w:tr w:rsidR="00AC0935" w:rsidRPr="00AC0935" w14:paraId="7126F9AF" w14:textId="77777777" w:rsidTr="00AC0935">
        <w:trPr>
          <w:trHeight w:val="276"/>
        </w:trPr>
        <w:tc>
          <w:tcPr>
            <w:tcW w:w="2746" w:type="dxa"/>
          </w:tcPr>
          <w:p w14:paraId="2AD5FA09" w14:textId="53509E0C" w:rsidR="00AC0935" w:rsidRPr="00AC0935" w:rsidRDefault="00AC0935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EAE</w:t>
            </w:r>
          </w:p>
        </w:tc>
        <w:tc>
          <w:tcPr>
            <w:tcW w:w="2747" w:type="dxa"/>
          </w:tcPr>
          <w:p w14:paraId="6DE5EC9B" w14:textId="2AA3F372" w:rsidR="00AC0935" w:rsidRPr="00AC0935" w:rsidRDefault="00AC0935" w:rsidP="00AC09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10</w:t>
            </w:r>
          </w:p>
        </w:tc>
        <w:tc>
          <w:tcPr>
            <w:tcW w:w="2747" w:type="dxa"/>
          </w:tcPr>
          <w:p w14:paraId="28B2DF23" w14:textId="6EBF1463" w:rsidR="00AC0935" w:rsidRPr="00AC0935" w:rsidRDefault="00AC0935" w:rsidP="00AC09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8</w:t>
            </w:r>
          </w:p>
        </w:tc>
      </w:tr>
      <w:tr w:rsidR="00AC0935" w:rsidRPr="00AC0935" w14:paraId="121E8CB7" w14:textId="77777777" w:rsidTr="00AC0935">
        <w:trPr>
          <w:trHeight w:val="276"/>
        </w:trPr>
        <w:tc>
          <w:tcPr>
            <w:tcW w:w="2746" w:type="dxa"/>
          </w:tcPr>
          <w:p w14:paraId="7F45A2B6" w14:textId="56CC205A" w:rsidR="00AC0935" w:rsidRPr="00AC0935" w:rsidRDefault="00AC0935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Naive</w:t>
            </w:r>
          </w:p>
        </w:tc>
        <w:tc>
          <w:tcPr>
            <w:tcW w:w="2747" w:type="dxa"/>
          </w:tcPr>
          <w:p w14:paraId="2D800ECA" w14:textId="337DFEBF" w:rsidR="00AC0935" w:rsidRPr="00AC0935" w:rsidRDefault="00AC0935" w:rsidP="00AC09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  <w:tc>
          <w:tcPr>
            <w:tcW w:w="2747" w:type="dxa"/>
          </w:tcPr>
          <w:p w14:paraId="24C419CD" w14:textId="03A2A4B5" w:rsidR="00AC0935" w:rsidRPr="00AC0935" w:rsidRDefault="00AC0935" w:rsidP="00AC09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6</w:t>
            </w:r>
          </w:p>
        </w:tc>
      </w:tr>
    </w:tbl>
    <w:p w14:paraId="53DF8A45" w14:textId="77777777" w:rsidR="00AC0935" w:rsidRDefault="00AC0935" w:rsidP="00AC0935">
      <w:pPr>
        <w:rPr>
          <w:rFonts w:ascii="Arial" w:hAnsi="Arial" w:cs="Arial"/>
          <w:sz w:val="22"/>
          <w:szCs w:val="22"/>
        </w:rPr>
      </w:pPr>
    </w:p>
    <w:p w14:paraId="640A0BCD" w14:textId="77777777" w:rsidR="00AC0935" w:rsidRDefault="00AC0935" w:rsidP="00AC0935">
      <w:pPr>
        <w:rPr>
          <w:rFonts w:ascii="Arial" w:hAnsi="Arial" w:cs="Arial"/>
          <w:sz w:val="22"/>
          <w:szCs w:val="22"/>
        </w:rPr>
      </w:pPr>
      <w:r w:rsidRPr="00AC0935">
        <w:rPr>
          <w:rFonts w:ascii="Arial" w:hAnsi="Arial" w:cs="Arial"/>
          <w:b/>
          <w:bCs/>
          <w:sz w:val="22"/>
          <w:szCs w:val="22"/>
        </w:rPr>
        <w:t>Table S2.</w:t>
      </w:r>
      <w:r w:rsidRPr="00AC0935">
        <w:rPr>
          <w:rFonts w:ascii="Arial" w:hAnsi="Arial" w:cs="Arial"/>
          <w:sz w:val="22"/>
          <w:szCs w:val="22"/>
        </w:rPr>
        <w:t xml:space="preserve"> N for each group for dynamic PET for spinal cord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6"/>
        <w:gridCol w:w="2767"/>
        <w:gridCol w:w="2767"/>
      </w:tblGrid>
      <w:tr w:rsidR="00AC0935" w14:paraId="71D97452" w14:textId="77777777" w:rsidTr="00AC0935">
        <w:trPr>
          <w:trHeight w:val="360"/>
        </w:trPr>
        <w:tc>
          <w:tcPr>
            <w:tcW w:w="2766" w:type="dxa"/>
          </w:tcPr>
          <w:p w14:paraId="7D72741B" w14:textId="77777777" w:rsidR="00AC0935" w:rsidRPr="00AC0935" w:rsidRDefault="00AC0935" w:rsidP="00AC09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7" w:type="dxa"/>
          </w:tcPr>
          <w:p w14:paraId="2ADD3974" w14:textId="0080F643" w:rsidR="00AC0935" w:rsidRPr="00AC0935" w:rsidRDefault="00AC0935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  <w:vertAlign w:val="superscript"/>
              </w:rPr>
              <w:t>11</w:t>
            </w: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-MGX-38</w:t>
            </w:r>
          </w:p>
        </w:tc>
        <w:tc>
          <w:tcPr>
            <w:tcW w:w="2767" w:type="dxa"/>
          </w:tcPr>
          <w:p w14:paraId="03F1E48C" w14:textId="7169F2DD" w:rsidR="00AC0935" w:rsidRPr="00AC0935" w:rsidRDefault="00AC0935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  <w:vertAlign w:val="superscript"/>
              </w:rPr>
              <w:t>18</w:t>
            </w: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F-MGX-110S</w:t>
            </w:r>
          </w:p>
        </w:tc>
      </w:tr>
      <w:tr w:rsidR="00AC0935" w14:paraId="32E168CC" w14:textId="77777777" w:rsidTr="00AC0935">
        <w:trPr>
          <w:trHeight w:val="240"/>
        </w:trPr>
        <w:tc>
          <w:tcPr>
            <w:tcW w:w="2766" w:type="dxa"/>
          </w:tcPr>
          <w:p w14:paraId="3E506719" w14:textId="2F2A7CF2" w:rsidR="00AC0935" w:rsidRPr="00AC0935" w:rsidRDefault="00AC0935" w:rsidP="00AC0935">
            <w:pPr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High EAE</w:t>
            </w:r>
          </w:p>
        </w:tc>
        <w:tc>
          <w:tcPr>
            <w:tcW w:w="2767" w:type="dxa"/>
          </w:tcPr>
          <w:p w14:paraId="2D9006EB" w14:textId="0C08270F" w:rsidR="00AC0935" w:rsidRPr="00AC0935" w:rsidRDefault="00AC0935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11</w:t>
            </w:r>
          </w:p>
        </w:tc>
        <w:tc>
          <w:tcPr>
            <w:tcW w:w="2767" w:type="dxa"/>
          </w:tcPr>
          <w:p w14:paraId="0966413D" w14:textId="2FCF2771" w:rsidR="00AC0935" w:rsidRPr="00AC0935" w:rsidRDefault="00AC0935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</w:t>
            </w:r>
          </w:p>
        </w:tc>
      </w:tr>
      <w:tr w:rsidR="00AC0935" w14:paraId="76ED3078" w14:textId="77777777" w:rsidTr="00AC0935">
        <w:trPr>
          <w:trHeight w:val="255"/>
        </w:trPr>
        <w:tc>
          <w:tcPr>
            <w:tcW w:w="2766" w:type="dxa"/>
          </w:tcPr>
          <w:p w14:paraId="0C7E3753" w14:textId="3928EE59" w:rsidR="00AC0935" w:rsidRPr="00AC0935" w:rsidRDefault="00AC0935" w:rsidP="00AC0935">
            <w:pPr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Naive</w:t>
            </w:r>
          </w:p>
        </w:tc>
        <w:tc>
          <w:tcPr>
            <w:tcW w:w="2767" w:type="dxa"/>
          </w:tcPr>
          <w:p w14:paraId="611D1D21" w14:textId="724C8D11" w:rsidR="00AC0935" w:rsidRPr="00AC0935" w:rsidRDefault="00AC0935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4</w:t>
            </w:r>
          </w:p>
        </w:tc>
        <w:tc>
          <w:tcPr>
            <w:tcW w:w="2767" w:type="dxa"/>
          </w:tcPr>
          <w:p w14:paraId="34F35ABF" w14:textId="7DCCC2FA" w:rsidR="00AC0935" w:rsidRPr="00AC0935" w:rsidRDefault="00AC0935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</w:t>
            </w:r>
          </w:p>
        </w:tc>
      </w:tr>
    </w:tbl>
    <w:p w14:paraId="05F3E5EB" w14:textId="77777777" w:rsidR="00AC0935" w:rsidRDefault="00AC0935" w:rsidP="00AC0935">
      <w:pPr>
        <w:rPr>
          <w:rFonts w:ascii="Arial" w:hAnsi="Arial" w:cs="Arial"/>
          <w:sz w:val="22"/>
          <w:szCs w:val="22"/>
        </w:rPr>
      </w:pPr>
    </w:p>
    <w:p w14:paraId="0B0A3252" w14:textId="60B5D259" w:rsidR="00AC0935" w:rsidRDefault="00AC0935" w:rsidP="00AC093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Table S3.</w:t>
      </w:r>
      <w:r w:rsidRPr="00AC0935">
        <w:rPr>
          <w:rFonts w:ascii="Arial" w:hAnsi="Arial" w:cs="Arial"/>
          <w:b/>
          <w:bCs/>
          <w:sz w:val="22"/>
          <w:szCs w:val="22"/>
        </w:rPr>
        <w:t xml:space="preserve"> </w:t>
      </w:r>
      <w:r w:rsidRPr="00AC0935">
        <w:rPr>
          <w:rFonts w:ascii="Arial" w:hAnsi="Arial" w:cs="Arial"/>
          <w:sz w:val="22"/>
          <w:szCs w:val="22"/>
        </w:rPr>
        <w:t>N for each group for dynamic PET for brain 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1"/>
        <w:gridCol w:w="2782"/>
        <w:gridCol w:w="2782"/>
      </w:tblGrid>
      <w:tr w:rsidR="00AC0935" w14:paraId="4A37F4B5" w14:textId="77777777" w:rsidTr="00AC0935">
        <w:trPr>
          <w:trHeight w:val="293"/>
        </w:trPr>
        <w:tc>
          <w:tcPr>
            <w:tcW w:w="2781" w:type="dxa"/>
          </w:tcPr>
          <w:p w14:paraId="247CFBD9" w14:textId="77777777" w:rsidR="00AC0935" w:rsidRPr="00AC0935" w:rsidRDefault="00AC0935" w:rsidP="00AC09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2" w:type="dxa"/>
          </w:tcPr>
          <w:p w14:paraId="69D67684" w14:textId="617A60DD" w:rsidR="00AC0935" w:rsidRPr="00AC0935" w:rsidRDefault="00AC0935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  <w:vertAlign w:val="superscript"/>
              </w:rPr>
              <w:t>11</w:t>
            </w: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C-MGX-38</w:t>
            </w:r>
          </w:p>
        </w:tc>
        <w:tc>
          <w:tcPr>
            <w:tcW w:w="2782" w:type="dxa"/>
          </w:tcPr>
          <w:p w14:paraId="638D991E" w14:textId="17AA505E" w:rsidR="00AC0935" w:rsidRPr="00AC0935" w:rsidRDefault="00AC0935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  <w:vertAlign w:val="superscript"/>
              </w:rPr>
              <w:t>18</w:t>
            </w: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F-MGX-110S</w:t>
            </w:r>
          </w:p>
        </w:tc>
      </w:tr>
      <w:tr w:rsidR="00AC0935" w14:paraId="6F32AE50" w14:textId="77777777" w:rsidTr="00AC0935">
        <w:trPr>
          <w:trHeight w:val="276"/>
        </w:trPr>
        <w:tc>
          <w:tcPr>
            <w:tcW w:w="2781" w:type="dxa"/>
          </w:tcPr>
          <w:p w14:paraId="5FB3914E" w14:textId="627F228D" w:rsidR="00AC0935" w:rsidRPr="00AC0935" w:rsidRDefault="00AC0935" w:rsidP="00AC0935">
            <w:pPr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High EAE</w:t>
            </w:r>
          </w:p>
        </w:tc>
        <w:tc>
          <w:tcPr>
            <w:tcW w:w="2782" w:type="dxa"/>
          </w:tcPr>
          <w:p w14:paraId="06DA371B" w14:textId="425D7488" w:rsidR="00AC0935" w:rsidRPr="00AC0935" w:rsidRDefault="00AC0935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</w:t>
            </w:r>
          </w:p>
        </w:tc>
        <w:tc>
          <w:tcPr>
            <w:tcW w:w="2782" w:type="dxa"/>
          </w:tcPr>
          <w:p w14:paraId="7C80AB25" w14:textId="164C622C" w:rsidR="00AC0935" w:rsidRPr="00AC0935" w:rsidRDefault="00AC0935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</w:t>
            </w:r>
          </w:p>
        </w:tc>
      </w:tr>
      <w:tr w:rsidR="00AC0935" w14:paraId="1D89A561" w14:textId="77777777" w:rsidTr="00AC0935">
        <w:trPr>
          <w:trHeight w:val="276"/>
        </w:trPr>
        <w:tc>
          <w:tcPr>
            <w:tcW w:w="2781" w:type="dxa"/>
          </w:tcPr>
          <w:p w14:paraId="06562748" w14:textId="0B5EE085" w:rsidR="00AC0935" w:rsidRPr="00AC0935" w:rsidRDefault="00AC0935" w:rsidP="00AC0935">
            <w:pPr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Naive</w:t>
            </w:r>
          </w:p>
        </w:tc>
        <w:tc>
          <w:tcPr>
            <w:tcW w:w="2782" w:type="dxa"/>
          </w:tcPr>
          <w:p w14:paraId="322D9E25" w14:textId="51D7FA13" w:rsidR="00AC0935" w:rsidRPr="00AC0935" w:rsidRDefault="00AC0935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</w:t>
            </w:r>
          </w:p>
        </w:tc>
        <w:tc>
          <w:tcPr>
            <w:tcW w:w="2782" w:type="dxa"/>
          </w:tcPr>
          <w:p w14:paraId="1B18B2A2" w14:textId="65A187BD" w:rsidR="00AC0935" w:rsidRPr="00AC0935" w:rsidRDefault="00AC0935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C0935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3</w:t>
            </w:r>
          </w:p>
        </w:tc>
      </w:tr>
    </w:tbl>
    <w:p w14:paraId="3373AE44" w14:textId="77777777" w:rsidR="00AC0935" w:rsidRDefault="00AC0935" w:rsidP="00AC0935">
      <w:pPr>
        <w:rPr>
          <w:rFonts w:ascii="Arial" w:hAnsi="Arial" w:cs="Arial"/>
          <w:sz w:val="22"/>
          <w:szCs w:val="22"/>
        </w:rPr>
      </w:pPr>
    </w:p>
    <w:p w14:paraId="6D100430" w14:textId="77777777" w:rsidR="003F74B0" w:rsidRDefault="003F74B0" w:rsidP="003F74B0">
      <w:pPr>
        <w:rPr>
          <w:rFonts w:ascii="Arial" w:hAnsi="Arial" w:cs="Arial"/>
          <w:sz w:val="22"/>
          <w:szCs w:val="22"/>
        </w:rPr>
      </w:pPr>
      <w:r w:rsidRPr="003F74B0">
        <w:rPr>
          <w:rFonts w:ascii="Arial" w:hAnsi="Arial" w:cs="Arial"/>
          <w:b/>
          <w:bCs/>
          <w:sz w:val="22"/>
          <w:szCs w:val="22"/>
        </w:rPr>
        <w:t>Table S4.</w:t>
      </w:r>
      <w:r w:rsidRPr="003F74B0">
        <w:rPr>
          <w:rFonts w:ascii="Arial" w:hAnsi="Arial" w:cs="Arial"/>
          <w:sz w:val="22"/>
          <w:szCs w:val="22"/>
        </w:rPr>
        <w:t xml:space="preserve"> N for each group for static PET for spinal cord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1"/>
        <w:gridCol w:w="2792"/>
        <w:gridCol w:w="2792"/>
      </w:tblGrid>
      <w:tr w:rsidR="003F74B0" w14:paraId="3085E48F" w14:textId="77777777" w:rsidTr="003F74B0">
        <w:trPr>
          <w:trHeight w:val="291"/>
        </w:trPr>
        <w:tc>
          <w:tcPr>
            <w:tcW w:w="2791" w:type="dxa"/>
          </w:tcPr>
          <w:p w14:paraId="6896268B" w14:textId="77777777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2" w:type="dxa"/>
          </w:tcPr>
          <w:p w14:paraId="63518314" w14:textId="4101419F" w:rsidR="003F74B0" w:rsidRPr="003F74B0" w:rsidRDefault="003F74B0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  <w:vertAlign w:val="superscript"/>
              </w:rPr>
              <w:t>11</w:t>
            </w: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C-MGX-38</w:t>
            </w:r>
          </w:p>
        </w:tc>
        <w:tc>
          <w:tcPr>
            <w:tcW w:w="2792" w:type="dxa"/>
          </w:tcPr>
          <w:p w14:paraId="491E7546" w14:textId="4AA197BE" w:rsidR="003F74B0" w:rsidRPr="003F74B0" w:rsidRDefault="003F74B0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  <w:vertAlign w:val="superscript"/>
              </w:rPr>
              <w:t>18</w:t>
            </w: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F-MGX-110S</w:t>
            </w:r>
          </w:p>
        </w:tc>
      </w:tr>
      <w:tr w:rsidR="003F74B0" w14:paraId="79C79A8B" w14:textId="77777777" w:rsidTr="003F74B0">
        <w:trPr>
          <w:trHeight w:val="274"/>
        </w:trPr>
        <w:tc>
          <w:tcPr>
            <w:tcW w:w="2791" w:type="dxa"/>
          </w:tcPr>
          <w:p w14:paraId="1B9E0B88" w14:textId="4194D840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High EAE</w:t>
            </w:r>
          </w:p>
        </w:tc>
        <w:tc>
          <w:tcPr>
            <w:tcW w:w="2792" w:type="dxa"/>
          </w:tcPr>
          <w:p w14:paraId="192D221F" w14:textId="0638E379" w:rsidR="003F74B0" w:rsidRPr="003F74B0" w:rsidRDefault="003F74B0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15</w:t>
            </w:r>
          </w:p>
        </w:tc>
        <w:tc>
          <w:tcPr>
            <w:tcW w:w="2792" w:type="dxa"/>
          </w:tcPr>
          <w:p w14:paraId="7382BE33" w14:textId="4F7B52BA" w:rsidR="003F74B0" w:rsidRPr="003F74B0" w:rsidRDefault="003F74B0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8</w:t>
            </w:r>
          </w:p>
        </w:tc>
      </w:tr>
      <w:tr w:rsidR="003F74B0" w14:paraId="78C7D0A0" w14:textId="77777777" w:rsidTr="003F74B0">
        <w:trPr>
          <w:trHeight w:val="291"/>
        </w:trPr>
        <w:tc>
          <w:tcPr>
            <w:tcW w:w="2791" w:type="dxa"/>
          </w:tcPr>
          <w:p w14:paraId="7980B59D" w14:textId="49218522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Low EAE</w:t>
            </w:r>
          </w:p>
        </w:tc>
        <w:tc>
          <w:tcPr>
            <w:tcW w:w="2792" w:type="dxa"/>
          </w:tcPr>
          <w:p w14:paraId="59C43042" w14:textId="25FD41D8" w:rsidR="003F74B0" w:rsidRPr="003F74B0" w:rsidRDefault="003F74B0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10</w:t>
            </w:r>
          </w:p>
        </w:tc>
        <w:tc>
          <w:tcPr>
            <w:tcW w:w="2792" w:type="dxa"/>
          </w:tcPr>
          <w:p w14:paraId="567C474A" w14:textId="7FD3C2CC" w:rsidR="003F74B0" w:rsidRPr="003F74B0" w:rsidRDefault="003F74B0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</w:tr>
      <w:tr w:rsidR="003F74B0" w14:paraId="6B1D2192" w14:textId="77777777" w:rsidTr="003F74B0">
        <w:trPr>
          <w:trHeight w:val="274"/>
        </w:trPr>
        <w:tc>
          <w:tcPr>
            <w:tcW w:w="2791" w:type="dxa"/>
          </w:tcPr>
          <w:p w14:paraId="249B75CD" w14:textId="79E50950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Naive</w:t>
            </w:r>
          </w:p>
        </w:tc>
        <w:tc>
          <w:tcPr>
            <w:tcW w:w="2792" w:type="dxa"/>
          </w:tcPr>
          <w:p w14:paraId="7B02EDB2" w14:textId="62A32FFB" w:rsidR="003F74B0" w:rsidRPr="003F74B0" w:rsidRDefault="003F74B0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11</w:t>
            </w:r>
          </w:p>
        </w:tc>
        <w:tc>
          <w:tcPr>
            <w:tcW w:w="2792" w:type="dxa"/>
          </w:tcPr>
          <w:p w14:paraId="3A65B6A8" w14:textId="29749C02" w:rsidR="003F74B0" w:rsidRPr="003F74B0" w:rsidRDefault="003F74B0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16</w:t>
            </w:r>
          </w:p>
        </w:tc>
      </w:tr>
      <w:tr w:rsidR="003F74B0" w14:paraId="1CB01D86" w14:textId="77777777" w:rsidTr="003F74B0">
        <w:trPr>
          <w:trHeight w:val="291"/>
        </w:trPr>
        <w:tc>
          <w:tcPr>
            <w:tcW w:w="2791" w:type="dxa"/>
          </w:tcPr>
          <w:p w14:paraId="579DD65F" w14:textId="7991BACF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Veh-EAE</w:t>
            </w:r>
          </w:p>
        </w:tc>
        <w:tc>
          <w:tcPr>
            <w:tcW w:w="2792" w:type="dxa"/>
          </w:tcPr>
          <w:p w14:paraId="5D35EFC6" w14:textId="66B89F58" w:rsidR="003F74B0" w:rsidRPr="003F74B0" w:rsidRDefault="003F74B0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  <w:tc>
          <w:tcPr>
            <w:tcW w:w="2792" w:type="dxa"/>
          </w:tcPr>
          <w:p w14:paraId="793C6308" w14:textId="53C5CE75" w:rsidR="003F74B0" w:rsidRPr="003F74B0" w:rsidRDefault="003F74B0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4</w:t>
            </w:r>
          </w:p>
        </w:tc>
      </w:tr>
      <w:tr w:rsidR="003F74B0" w14:paraId="0856EDC6" w14:textId="77777777" w:rsidTr="003F74B0">
        <w:trPr>
          <w:trHeight w:val="274"/>
        </w:trPr>
        <w:tc>
          <w:tcPr>
            <w:tcW w:w="2791" w:type="dxa"/>
          </w:tcPr>
          <w:p w14:paraId="2B695BA6" w14:textId="668E3006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Tx EAE</w:t>
            </w:r>
          </w:p>
        </w:tc>
        <w:tc>
          <w:tcPr>
            <w:tcW w:w="2792" w:type="dxa"/>
          </w:tcPr>
          <w:p w14:paraId="03EDAB1A" w14:textId="77D547FE" w:rsidR="003F74B0" w:rsidRPr="003F74B0" w:rsidRDefault="003F74B0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6</w:t>
            </w:r>
          </w:p>
        </w:tc>
        <w:tc>
          <w:tcPr>
            <w:tcW w:w="2792" w:type="dxa"/>
          </w:tcPr>
          <w:p w14:paraId="4FC9B5F9" w14:textId="4C37D81B" w:rsidR="003F74B0" w:rsidRPr="003F74B0" w:rsidRDefault="003F74B0" w:rsidP="003F74B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</w:tr>
    </w:tbl>
    <w:p w14:paraId="6EDBD44F" w14:textId="77777777" w:rsidR="003F74B0" w:rsidRPr="003F74B0" w:rsidRDefault="003F74B0" w:rsidP="003F74B0">
      <w:pPr>
        <w:rPr>
          <w:rFonts w:ascii="Arial" w:hAnsi="Arial" w:cs="Arial"/>
          <w:sz w:val="22"/>
          <w:szCs w:val="22"/>
        </w:rPr>
      </w:pPr>
    </w:p>
    <w:p w14:paraId="467F772A" w14:textId="77777777" w:rsidR="003F74B0" w:rsidRPr="003F74B0" w:rsidRDefault="003F74B0" w:rsidP="003F74B0">
      <w:pPr>
        <w:rPr>
          <w:rFonts w:ascii="Arial" w:hAnsi="Arial" w:cs="Arial"/>
          <w:sz w:val="22"/>
          <w:szCs w:val="22"/>
        </w:rPr>
      </w:pPr>
      <w:r w:rsidRPr="003F74B0">
        <w:rPr>
          <w:rFonts w:ascii="Arial" w:hAnsi="Arial" w:cs="Arial"/>
          <w:b/>
          <w:bCs/>
          <w:sz w:val="22"/>
          <w:szCs w:val="22"/>
        </w:rPr>
        <w:t>Table S5.</w:t>
      </w:r>
      <w:r w:rsidRPr="003F74B0">
        <w:rPr>
          <w:rFonts w:ascii="Arial" w:hAnsi="Arial" w:cs="Arial"/>
          <w:sz w:val="22"/>
          <w:szCs w:val="22"/>
        </w:rPr>
        <w:t xml:space="preserve"> N for each group for </w:t>
      </w:r>
      <w:r w:rsidRPr="003F74B0">
        <w:rPr>
          <w:rFonts w:ascii="Arial" w:hAnsi="Arial" w:cs="Arial"/>
          <w:i/>
          <w:iCs/>
          <w:sz w:val="22"/>
          <w:szCs w:val="22"/>
        </w:rPr>
        <w:t xml:space="preserve">ex vivo </w:t>
      </w:r>
      <w:r w:rsidRPr="003F74B0">
        <w:rPr>
          <w:rFonts w:ascii="Arial" w:hAnsi="Arial" w:cs="Arial"/>
          <w:sz w:val="22"/>
          <w:szCs w:val="22"/>
        </w:rPr>
        <w:t>gamma counting separated by organ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9"/>
        <w:gridCol w:w="881"/>
        <w:gridCol w:w="816"/>
        <w:gridCol w:w="1038"/>
        <w:gridCol w:w="878"/>
        <w:gridCol w:w="806"/>
        <w:gridCol w:w="768"/>
        <w:gridCol w:w="657"/>
        <w:gridCol w:w="779"/>
        <w:gridCol w:w="681"/>
        <w:gridCol w:w="657"/>
      </w:tblGrid>
      <w:tr w:rsidR="00547BC0" w14:paraId="712160B7" w14:textId="77777777" w:rsidTr="00547BC0">
        <w:tc>
          <w:tcPr>
            <w:tcW w:w="1389" w:type="dxa"/>
          </w:tcPr>
          <w:p w14:paraId="74832779" w14:textId="785BDBDE" w:rsidR="00547BC0" w:rsidRPr="003F74B0" w:rsidRDefault="00547BC0" w:rsidP="00AC09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19" w:type="dxa"/>
            <w:gridSpan w:val="5"/>
          </w:tcPr>
          <w:p w14:paraId="00C1BC6C" w14:textId="770ED053" w:rsidR="00547BC0" w:rsidRPr="003F74B0" w:rsidRDefault="00547BC0" w:rsidP="00AC0935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sz w:val="22"/>
                <w:szCs w:val="22"/>
                <w:vertAlign w:val="superscript"/>
              </w:rPr>
              <w:t>11</w:t>
            </w:r>
            <w:r w:rsidRPr="003F74B0">
              <w:rPr>
                <w:rFonts w:ascii="Arial" w:hAnsi="Arial" w:cs="Arial"/>
                <w:sz w:val="22"/>
                <w:szCs w:val="22"/>
              </w:rPr>
              <w:t>C-MGX-38</w:t>
            </w:r>
          </w:p>
        </w:tc>
        <w:tc>
          <w:tcPr>
            <w:tcW w:w="3542" w:type="dxa"/>
            <w:gridSpan w:val="5"/>
          </w:tcPr>
          <w:p w14:paraId="6B532E3A" w14:textId="66C9401F" w:rsidR="00547BC0" w:rsidRPr="003F74B0" w:rsidRDefault="00547BC0" w:rsidP="00AC0935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sz w:val="22"/>
                <w:szCs w:val="22"/>
                <w:vertAlign w:val="superscript"/>
              </w:rPr>
              <w:t>18</w:t>
            </w:r>
            <w:r w:rsidRPr="003F74B0">
              <w:rPr>
                <w:rFonts w:ascii="Arial" w:hAnsi="Arial" w:cs="Arial"/>
                <w:sz w:val="22"/>
                <w:szCs w:val="22"/>
              </w:rPr>
              <w:t>F-MGX-110S</w:t>
            </w:r>
          </w:p>
        </w:tc>
      </w:tr>
      <w:tr w:rsidR="00547BC0" w14:paraId="32A7564C" w14:textId="77777777" w:rsidTr="00547BC0">
        <w:tc>
          <w:tcPr>
            <w:tcW w:w="1389" w:type="dxa"/>
          </w:tcPr>
          <w:p w14:paraId="28883575" w14:textId="77777777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1" w:type="dxa"/>
          </w:tcPr>
          <w:p w14:paraId="0C778F6A" w14:textId="7E759A33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High EAE</w:t>
            </w:r>
          </w:p>
        </w:tc>
        <w:tc>
          <w:tcPr>
            <w:tcW w:w="816" w:type="dxa"/>
          </w:tcPr>
          <w:p w14:paraId="61C59B0A" w14:textId="00A9A053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Low EAE</w:t>
            </w:r>
          </w:p>
        </w:tc>
        <w:tc>
          <w:tcPr>
            <w:tcW w:w="1038" w:type="dxa"/>
          </w:tcPr>
          <w:p w14:paraId="74D9BE0C" w14:textId="06784521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Naive</w:t>
            </w:r>
          </w:p>
        </w:tc>
        <w:tc>
          <w:tcPr>
            <w:tcW w:w="878" w:type="dxa"/>
          </w:tcPr>
          <w:p w14:paraId="605CD662" w14:textId="4F00C693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Veh-EAE</w:t>
            </w:r>
          </w:p>
        </w:tc>
        <w:tc>
          <w:tcPr>
            <w:tcW w:w="806" w:type="dxa"/>
          </w:tcPr>
          <w:p w14:paraId="64994963" w14:textId="6BCED499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Tx EAE</w:t>
            </w:r>
          </w:p>
        </w:tc>
        <w:tc>
          <w:tcPr>
            <w:tcW w:w="768" w:type="dxa"/>
          </w:tcPr>
          <w:p w14:paraId="67A1485C" w14:textId="21A5C121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High EAE</w:t>
            </w:r>
          </w:p>
        </w:tc>
        <w:tc>
          <w:tcPr>
            <w:tcW w:w="657" w:type="dxa"/>
          </w:tcPr>
          <w:p w14:paraId="3161D2C1" w14:textId="6EEED6D8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Low EAE</w:t>
            </w:r>
          </w:p>
        </w:tc>
        <w:tc>
          <w:tcPr>
            <w:tcW w:w="779" w:type="dxa"/>
          </w:tcPr>
          <w:p w14:paraId="10DF0E15" w14:textId="5BB4FDB9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Naive</w:t>
            </w:r>
          </w:p>
        </w:tc>
        <w:tc>
          <w:tcPr>
            <w:tcW w:w="681" w:type="dxa"/>
          </w:tcPr>
          <w:p w14:paraId="582BF88B" w14:textId="49769991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Veh-EAE</w:t>
            </w:r>
          </w:p>
        </w:tc>
        <w:tc>
          <w:tcPr>
            <w:tcW w:w="657" w:type="dxa"/>
          </w:tcPr>
          <w:p w14:paraId="29EAE030" w14:textId="65EE3713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Tx EAE</w:t>
            </w:r>
          </w:p>
        </w:tc>
      </w:tr>
      <w:tr w:rsidR="00547BC0" w14:paraId="47534624" w14:textId="77777777" w:rsidTr="00547BC0">
        <w:tc>
          <w:tcPr>
            <w:tcW w:w="1389" w:type="dxa"/>
          </w:tcPr>
          <w:p w14:paraId="58A678AD" w14:textId="78BED5FC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LSC</w:t>
            </w:r>
          </w:p>
        </w:tc>
        <w:tc>
          <w:tcPr>
            <w:tcW w:w="881" w:type="dxa"/>
          </w:tcPr>
          <w:p w14:paraId="0570613D" w14:textId="4C240DAC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16</w:t>
            </w:r>
          </w:p>
        </w:tc>
        <w:tc>
          <w:tcPr>
            <w:tcW w:w="816" w:type="dxa"/>
          </w:tcPr>
          <w:p w14:paraId="434F1336" w14:textId="1E2D5355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1038" w:type="dxa"/>
          </w:tcPr>
          <w:p w14:paraId="4BA0E558" w14:textId="4BE2A12B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13</w:t>
            </w:r>
          </w:p>
        </w:tc>
        <w:tc>
          <w:tcPr>
            <w:tcW w:w="878" w:type="dxa"/>
          </w:tcPr>
          <w:p w14:paraId="768B3BEE" w14:textId="504DDECA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  <w:tc>
          <w:tcPr>
            <w:tcW w:w="806" w:type="dxa"/>
          </w:tcPr>
          <w:p w14:paraId="568706EE" w14:textId="5668C200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8</w:t>
            </w:r>
          </w:p>
        </w:tc>
        <w:tc>
          <w:tcPr>
            <w:tcW w:w="768" w:type="dxa"/>
          </w:tcPr>
          <w:p w14:paraId="1521C0D7" w14:textId="7EC3C737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657" w:type="dxa"/>
          </w:tcPr>
          <w:p w14:paraId="4AEFAC8E" w14:textId="37BE77BA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8</w:t>
            </w:r>
          </w:p>
        </w:tc>
        <w:tc>
          <w:tcPr>
            <w:tcW w:w="779" w:type="dxa"/>
          </w:tcPr>
          <w:p w14:paraId="67BBA31E" w14:textId="2103DFE2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681" w:type="dxa"/>
          </w:tcPr>
          <w:p w14:paraId="246DA671" w14:textId="2CB09541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4</w:t>
            </w:r>
          </w:p>
        </w:tc>
        <w:tc>
          <w:tcPr>
            <w:tcW w:w="657" w:type="dxa"/>
          </w:tcPr>
          <w:p w14:paraId="1D971026" w14:textId="0D5AA247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</w:tr>
      <w:tr w:rsidR="00547BC0" w14:paraId="299B81D9" w14:textId="77777777" w:rsidTr="00547BC0">
        <w:tc>
          <w:tcPr>
            <w:tcW w:w="1389" w:type="dxa"/>
          </w:tcPr>
          <w:p w14:paraId="60B69FBA" w14:textId="0BE752F2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TSC</w:t>
            </w:r>
          </w:p>
        </w:tc>
        <w:tc>
          <w:tcPr>
            <w:tcW w:w="881" w:type="dxa"/>
          </w:tcPr>
          <w:p w14:paraId="591A9BCE" w14:textId="4465B254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15</w:t>
            </w:r>
          </w:p>
        </w:tc>
        <w:tc>
          <w:tcPr>
            <w:tcW w:w="816" w:type="dxa"/>
          </w:tcPr>
          <w:p w14:paraId="6CD803A0" w14:textId="0C7724FF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1038" w:type="dxa"/>
          </w:tcPr>
          <w:p w14:paraId="36101081" w14:textId="51D3145E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878" w:type="dxa"/>
          </w:tcPr>
          <w:p w14:paraId="2155F69D" w14:textId="29C129CD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  <w:tc>
          <w:tcPr>
            <w:tcW w:w="806" w:type="dxa"/>
          </w:tcPr>
          <w:p w14:paraId="79E29F07" w14:textId="726D542B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768" w:type="dxa"/>
          </w:tcPr>
          <w:p w14:paraId="05FBC004" w14:textId="69103217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657" w:type="dxa"/>
          </w:tcPr>
          <w:p w14:paraId="2601FF4B" w14:textId="2D5E9451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779" w:type="dxa"/>
          </w:tcPr>
          <w:p w14:paraId="35ABAFAC" w14:textId="206CB9D9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681" w:type="dxa"/>
          </w:tcPr>
          <w:p w14:paraId="167F21A5" w14:textId="06228C2F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4</w:t>
            </w:r>
          </w:p>
        </w:tc>
        <w:tc>
          <w:tcPr>
            <w:tcW w:w="657" w:type="dxa"/>
          </w:tcPr>
          <w:p w14:paraId="263A6759" w14:textId="76688C16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</w:tr>
      <w:tr w:rsidR="00547BC0" w14:paraId="66D7ED8A" w14:textId="77777777" w:rsidTr="00547BC0">
        <w:tc>
          <w:tcPr>
            <w:tcW w:w="1389" w:type="dxa"/>
          </w:tcPr>
          <w:p w14:paraId="4DD1245E" w14:textId="6742E663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Brain</w:t>
            </w:r>
          </w:p>
        </w:tc>
        <w:tc>
          <w:tcPr>
            <w:tcW w:w="881" w:type="dxa"/>
          </w:tcPr>
          <w:p w14:paraId="6B6D0F60" w14:textId="0C8D4C0B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816" w:type="dxa"/>
          </w:tcPr>
          <w:p w14:paraId="51F3BEEC" w14:textId="23AB00F0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1038" w:type="dxa"/>
          </w:tcPr>
          <w:p w14:paraId="0EF056E7" w14:textId="724FC0D7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878" w:type="dxa"/>
          </w:tcPr>
          <w:p w14:paraId="3542965D" w14:textId="78A5E725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  <w:tc>
          <w:tcPr>
            <w:tcW w:w="806" w:type="dxa"/>
          </w:tcPr>
          <w:p w14:paraId="568F3B56" w14:textId="0FA17DFD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6</w:t>
            </w:r>
          </w:p>
        </w:tc>
        <w:tc>
          <w:tcPr>
            <w:tcW w:w="768" w:type="dxa"/>
          </w:tcPr>
          <w:p w14:paraId="4FE42C01" w14:textId="23D31DDB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657" w:type="dxa"/>
          </w:tcPr>
          <w:p w14:paraId="7F79136D" w14:textId="752D29C1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8</w:t>
            </w:r>
          </w:p>
        </w:tc>
        <w:tc>
          <w:tcPr>
            <w:tcW w:w="779" w:type="dxa"/>
          </w:tcPr>
          <w:p w14:paraId="62EB4078" w14:textId="60A7D117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681" w:type="dxa"/>
          </w:tcPr>
          <w:p w14:paraId="76152FCE" w14:textId="210D427D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4</w:t>
            </w:r>
          </w:p>
        </w:tc>
        <w:tc>
          <w:tcPr>
            <w:tcW w:w="657" w:type="dxa"/>
          </w:tcPr>
          <w:p w14:paraId="25D7E77A" w14:textId="14BC74CD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</w:tr>
      <w:tr w:rsidR="00547BC0" w14:paraId="671EDA27" w14:textId="77777777" w:rsidTr="00547BC0">
        <w:tc>
          <w:tcPr>
            <w:tcW w:w="1389" w:type="dxa"/>
          </w:tcPr>
          <w:p w14:paraId="04C0A625" w14:textId="416B1D04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Adipose</w:t>
            </w:r>
          </w:p>
        </w:tc>
        <w:tc>
          <w:tcPr>
            <w:tcW w:w="881" w:type="dxa"/>
          </w:tcPr>
          <w:p w14:paraId="6DB29934" w14:textId="4544EE95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14</w:t>
            </w:r>
          </w:p>
        </w:tc>
        <w:tc>
          <w:tcPr>
            <w:tcW w:w="816" w:type="dxa"/>
          </w:tcPr>
          <w:p w14:paraId="77AC4FD5" w14:textId="00819297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1038" w:type="dxa"/>
          </w:tcPr>
          <w:p w14:paraId="287F8675" w14:textId="05E150C6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878" w:type="dxa"/>
          </w:tcPr>
          <w:p w14:paraId="3F55F585" w14:textId="2FE46BF6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  <w:tc>
          <w:tcPr>
            <w:tcW w:w="806" w:type="dxa"/>
          </w:tcPr>
          <w:p w14:paraId="5FB8BFF0" w14:textId="690E8BE7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768" w:type="dxa"/>
          </w:tcPr>
          <w:p w14:paraId="4DA8451C" w14:textId="1CD9A994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657" w:type="dxa"/>
          </w:tcPr>
          <w:p w14:paraId="4B7024BA" w14:textId="654B42B8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8</w:t>
            </w:r>
          </w:p>
        </w:tc>
        <w:tc>
          <w:tcPr>
            <w:tcW w:w="779" w:type="dxa"/>
          </w:tcPr>
          <w:p w14:paraId="283DE071" w14:textId="134B7047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681" w:type="dxa"/>
          </w:tcPr>
          <w:p w14:paraId="68D825F7" w14:textId="501F08B1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4</w:t>
            </w:r>
          </w:p>
        </w:tc>
        <w:tc>
          <w:tcPr>
            <w:tcW w:w="657" w:type="dxa"/>
          </w:tcPr>
          <w:p w14:paraId="4735698B" w14:textId="519D5148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</w:tr>
      <w:tr w:rsidR="00547BC0" w:rsidRPr="003F74B0" w14:paraId="7570C309" w14:textId="77777777" w:rsidTr="00547BC0">
        <w:tc>
          <w:tcPr>
            <w:tcW w:w="1389" w:type="dxa"/>
          </w:tcPr>
          <w:p w14:paraId="25A3F026" w14:textId="6E1A02B5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Spleen</w:t>
            </w:r>
          </w:p>
        </w:tc>
        <w:tc>
          <w:tcPr>
            <w:tcW w:w="881" w:type="dxa"/>
          </w:tcPr>
          <w:p w14:paraId="1D409D73" w14:textId="76E6BD8E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15</w:t>
            </w:r>
          </w:p>
        </w:tc>
        <w:tc>
          <w:tcPr>
            <w:tcW w:w="816" w:type="dxa"/>
          </w:tcPr>
          <w:p w14:paraId="52E50EBB" w14:textId="0D02EEB2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1038" w:type="dxa"/>
          </w:tcPr>
          <w:p w14:paraId="3873007D" w14:textId="448BCAC0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878" w:type="dxa"/>
          </w:tcPr>
          <w:p w14:paraId="2EE68C1C" w14:textId="41EE0868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  <w:tc>
          <w:tcPr>
            <w:tcW w:w="806" w:type="dxa"/>
          </w:tcPr>
          <w:p w14:paraId="5D99D9B3" w14:textId="63C563C2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768" w:type="dxa"/>
          </w:tcPr>
          <w:p w14:paraId="72418576" w14:textId="1B440EFA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657" w:type="dxa"/>
          </w:tcPr>
          <w:p w14:paraId="56A9ED1D" w14:textId="1CFF3BCE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8</w:t>
            </w:r>
          </w:p>
        </w:tc>
        <w:tc>
          <w:tcPr>
            <w:tcW w:w="779" w:type="dxa"/>
          </w:tcPr>
          <w:p w14:paraId="4FFA44EE" w14:textId="06A5FD0B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681" w:type="dxa"/>
          </w:tcPr>
          <w:p w14:paraId="4F333EAB" w14:textId="28E9531C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4</w:t>
            </w:r>
          </w:p>
        </w:tc>
        <w:tc>
          <w:tcPr>
            <w:tcW w:w="657" w:type="dxa"/>
          </w:tcPr>
          <w:p w14:paraId="7BF808A6" w14:textId="1A2610EC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</w:tr>
      <w:tr w:rsidR="00547BC0" w:rsidRPr="003F74B0" w14:paraId="6D6F4100" w14:textId="77777777" w:rsidTr="00547BC0">
        <w:tc>
          <w:tcPr>
            <w:tcW w:w="1389" w:type="dxa"/>
          </w:tcPr>
          <w:p w14:paraId="01F71E58" w14:textId="2690EB7C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Muscle</w:t>
            </w:r>
          </w:p>
        </w:tc>
        <w:tc>
          <w:tcPr>
            <w:tcW w:w="881" w:type="dxa"/>
          </w:tcPr>
          <w:p w14:paraId="0053C301" w14:textId="20A6BE01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15</w:t>
            </w:r>
          </w:p>
        </w:tc>
        <w:tc>
          <w:tcPr>
            <w:tcW w:w="816" w:type="dxa"/>
          </w:tcPr>
          <w:p w14:paraId="286CB736" w14:textId="37D3EA8E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1038" w:type="dxa"/>
          </w:tcPr>
          <w:p w14:paraId="6DBD65C8" w14:textId="57DA1A48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878" w:type="dxa"/>
          </w:tcPr>
          <w:p w14:paraId="15F68B11" w14:textId="652F2E0C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  <w:tc>
          <w:tcPr>
            <w:tcW w:w="806" w:type="dxa"/>
          </w:tcPr>
          <w:p w14:paraId="2E41C3C0" w14:textId="5E065FCB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768" w:type="dxa"/>
          </w:tcPr>
          <w:p w14:paraId="2BFF558C" w14:textId="4163E69B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657" w:type="dxa"/>
          </w:tcPr>
          <w:p w14:paraId="7D81A98E" w14:textId="30929CFB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8</w:t>
            </w:r>
          </w:p>
        </w:tc>
        <w:tc>
          <w:tcPr>
            <w:tcW w:w="779" w:type="dxa"/>
          </w:tcPr>
          <w:p w14:paraId="7252BAA6" w14:textId="039D0667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681" w:type="dxa"/>
          </w:tcPr>
          <w:p w14:paraId="6ACF5B21" w14:textId="3A0B6041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4</w:t>
            </w:r>
          </w:p>
        </w:tc>
        <w:tc>
          <w:tcPr>
            <w:tcW w:w="657" w:type="dxa"/>
          </w:tcPr>
          <w:p w14:paraId="2FE7DF53" w14:textId="6178785A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</w:tr>
      <w:tr w:rsidR="00547BC0" w:rsidRPr="003F74B0" w14:paraId="5365CAED" w14:textId="77777777" w:rsidTr="00547BC0">
        <w:tc>
          <w:tcPr>
            <w:tcW w:w="1389" w:type="dxa"/>
          </w:tcPr>
          <w:p w14:paraId="601D92A3" w14:textId="3595DBFE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Bone Marrow</w:t>
            </w:r>
          </w:p>
        </w:tc>
        <w:tc>
          <w:tcPr>
            <w:tcW w:w="881" w:type="dxa"/>
          </w:tcPr>
          <w:p w14:paraId="698F57CC" w14:textId="512572AB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13</w:t>
            </w:r>
          </w:p>
        </w:tc>
        <w:tc>
          <w:tcPr>
            <w:tcW w:w="816" w:type="dxa"/>
          </w:tcPr>
          <w:p w14:paraId="3B280C1E" w14:textId="24ACEA55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1038" w:type="dxa"/>
          </w:tcPr>
          <w:p w14:paraId="0A65C107" w14:textId="18A67B0D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878" w:type="dxa"/>
          </w:tcPr>
          <w:p w14:paraId="7CAAF31F" w14:textId="45CB4FBB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  <w:tc>
          <w:tcPr>
            <w:tcW w:w="806" w:type="dxa"/>
          </w:tcPr>
          <w:p w14:paraId="453DD456" w14:textId="23BE80A4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768" w:type="dxa"/>
          </w:tcPr>
          <w:p w14:paraId="7007CC9E" w14:textId="2D4F76F9" w:rsidR="003F74B0" w:rsidRPr="003F74B0" w:rsidRDefault="00547BC0" w:rsidP="003F74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57" w:type="dxa"/>
          </w:tcPr>
          <w:p w14:paraId="7641C062" w14:textId="56335651" w:rsidR="003F74B0" w:rsidRPr="003F74B0" w:rsidRDefault="00547BC0" w:rsidP="003F74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779" w:type="dxa"/>
          </w:tcPr>
          <w:p w14:paraId="537E5A86" w14:textId="7B9A9ABA" w:rsidR="003F74B0" w:rsidRPr="003F74B0" w:rsidRDefault="00547BC0" w:rsidP="003F74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681" w:type="dxa"/>
          </w:tcPr>
          <w:p w14:paraId="3163A850" w14:textId="752ED9C9" w:rsidR="003F74B0" w:rsidRPr="003F74B0" w:rsidRDefault="00547BC0" w:rsidP="003F74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7" w:type="dxa"/>
          </w:tcPr>
          <w:p w14:paraId="573CD28A" w14:textId="2165FCC4" w:rsidR="003F74B0" w:rsidRPr="003F74B0" w:rsidRDefault="00547BC0" w:rsidP="003F74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547BC0" w:rsidRPr="003F74B0" w14:paraId="6C367262" w14:textId="77777777" w:rsidTr="00547BC0">
        <w:tc>
          <w:tcPr>
            <w:tcW w:w="1389" w:type="dxa"/>
          </w:tcPr>
          <w:p w14:paraId="0326DB4A" w14:textId="5E59E6E6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Blood</w:t>
            </w:r>
          </w:p>
        </w:tc>
        <w:tc>
          <w:tcPr>
            <w:tcW w:w="881" w:type="dxa"/>
          </w:tcPr>
          <w:p w14:paraId="04B75CA9" w14:textId="39FBDECC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15</w:t>
            </w:r>
          </w:p>
        </w:tc>
        <w:tc>
          <w:tcPr>
            <w:tcW w:w="816" w:type="dxa"/>
          </w:tcPr>
          <w:p w14:paraId="096A6A69" w14:textId="0E9EF867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1038" w:type="dxa"/>
          </w:tcPr>
          <w:p w14:paraId="5280EC4B" w14:textId="03AC350E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12</w:t>
            </w:r>
          </w:p>
        </w:tc>
        <w:tc>
          <w:tcPr>
            <w:tcW w:w="878" w:type="dxa"/>
          </w:tcPr>
          <w:p w14:paraId="36F5EDA1" w14:textId="007BFEF4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5</w:t>
            </w:r>
          </w:p>
        </w:tc>
        <w:tc>
          <w:tcPr>
            <w:tcW w:w="806" w:type="dxa"/>
          </w:tcPr>
          <w:p w14:paraId="13AA0ED6" w14:textId="2FF09834" w:rsidR="003F74B0" w:rsidRPr="003F74B0" w:rsidRDefault="003F74B0" w:rsidP="003F74B0">
            <w:pPr>
              <w:rPr>
                <w:rFonts w:ascii="Arial" w:hAnsi="Arial" w:cs="Arial"/>
                <w:sz w:val="22"/>
                <w:szCs w:val="22"/>
              </w:rPr>
            </w:pPr>
            <w:r w:rsidRPr="003F74B0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7</w:t>
            </w:r>
          </w:p>
        </w:tc>
        <w:tc>
          <w:tcPr>
            <w:tcW w:w="768" w:type="dxa"/>
          </w:tcPr>
          <w:p w14:paraId="7E07D6F2" w14:textId="609EB1B6" w:rsidR="003F74B0" w:rsidRPr="003F74B0" w:rsidRDefault="00547BC0" w:rsidP="003F74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57" w:type="dxa"/>
          </w:tcPr>
          <w:p w14:paraId="0DCDEC64" w14:textId="43146A09" w:rsidR="003F74B0" w:rsidRPr="003F74B0" w:rsidRDefault="00547BC0" w:rsidP="003F74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779" w:type="dxa"/>
          </w:tcPr>
          <w:p w14:paraId="2FF27027" w14:textId="5C5FD880" w:rsidR="003F74B0" w:rsidRPr="003F74B0" w:rsidRDefault="00547BC0" w:rsidP="003F74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681" w:type="dxa"/>
          </w:tcPr>
          <w:p w14:paraId="02C54803" w14:textId="508DBF6B" w:rsidR="003F74B0" w:rsidRPr="003F74B0" w:rsidRDefault="00547BC0" w:rsidP="003F74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7" w:type="dxa"/>
          </w:tcPr>
          <w:p w14:paraId="65684546" w14:textId="2A7711CB" w:rsidR="003F74B0" w:rsidRPr="003F74B0" w:rsidRDefault="00547BC0" w:rsidP="00547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6A3E5A40" w14:textId="77777777" w:rsidR="003F74B0" w:rsidRDefault="003F74B0" w:rsidP="00AC0935">
      <w:pPr>
        <w:rPr>
          <w:rFonts w:ascii="Arial" w:hAnsi="Arial" w:cs="Arial"/>
          <w:sz w:val="22"/>
          <w:szCs w:val="22"/>
        </w:rPr>
      </w:pPr>
    </w:p>
    <w:p w14:paraId="4AB6598D" w14:textId="77777777" w:rsidR="00672359" w:rsidRDefault="00672359" w:rsidP="00AC0935">
      <w:pPr>
        <w:rPr>
          <w:rFonts w:ascii="Arial" w:hAnsi="Arial" w:cs="Arial"/>
          <w:sz w:val="22"/>
          <w:szCs w:val="22"/>
        </w:rPr>
      </w:pPr>
    </w:p>
    <w:p w14:paraId="30457619" w14:textId="77777777" w:rsidR="00672359" w:rsidRPr="00AC0935" w:rsidRDefault="00672359" w:rsidP="00AC0935">
      <w:pPr>
        <w:rPr>
          <w:rFonts w:ascii="Arial" w:hAnsi="Arial" w:cs="Arial"/>
          <w:sz w:val="22"/>
          <w:szCs w:val="22"/>
        </w:rPr>
      </w:pPr>
    </w:p>
    <w:p w14:paraId="5B83C0EF" w14:textId="73E85DB1" w:rsidR="00AC0935" w:rsidRDefault="00672359" w:rsidP="00AC0935">
      <w:pPr>
        <w:rPr>
          <w:rFonts w:ascii="Arial" w:hAnsi="Arial" w:cs="Arial"/>
          <w:sz w:val="22"/>
          <w:szCs w:val="22"/>
        </w:rPr>
      </w:pPr>
      <w:r w:rsidRPr="00672359">
        <w:rPr>
          <w:rFonts w:ascii="Arial" w:hAnsi="Arial" w:cs="Arial"/>
          <w:b/>
          <w:bCs/>
          <w:sz w:val="22"/>
          <w:szCs w:val="22"/>
        </w:rPr>
        <w:lastRenderedPageBreak/>
        <w:t>Table S6.</w:t>
      </w:r>
      <w:r>
        <w:rPr>
          <w:rFonts w:ascii="Arial" w:hAnsi="Arial" w:cs="Arial"/>
          <w:sz w:val="22"/>
          <w:szCs w:val="22"/>
        </w:rPr>
        <w:t xml:space="preserve"> Plasma free fraction (</w:t>
      </w:r>
      <w:proofErr w:type="spellStart"/>
      <w:r>
        <w:rPr>
          <w:rFonts w:ascii="Arial" w:hAnsi="Arial" w:cs="Arial"/>
          <w:sz w:val="22"/>
          <w:szCs w:val="22"/>
        </w:rPr>
        <w:t>f</w:t>
      </w:r>
      <w:r w:rsidRPr="00672359">
        <w:rPr>
          <w:rFonts w:ascii="Arial" w:hAnsi="Arial" w:cs="Arial"/>
          <w:sz w:val="22"/>
          <w:szCs w:val="22"/>
          <w:vertAlign w:val="subscript"/>
        </w:rPr>
        <w:t>p</w:t>
      </w:r>
      <w:proofErr w:type="spellEnd"/>
      <w:r>
        <w:rPr>
          <w:rFonts w:ascii="Arial" w:hAnsi="Arial" w:cs="Arial"/>
          <w:sz w:val="22"/>
          <w:szCs w:val="22"/>
        </w:rPr>
        <w:t>) of GPR84-PET radiotracers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0"/>
        <w:gridCol w:w="4210"/>
      </w:tblGrid>
      <w:tr w:rsidR="00672359" w14:paraId="38B0E7D5" w14:textId="77777777" w:rsidTr="00672359">
        <w:trPr>
          <w:trHeight w:val="290"/>
        </w:trPr>
        <w:tc>
          <w:tcPr>
            <w:tcW w:w="4210" w:type="dxa"/>
          </w:tcPr>
          <w:p w14:paraId="4BF0A900" w14:textId="25CDA48F" w:rsidR="00672359" w:rsidRPr="00672359" w:rsidRDefault="00672359" w:rsidP="006723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2359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  <w:vertAlign w:val="superscript"/>
              </w:rPr>
              <w:t>11</w:t>
            </w:r>
            <w:r w:rsidRPr="00672359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C-MGX-38</w:t>
            </w:r>
          </w:p>
        </w:tc>
        <w:tc>
          <w:tcPr>
            <w:tcW w:w="4210" w:type="dxa"/>
          </w:tcPr>
          <w:p w14:paraId="6A9030E6" w14:textId="6DF22FAE" w:rsidR="00672359" w:rsidRPr="00672359" w:rsidRDefault="00672359" w:rsidP="006723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2359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  <w:vertAlign w:val="superscript"/>
              </w:rPr>
              <w:t>18</w:t>
            </w:r>
            <w:r w:rsidRPr="00672359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F-MGX-110S</w:t>
            </w:r>
          </w:p>
        </w:tc>
      </w:tr>
      <w:tr w:rsidR="00672359" w14:paraId="46E3A298" w14:textId="77777777" w:rsidTr="00672359">
        <w:trPr>
          <w:trHeight w:val="273"/>
        </w:trPr>
        <w:tc>
          <w:tcPr>
            <w:tcW w:w="4210" w:type="dxa"/>
          </w:tcPr>
          <w:p w14:paraId="75BAAF04" w14:textId="66F183DF" w:rsidR="00672359" w:rsidRPr="00672359" w:rsidRDefault="00672359" w:rsidP="006723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2359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16.16 ± 4.06</w:t>
            </w:r>
          </w:p>
        </w:tc>
        <w:tc>
          <w:tcPr>
            <w:tcW w:w="4210" w:type="dxa"/>
          </w:tcPr>
          <w:p w14:paraId="15D92816" w14:textId="5A5CFC98" w:rsidR="00672359" w:rsidRPr="00672359" w:rsidRDefault="00672359" w:rsidP="006723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2359">
              <w:rPr>
                <w:rFonts w:ascii="Arial" w:hAnsi="Arial" w:cs="Arial"/>
                <w:color w:val="000000" w:themeColor="text1"/>
                <w:kern w:val="24"/>
                <w:sz w:val="22"/>
                <w:szCs w:val="22"/>
              </w:rPr>
              <w:t>42.36 ± 0.69</w:t>
            </w:r>
          </w:p>
        </w:tc>
      </w:tr>
    </w:tbl>
    <w:p w14:paraId="56DBE15E" w14:textId="77777777" w:rsidR="00672359" w:rsidRDefault="00672359" w:rsidP="00AC0935">
      <w:pPr>
        <w:rPr>
          <w:rFonts w:ascii="Arial" w:hAnsi="Arial" w:cs="Arial"/>
          <w:sz w:val="22"/>
          <w:szCs w:val="22"/>
        </w:rPr>
      </w:pPr>
    </w:p>
    <w:p w14:paraId="5E0FC69C" w14:textId="77777777" w:rsidR="00AE254E" w:rsidRDefault="00AE254E" w:rsidP="00AC0935">
      <w:pPr>
        <w:rPr>
          <w:rFonts w:ascii="Arial" w:hAnsi="Arial" w:cs="Arial"/>
          <w:sz w:val="22"/>
          <w:szCs w:val="22"/>
        </w:rPr>
      </w:pPr>
    </w:p>
    <w:p w14:paraId="5A9E5AE4" w14:textId="70E4E0E4" w:rsidR="00C1068E" w:rsidRDefault="00C1068E" w:rsidP="00AC093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7948B2F" wp14:editId="5D341F5E">
            <wp:extent cx="5943600" cy="2638425"/>
            <wp:effectExtent l="0" t="0" r="0" b="3175"/>
            <wp:docPr id="58515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5111" name="Picture 58515111"/>
                    <pic:cNvPicPr/>
                  </pic:nvPicPr>
                  <pic:blipFill rotWithShape="1">
                    <a:blip r:embed="rId4"/>
                    <a:srcRect t="5629" b="1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AD1BC" w14:textId="77777777" w:rsidR="00AE254E" w:rsidRPr="00AE254E" w:rsidRDefault="00AE254E" w:rsidP="00AE254E">
      <w:pPr>
        <w:rPr>
          <w:rFonts w:ascii="Arial" w:hAnsi="Arial" w:cs="Arial"/>
          <w:sz w:val="22"/>
          <w:szCs w:val="22"/>
        </w:rPr>
      </w:pPr>
      <w:r w:rsidRPr="00AE254E">
        <w:rPr>
          <w:rFonts w:ascii="Arial" w:hAnsi="Arial" w:cs="Arial"/>
          <w:b/>
          <w:bCs/>
          <w:sz w:val="22"/>
          <w:szCs w:val="22"/>
        </w:rPr>
        <w:t xml:space="preserve">Figure S1. Both radiotracers cross the BBB with fast kinetics. </w:t>
      </w:r>
      <w:r w:rsidRPr="00AE254E">
        <w:rPr>
          <w:rFonts w:ascii="Arial" w:hAnsi="Arial" w:cs="Arial"/>
          <w:sz w:val="22"/>
          <w:szCs w:val="22"/>
          <w:vertAlign w:val="superscript"/>
        </w:rPr>
        <w:t>11</w:t>
      </w:r>
      <w:r w:rsidRPr="00AE254E">
        <w:rPr>
          <w:rFonts w:ascii="Arial" w:hAnsi="Arial" w:cs="Arial"/>
          <w:sz w:val="22"/>
          <w:szCs w:val="22"/>
        </w:rPr>
        <w:t xml:space="preserve">C-MGX-38 (left) exhibits a higher peak and slower washout of the brain stem compared to </w:t>
      </w:r>
      <w:r w:rsidRPr="00AE254E">
        <w:rPr>
          <w:rFonts w:ascii="Arial" w:hAnsi="Arial" w:cs="Arial"/>
          <w:sz w:val="22"/>
          <w:szCs w:val="22"/>
          <w:vertAlign w:val="superscript"/>
        </w:rPr>
        <w:t>18</w:t>
      </w:r>
      <w:r w:rsidRPr="00AE254E">
        <w:rPr>
          <w:rFonts w:ascii="Arial" w:hAnsi="Arial" w:cs="Arial"/>
          <w:sz w:val="22"/>
          <w:szCs w:val="22"/>
        </w:rPr>
        <w:t>F-MGX-110S (right).</w:t>
      </w:r>
    </w:p>
    <w:p w14:paraId="3E0B3CA9" w14:textId="77777777" w:rsidR="00AE254E" w:rsidRDefault="00AE254E" w:rsidP="00AC0935">
      <w:pPr>
        <w:rPr>
          <w:rFonts w:ascii="Arial" w:hAnsi="Arial" w:cs="Arial"/>
          <w:sz w:val="22"/>
          <w:szCs w:val="22"/>
        </w:rPr>
      </w:pPr>
    </w:p>
    <w:p w14:paraId="66D7E897" w14:textId="77777777" w:rsidR="00C1068E" w:rsidRDefault="00C1068E" w:rsidP="00AC0935">
      <w:pPr>
        <w:rPr>
          <w:rFonts w:ascii="Arial" w:hAnsi="Arial" w:cs="Arial"/>
          <w:sz w:val="22"/>
          <w:szCs w:val="22"/>
        </w:rPr>
      </w:pPr>
    </w:p>
    <w:p w14:paraId="7D3B270F" w14:textId="2A594698" w:rsidR="00C1068E" w:rsidRDefault="00C1068E" w:rsidP="00AC093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DF5FD13" wp14:editId="4D1DF4A4">
            <wp:extent cx="5713095" cy="7200900"/>
            <wp:effectExtent l="0" t="0" r="1905" b="0"/>
            <wp:docPr id="17350510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051035" name="Picture 1735051035"/>
                    <pic:cNvPicPr/>
                  </pic:nvPicPr>
                  <pic:blipFill rotWithShape="1">
                    <a:blip r:embed="rId5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7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84F08" w14:textId="321D15A2" w:rsidR="00AE254E" w:rsidRPr="00AE254E" w:rsidRDefault="00AE254E" w:rsidP="00AE254E">
      <w:pPr>
        <w:rPr>
          <w:rFonts w:ascii="Arial" w:hAnsi="Arial" w:cs="Arial"/>
          <w:sz w:val="22"/>
          <w:szCs w:val="22"/>
        </w:rPr>
      </w:pPr>
      <w:r w:rsidRPr="00AE254E">
        <w:rPr>
          <w:rFonts w:ascii="Arial" w:hAnsi="Arial" w:cs="Arial"/>
          <w:b/>
          <w:bCs/>
          <w:sz w:val="22"/>
          <w:szCs w:val="22"/>
        </w:rPr>
        <w:t xml:space="preserve">Figure S2. </w:t>
      </w:r>
      <w:r w:rsidRPr="00AE254E">
        <w:rPr>
          <w:rFonts w:ascii="Arial" w:hAnsi="Arial" w:cs="Arial"/>
          <w:b/>
          <w:bCs/>
          <w:sz w:val="22"/>
          <w:szCs w:val="22"/>
          <w:vertAlign w:val="superscript"/>
        </w:rPr>
        <w:t>18</w:t>
      </w:r>
      <w:r w:rsidRPr="00AE254E">
        <w:rPr>
          <w:rFonts w:ascii="Arial" w:hAnsi="Arial" w:cs="Arial"/>
          <w:b/>
          <w:bCs/>
          <w:sz w:val="22"/>
          <w:szCs w:val="22"/>
        </w:rPr>
        <w:t xml:space="preserve">F-MGX-110S is more sensitive to peripheral signal to effects of fingolimod treatment than </w:t>
      </w:r>
      <w:r w:rsidRPr="00AE254E">
        <w:rPr>
          <w:rFonts w:ascii="Arial" w:hAnsi="Arial" w:cs="Arial"/>
          <w:b/>
          <w:bCs/>
          <w:sz w:val="22"/>
          <w:szCs w:val="22"/>
          <w:vertAlign w:val="superscript"/>
        </w:rPr>
        <w:t>11</w:t>
      </w:r>
      <w:r w:rsidRPr="00AE254E">
        <w:rPr>
          <w:rFonts w:ascii="Arial" w:hAnsi="Arial" w:cs="Arial"/>
          <w:b/>
          <w:bCs/>
          <w:sz w:val="22"/>
          <w:szCs w:val="22"/>
        </w:rPr>
        <w:t>C-MGX-38. A)</w:t>
      </w:r>
      <w:r w:rsidRPr="00AE254E">
        <w:rPr>
          <w:rFonts w:ascii="Arial" w:hAnsi="Arial" w:cs="Arial"/>
          <w:sz w:val="22"/>
          <w:szCs w:val="22"/>
        </w:rPr>
        <w:t xml:space="preserve"> </w:t>
      </w:r>
      <w:r w:rsidRPr="00AE254E">
        <w:rPr>
          <w:rFonts w:ascii="Arial" w:hAnsi="Arial" w:cs="Arial"/>
          <w:sz w:val="22"/>
          <w:szCs w:val="22"/>
          <w:vertAlign w:val="superscript"/>
        </w:rPr>
        <w:t>11</w:t>
      </w:r>
      <w:r w:rsidRPr="00AE254E">
        <w:rPr>
          <w:rFonts w:ascii="Arial" w:hAnsi="Arial" w:cs="Arial"/>
          <w:sz w:val="22"/>
          <w:szCs w:val="22"/>
        </w:rPr>
        <w:t xml:space="preserve">C-MGX-38 does not show a statistical difference in peripheral immune activation except when comparing treated to vehicle mice. Statistics calculated with ordinary one-way ANOVA or Welch’s t test (treatment studies). </w:t>
      </w:r>
      <w:r w:rsidRPr="00AE254E">
        <w:rPr>
          <w:rFonts w:ascii="Arial" w:hAnsi="Arial" w:cs="Arial"/>
          <w:b/>
          <w:bCs/>
          <w:sz w:val="22"/>
          <w:szCs w:val="22"/>
        </w:rPr>
        <w:t>B)</w:t>
      </w:r>
      <w:r w:rsidRPr="00AE254E">
        <w:rPr>
          <w:rFonts w:ascii="Arial" w:hAnsi="Arial" w:cs="Arial"/>
          <w:sz w:val="22"/>
          <w:szCs w:val="22"/>
        </w:rPr>
        <w:t xml:space="preserve"> </w:t>
      </w:r>
      <w:r w:rsidRPr="00AE254E">
        <w:rPr>
          <w:rFonts w:ascii="Arial" w:hAnsi="Arial" w:cs="Arial"/>
          <w:sz w:val="22"/>
          <w:szCs w:val="22"/>
          <w:vertAlign w:val="superscript"/>
        </w:rPr>
        <w:t>18</w:t>
      </w:r>
      <w:r w:rsidRPr="00AE254E">
        <w:rPr>
          <w:rFonts w:ascii="Arial" w:hAnsi="Arial" w:cs="Arial"/>
          <w:sz w:val="22"/>
          <w:szCs w:val="22"/>
        </w:rPr>
        <w:t xml:space="preserve">F-MGX-110S shows </w:t>
      </w:r>
      <w:r w:rsidRPr="00AE254E">
        <w:rPr>
          <w:rFonts w:ascii="Arial" w:hAnsi="Arial" w:cs="Arial"/>
          <w:sz w:val="22"/>
          <w:szCs w:val="22"/>
        </w:rPr>
        <w:lastRenderedPageBreak/>
        <w:t>statistically significant differences in signal for all peripheral regions measured in all mouse cohorts. Statistics were calculated with Brown-Forsythe and Welch ANOVA test or Welch’s t test (treatment studies). *p&lt;0.05, **p&lt;0.01, ***p&lt;0.001, ****p&lt;0.0001.</w:t>
      </w:r>
    </w:p>
    <w:p w14:paraId="3B248C33" w14:textId="77777777" w:rsidR="00AE254E" w:rsidRDefault="00AE254E" w:rsidP="00AC0935">
      <w:pPr>
        <w:rPr>
          <w:rFonts w:ascii="Arial" w:hAnsi="Arial" w:cs="Arial"/>
          <w:sz w:val="22"/>
          <w:szCs w:val="22"/>
        </w:rPr>
      </w:pPr>
    </w:p>
    <w:p w14:paraId="086D8BA5" w14:textId="7265EE65" w:rsidR="00C1068E" w:rsidRDefault="00C1068E" w:rsidP="00AC093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B77900D" wp14:editId="26F0338D">
            <wp:extent cx="5943600" cy="2886075"/>
            <wp:effectExtent l="0" t="0" r="0" b="0"/>
            <wp:docPr id="1822489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8901" name="Picture 182248901"/>
                    <pic:cNvPicPr/>
                  </pic:nvPicPr>
                  <pic:blipFill rotWithShape="1">
                    <a:blip r:embed="rId6"/>
                    <a:srcRect b="1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9BD06" w14:textId="40233FF3" w:rsidR="00AE254E" w:rsidRPr="00AE254E" w:rsidRDefault="00AE254E" w:rsidP="00AE254E">
      <w:pPr>
        <w:rPr>
          <w:rFonts w:ascii="Arial" w:hAnsi="Arial" w:cs="Arial"/>
          <w:sz w:val="22"/>
          <w:szCs w:val="22"/>
        </w:rPr>
      </w:pPr>
      <w:r w:rsidRPr="00AE254E">
        <w:rPr>
          <w:rFonts w:ascii="Arial" w:hAnsi="Arial" w:cs="Arial"/>
          <w:b/>
          <w:bCs/>
          <w:sz w:val="22"/>
          <w:szCs w:val="22"/>
        </w:rPr>
        <w:t>Figure S3.</w:t>
      </w:r>
      <w:r w:rsidRPr="00AE254E">
        <w:rPr>
          <w:rFonts w:ascii="Arial" w:hAnsi="Arial" w:cs="Arial"/>
          <w:sz w:val="22"/>
          <w:szCs w:val="22"/>
        </w:rPr>
        <w:t xml:space="preserve"> Ex vivo gamma counting of peripheral organs with high radiotracer signal</w:t>
      </w:r>
      <w:r>
        <w:rPr>
          <w:rFonts w:ascii="Arial" w:hAnsi="Arial" w:cs="Arial"/>
          <w:sz w:val="22"/>
          <w:szCs w:val="22"/>
        </w:rPr>
        <w:t>.</w:t>
      </w:r>
    </w:p>
    <w:p w14:paraId="766CD70B" w14:textId="77777777" w:rsidR="00AE254E" w:rsidRPr="00AC0935" w:rsidRDefault="00AE254E" w:rsidP="00AC0935">
      <w:pPr>
        <w:rPr>
          <w:rFonts w:ascii="Arial" w:hAnsi="Arial" w:cs="Arial"/>
          <w:sz w:val="22"/>
          <w:szCs w:val="22"/>
        </w:rPr>
      </w:pPr>
    </w:p>
    <w:sectPr w:rsidR="00AE254E" w:rsidRPr="00AC0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935"/>
    <w:rsid w:val="00007E3D"/>
    <w:rsid w:val="0001376E"/>
    <w:rsid w:val="003F74B0"/>
    <w:rsid w:val="00547BC0"/>
    <w:rsid w:val="00672359"/>
    <w:rsid w:val="006A2EB5"/>
    <w:rsid w:val="006F0D16"/>
    <w:rsid w:val="00750D86"/>
    <w:rsid w:val="00920DAF"/>
    <w:rsid w:val="00AC0935"/>
    <w:rsid w:val="00AE254E"/>
    <w:rsid w:val="00C1068E"/>
    <w:rsid w:val="00DE4BA4"/>
    <w:rsid w:val="00F0126B"/>
    <w:rsid w:val="00F6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FD6E64"/>
  <w15:chartTrackingRefBased/>
  <w15:docId w15:val="{ACE9421A-E384-3444-9788-08503DBF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54E"/>
  </w:style>
  <w:style w:type="paragraph" w:styleId="Heading1">
    <w:name w:val="heading 1"/>
    <w:basedOn w:val="Normal"/>
    <w:next w:val="Normal"/>
    <w:link w:val="Heading1Char"/>
    <w:uiPriority w:val="9"/>
    <w:qFormat/>
    <w:rsid w:val="00AC09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09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09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09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09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09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09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09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09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9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09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09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09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09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09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09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09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09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09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09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09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09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09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9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09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09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09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09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0935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AC0935"/>
    <w:rPr>
      <w:b/>
      <w:bCs/>
    </w:rPr>
  </w:style>
  <w:style w:type="table" w:styleId="TableGrid">
    <w:name w:val="Table Grid"/>
    <w:basedOn w:val="TableNormal"/>
    <w:uiPriority w:val="39"/>
    <w:rsid w:val="00AC0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Taylor Reyes</dc:creator>
  <cp:keywords/>
  <dc:description/>
  <cp:lastModifiedBy>Samantha Taylor Reyes</cp:lastModifiedBy>
  <cp:revision>5</cp:revision>
  <dcterms:created xsi:type="dcterms:W3CDTF">2026-04-10T03:39:00Z</dcterms:created>
  <dcterms:modified xsi:type="dcterms:W3CDTF">2026-04-10T04:03:00Z</dcterms:modified>
</cp:coreProperties>
</file>