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STROBE Statement—Checklist of items that should be included in reports of observational studies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 No.</w:t>
            </w:r>
          </w:p>
        </w:tc>
        <w:tc>
          <w:tcPr>
            <w:tcW w:type="dxa" w:w="2160"/>
          </w:tcPr>
          <w:p>
            <w:r>
              <w:t>Recommendation</w:t>
            </w:r>
          </w:p>
        </w:tc>
        <w:tc>
          <w:tcPr>
            <w:tcW w:type="dxa" w:w="2160"/>
          </w:tcPr>
          <w:p>
            <w:r>
              <w:t>Page No.</w:t>
            </w:r>
          </w:p>
        </w:tc>
        <w:tc>
          <w:tcPr>
            <w:tcW w:type="dxa" w:w="2160"/>
          </w:tcPr>
          <w:p>
            <w:r>
              <w:t>Relevant text from manuscript</w:t>
            </w:r>
          </w:p>
        </w:tc>
      </w:tr>
      <w:tr>
        <w:tc>
          <w:tcPr>
            <w:tcW w:type="dxa" w:w="2160"/>
          </w:tcPr>
          <w:p>
            <w:r>
              <w:t>1(a)</w:t>
            </w:r>
          </w:p>
        </w:tc>
        <w:tc>
          <w:tcPr>
            <w:tcW w:type="dxa" w:w="2160"/>
          </w:tcPr>
          <w:p>
            <w:r>
              <w:t>Indicate the study’s design with a commonly used term in the title or the abstract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“This retrospective cross-sectional study included children aged 0–18 years…”</w:t>
            </w:r>
          </w:p>
        </w:tc>
      </w:tr>
      <w:tr>
        <w:tc>
          <w:tcPr>
            <w:tcW w:type="dxa" w:w="2160"/>
          </w:tcPr>
          <w:p>
            <w:r>
              <w:t>1(b)</w:t>
            </w:r>
          </w:p>
        </w:tc>
        <w:tc>
          <w:tcPr>
            <w:tcW w:type="dxa" w:w="2160"/>
          </w:tcPr>
          <w:p>
            <w:r>
              <w:t>Provide in the abstract an informative and balanced summary of what was done and what was found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“This study aimed to determine the prevalence of low bone mass… and to examine the relationship…”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Explain the scientific background and rationale for the investigation being reported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“Bone mineral density (BMD) progressively increases throughout childhood…”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State specific objectives, including any prespecified hypotheses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“This study aims to determine the prevalence of low bone mass for age…”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Present key elements of study design early in the paper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“This retrospective cross-sectional study employed consecutive sampling…”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Describe the setting, locations, and relevant dates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“Radiological records were retrieved… between January 2019 and December 2025…”</w:t>
            </w:r>
          </w:p>
        </w:tc>
      </w:tr>
      <w:tr>
        <w:tc>
          <w:tcPr>
            <w:tcW w:type="dxa" w:w="2160"/>
          </w:tcPr>
          <w:p>
            <w:r>
              <w:t>6(a)</w:t>
            </w:r>
          </w:p>
        </w:tc>
        <w:tc>
          <w:tcPr>
            <w:tcW w:type="dxa" w:w="2160"/>
          </w:tcPr>
          <w:p>
            <w:r>
              <w:t>Give the eligibility criteria and sources and methods of selection of participants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“The study population consisted of children older than 28 days up to 18 years…”</w:t>
            </w:r>
          </w:p>
        </w:tc>
      </w:tr>
      <w:tr>
        <w:tc>
          <w:tcPr>
            <w:tcW w:type="dxa" w:w="2160"/>
          </w:tcPr>
          <w:p>
            <w:r>
              <w:t>6(b)</w:t>
            </w:r>
          </w:p>
        </w:tc>
        <w:tc>
          <w:tcPr>
            <w:tcW w:type="dxa" w:w="2160"/>
          </w:tcPr>
          <w:p>
            <w:r>
              <w:t>Matching criteria (if applicable)</w:t>
            </w:r>
          </w:p>
        </w:tc>
        <w:tc>
          <w:tcPr>
            <w:tcW w:type="dxa" w:w="2160"/>
          </w:tcPr>
          <w:p>
            <w:r>
              <w:t>N/A</w:t>
            </w:r>
          </w:p>
        </w:tc>
        <w:tc>
          <w:tcPr>
            <w:tcW w:type="dxa" w:w="2160"/>
          </w:tcPr>
          <w:p>
            <w:r>
              <w:t>Not applicable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Clearly define all outcomes, exposures, predictors, confounders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“Independent variables included age, sex, BMI, lean mass, and fat mass…”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Give sources of data and details of methods of assessment</w:t>
            </w:r>
          </w:p>
        </w:tc>
        <w:tc>
          <w:tcPr>
            <w:tcW w:type="dxa" w:w="2160"/>
          </w:tcPr>
          <w:p>
            <w:r>
              <w:t>3–4</w:t>
            </w:r>
          </w:p>
        </w:tc>
        <w:tc>
          <w:tcPr>
            <w:tcW w:type="dxa" w:w="2160"/>
          </w:tcPr>
          <w:p>
            <w:r>
              <w:t>“All bone mineral assessments were performed using… DXA Scanner…”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Describe efforts to address bias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“The referral-based nature of the cohort introduces potential selection bias…”</w:t>
            </w:r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Explain how the study size was arrived at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“A total of 66 pediatric patients were included…”</w:t>
            </w:r>
          </w:p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Explain how quantitative variables were handled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“Continuous variables were summarized using mean and standard deviation…”</w:t>
            </w:r>
          </w:p>
        </w:tc>
      </w:tr>
      <w:tr>
        <w:tc>
          <w:tcPr>
            <w:tcW w:type="dxa" w:w="2160"/>
          </w:tcPr>
          <w:p>
            <w:r>
              <w:t>12(a)</w:t>
            </w:r>
          </w:p>
        </w:tc>
        <w:tc>
          <w:tcPr>
            <w:tcW w:type="dxa" w:w="2160"/>
          </w:tcPr>
          <w:p>
            <w:r>
              <w:t>Describe statistical methods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“Correlation analysis… and multiple linear regression analysis were performed…”</w:t>
            </w:r>
          </w:p>
        </w:tc>
      </w:tr>
      <w:tr>
        <w:tc>
          <w:tcPr>
            <w:tcW w:type="dxa" w:w="2160"/>
          </w:tcPr>
          <w:p>
            <w:r>
              <w:t>12(b)</w:t>
            </w:r>
          </w:p>
        </w:tc>
        <w:tc>
          <w:tcPr>
            <w:tcW w:type="dxa" w:w="2160"/>
          </w:tcPr>
          <w:p>
            <w:r>
              <w:t>Describe subgroup/interactions methods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“Hierarchical multivariable linear regression analysis…”</w:t>
            </w:r>
          </w:p>
        </w:tc>
      </w:tr>
      <w:tr>
        <w:tc>
          <w:tcPr>
            <w:tcW w:type="dxa" w:w="2160"/>
          </w:tcPr>
          <w:p>
            <w:r>
              <w:t>12(c)</w:t>
            </w:r>
          </w:p>
        </w:tc>
        <w:tc>
          <w:tcPr>
            <w:tcW w:type="dxa" w:w="2160"/>
          </w:tcPr>
          <w:p>
            <w:r>
              <w:t>Explain how missing data were addressed</w:t>
            </w:r>
          </w:p>
        </w:tc>
        <w:tc>
          <w:tcPr>
            <w:tcW w:type="dxa" w:w="2160"/>
          </w:tcPr>
          <w:p>
            <w:r>
              <w:t>Not reported</w:t>
            </w:r>
          </w:p>
        </w:tc>
        <w:tc>
          <w:tcPr>
            <w:tcW w:type="dxa" w:w="2160"/>
          </w:tcPr>
          <w:p>
            <w:r>
              <w:t>Not explicitly stated</w:t>
            </w:r>
          </w:p>
        </w:tc>
      </w:tr>
      <w:tr>
        <w:tc>
          <w:tcPr>
            <w:tcW w:type="dxa" w:w="2160"/>
          </w:tcPr>
          <w:p>
            <w:r>
              <w:t>12(d)</w:t>
            </w:r>
          </w:p>
        </w:tc>
        <w:tc>
          <w:tcPr>
            <w:tcW w:type="dxa" w:w="2160"/>
          </w:tcPr>
          <w:p>
            <w:r>
              <w:t>Describe analytical methods taking account of sampling strategy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“This study employed consecutive sampling…”</w:t>
            </w:r>
          </w:p>
        </w:tc>
      </w:tr>
      <w:tr>
        <w:tc>
          <w:tcPr>
            <w:tcW w:type="dxa" w:w="2160"/>
          </w:tcPr>
          <w:p>
            <w:r>
              <w:t>12(e)</w:t>
            </w:r>
          </w:p>
        </w:tc>
        <w:tc>
          <w:tcPr>
            <w:tcW w:type="dxa" w:w="2160"/>
          </w:tcPr>
          <w:p>
            <w:r>
              <w:t>Describe sensitivity analyses</w:t>
            </w:r>
          </w:p>
        </w:tc>
        <w:tc>
          <w:tcPr>
            <w:tcW w:type="dxa" w:w="2160"/>
          </w:tcPr>
          <w:p>
            <w:r>
              <w:t>Not reported</w:t>
            </w:r>
          </w:p>
        </w:tc>
        <w:tc>
          <w:tcPr>
            <w:tcW w:type="dxa" w:w="2160"/>
          </w:tcPr>
          <w:p>
            <w:r>
              <w:t>Not performed</w:t>
            </w:r>
          </w:p>
        </w:tc>
      </w:tr>
      <w:tr>
        <w:tc>
          <w:tcPr>
            <w:tcW w:type="dxa" w:w="2160"/>
          </w:tcPr>
          <w:p>
            <w:r>
              <w:t>13(a)</w:t>
            </w:r>
          </w:p>
        </w:tc>
        <w:tc>
          <w:tcPr>
            <w:tcW w:type="dxa" w:w="2160"/>
          </w:tcPr>
          <w:p>
            <w:r>
              <w:t>Report numbers of individuals at each stage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“yielding a total of 66 pediatric patients included…”</w:t>
            </w:r>
          </w:p>
        </w:tc>
      </w:tr>
      <w:tr>
        <w:tc>
          <w:tcPr>
            <w:tcW w:type="dxa" w:w="2160"/>
          </w:tcPr>
          <w:p>
            <w:r>
              <w:t>13(b)</w:t>
            </w:r>
          </w:p>
        </w:tc>
        <w:tc>
          <w:tcPr>
            <w:tcW w:type="dxa" w:w="2160"/>
          </w:tcPr>
          <w:p>
            <w:r>
              <w:t>Give reasons for non-participation</w:t>
            </w:r>
          </w:p>
        </w:tc>
        <w:tc>
          <w:tcPr>
            <w:tcW w:type="dxa" w:w="2160"/>
          </w:tcPr>
          <w:p>
            <w:r>
              <w:t>Not reported</w:t>
            </w:r>
          </w:p>
        </w:tc>
        <w:tc>
          <w:tcPr>
            <w:tcW w:type="dxa" w:w="2160"/>
          </w:tcPr>
          <w:p>
            <w:r>
              <w:t>Not explicitly described</w:t>
            </w:r>
          </w:p>
        </w:tc>
      </w:tr>
      <w:tr>
        <w:tc>
          <w:tcPr>
            <w:tcW w:type="dxa" w:w="2160"/>
          </w:tcPr>
          <w:p>
            <w:r>
              <w:t>13(c)</w:t>
            </w:r>
          </w:p>
        </w:tc>
        <w:tc>
          <w:tcPr>
            <w:tcW w:type="dxa" w:w="2160"/>
          </w:tcPr>
          <w:p>
            <w:r>
              <w:t>Consider use of a flow diagram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“(Figure 1)”</w:t>
            </w:r>
          </w:p>
        </w:tc>
      </w:tr>
      <w:tr>
        <w:tc>
          <w:tcPr>
            <w:tcW w:type="dxa" w:w="2160"/>
          </w:tcPr>
          <w:p>
            <w:r>
              <w:t>14(a)</w:t>
            </w:r>
          </w:p>
        </w:tc>
        <w:tc>
          <w:tcPr>
            <w:tcW w:type="dxa" w:w="2160"/>
          </w:tcPr>
          <w:p>
            <w:r>
              <w:t>Give characteristics of study participants</w:t>
            </w:r>
          </w:p>
        </w:tc>
        <w:tc>
          <w:tcPr>
            <w:tcW w:type="dxa" w:w="2160"/>
          </w:tcPr>
          <w:p>
            <w:r>
              <w:t>5–6</w:t>
            </w:r>
          </w:p>
        </w:tc>
        <w:tc>
          <w:tcPr>
            <w:tcW w:type="dxa" w:w="2160"/>
          </w:tcPr>
          <w:p>
            <w:r>
              <w:t>“mean age 13.8 ± 2.7 years… majority male (74.2%)…”</w:t>
            </w:r>
          </w:p>
        </w:tc>
      </w:tr>
      <w:tr>
        <w:tc>
          <w:tcPr>
            <w:tcW w:type="dxa" w:w="2160"/>
          </w:tcPr>
          <w:p>
            <w:r>
              <w:t>14(b)</w:t>
            </w:r>
          </w:p>
        </w:tc>
        <w:tc>
          <w:tcPr>
            <w:tcW w:type="dxa" w:w="2160"/>
          </w:tcPr>
          <w:p>
            <w:r>
              <w:t>Indicate number of participants with missing data</w:t>
            </w:r>
          </w:p>
        </w:tc>
        <w:tc>
          <w:tcPr>
            <w:tcW w:type="dxa" w:w="2160"/>
          </w:tcPr>
          <w:p>
            <w:r>
              <w:t>Not reported</w:t>
            </w:r>
          </w:p>
        </w:tc>
        <w:tc>
          <w:tcPr>
            <w:tcW w:type="dxa" w:w="2160"/>
          </w:tcPr>
          <w:p>
            <w:r>
              <w:t>Not specified</w:t>
            </w:r>
          </w:p>
        </w:tc>
      </w:tr>
      <w:tr>
        <w:tc>
          <w:tcPr>
            <w:tcW w:type="dxa" w:w="2160"/>
          </w:tcPr>
          <w:p>
            <w:r>
              <w:t>14(c)</w:t>
            </w:r>
          </w:p>
        </w:tc>
        <w:tc>
          <w:tcPr>
            <w:tcW w:type="dxa" w:w="2160"/>
          </w:tcPr>
          <w:p>
            <w:r>
              <w:t>Summarise follow-up time</w:t>
            </w:r>
          </w:p>
        </w:tc>
        <w:tc>
          <w:tcPr>
            <w:tcW w:type="dxa" w:w="2160"/>
          </w:tcPr>
          <w:p>
            <w:r>
              <w:t>N/A</w:t>
            </w:r>
          </w:p>
        </w:tc>
        <w:tc>
          <w:tcPr>
            <w:tcW w:type="dxa" w:w="2160"/>
          </w:tcPr>
          <w:p>
            <w:r>
              <w:t>Not applicable</w:t>
            </w:r>
          </w:p>
        </w:tc>
      </w:tr>
      <w:tr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Report outcome events or summary measures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“Low bone mass for age was identified in 22.7%…”</w:t>
            </w:r>
          </w:p>
        </w:tc>
      </w:tr>
      <w:tr>
        <w:tc>
          <w:tcPr>
            <w:tcW w:type="dxa" w:w="2160"/>
          </w:tcPr>
          <w:p>
            <w:r>
              <w:t>16(a)</w:t>
            </w:r>
          </w:p>
        </w:tc>
        <w:tc>
          <w:tcPr>
            <w:tcW w:type="dxa" w:w="2160"/>
          </w:tcPr>
          <w:p>
            <w:r>
              <w:t>Give estimates and confidence intervals</w:t>
            </w:r>
          </w:p>
        </w:tc>
        <w:tc>
          <w:tcPr>
            <w:tcW w:type="dxa" w:w="2160"/>
          </w:tcPr>
          <w:p>
            <w:r>
              <w:t>6–7</w:t>
            </w:r>
          </w:p>
        </w:tc>
        <w:tc>
          <w:tcPr>
            <w:tcW w:type="dxa" w:w="2160"/>
          </w:tcPr>
          <w:p>
            <w:r>
              <w:t>“β = 0.065, 95% CI 0.046–0.085…”</w:t>
            </w:r>
          </w:p>
        </w:tc>
      </w:tr>
      <w:tr>
        <w:tc>
          <w:tcPr>
            <w:tcW w:type="dxa" w:w="2160"/>
          </w:tcPr>
          <w:p>
            <w:r>
              <w:t>16(b)</w:t>
            </w:r>
          </w:p>
        </w:tc>
        <w:tc>
          <w:tcPr>
            <w:tcW w:type="dxa" w:w="2160"/>
          </w:tcPr>
          <w:p>
            <w:r>
              <w:t>Report category boundaries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“normoweight (78.8%), overweight (9.1%), obese (6.1%)…”</w:t>
            </w:r>
          </w:p>
        </w:tc>
      </w:tr>
      <w:tr>
        <w:tc>
          <w:tcPr>
            <w:tcW w:type="dxa" w:w="2160"/>
          </w:tcPr>
          <w:p>
            <w:r>
              <w:t>16(c)</w:t>
            </w:r>
          </w:p>
        </w:tc>
        <w:tc>
          <w:tcPr>
            <w:tcW w:type="dxa" w:w="2160"/>
          </w:tcPr>
          <w:p>
            <w:r>
              <w:t>Translate relative risk into absolute risk if relevant</w:t>
            </w:r>
          </w:p>
        </w:tc>
        <w:tc>
          <w:tcPr>
            <w:tcW w:type="dxa" w:w="2160"/>
          </w:tcPr>
          <w:p>
            <w:r>
              <w:t>N/A</w:t>
            </w:r>
          </w:p>
        </w:tc>
        <w:tc>
          <w:tcPr>
            <w:tcW w:type="dxa" w:w="2160"/>
          </w:tcPr>
          <w:p>
            <w:r>
              <w:t>Not applicable</w:t>
            </w:r>
          </w:p>
        </w:tc>
      </w:tr>
      <w:tr>
        <w:tc>
          <w:tcPr>
            <w:tcW w:type="dxa" w:w="2160"/>
          </w:tcPr>
          <w:p>
            <w:r>
              <w:t>17</w:t>
            </w:r>
          </w:p>
        </w:tc>
        <w:tc>
          <w:tcPr>
            <w:tcW w:type="dxa" w:w="2160"/>
          </w:tcPr>
          <w:p>
            <w:r>
              <w:t>Report other analyses</w:t>
            </w:r>
          </w:p>
        </w:tc>
        <w:tc>
          <w:tcPr>
            <w:tcW w:type="dxa" w:w="2160"/>
          </w:tcPr>
          <w:p>
            <w:r>
              <w:t>6–7</w:t>
            </w:r>
          </w:p>
        </w:tc>
        <w:tc>
          <w:tcPr>
            <w:tcW w:type="dxa" w:w="2160"/>
          </w:tcPr>
          <w:p>
            <w:r>
              <w:t>“Hierarchical multivariable regression…”</w:t>
            </w:r>
          </w:p>
        </w:tc>
      </w:tr>
      <w:tr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Summarise key results</w:t>
            </w:r>
          </w:p>
        </w:tc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“approximately one in five children… ALMI strongest predictor…”</w:t>
            </w:r>
          </w:p>
        </w:tc>
      </w:tr>
      <w:tr>
        <w:tc>
          <w:tcPr>
            <w:tcW w:type="dxa" w:w="2160"/>
          </w:tcPr>
          <w:p>
            <w:r>
              <w:t>19</w:t>
            </w:r>
          </w:p>
        </w:tc>
        <w:tc>
          <w:tcPr>
            <w:tcW w:type="dxa" w:w="2160"/>
          </w:tcPr>
          <w:p>
            <w:r>
              <w:t>Discuss limitations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“retrospective design… small sample… referral bias…”</w:t>
            </w:r>
          </w:p>
        </w:tc>
      </w:tr>
      <w:tr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Provide overall interpretation</w:t>
            </w:r>
          </w:p>
        </w:tc>
        <w:tc>
          <w:tcPr>
            <w:tcW w:type="dxa" w:w="2160"/>
          </w:tcPr>
          <w:p>
            <w:r>
              <w:t>7–9</w:t>
            </w:r>
          </w:p>
        </w:tc>
        <w:tc>
          <w:tcPr>
            <w:tcW w:type="dxa" w:w="2160"/>
          </w:tcPr>
          <w:p>
            <w:r>
              <w:t>“These findings support the mechanostat theory…”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Discuss generalisability</w:t>
            </w:r>
          </w:p>
        </w:tc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“may not represent the general pediatric population.”</w:t>
            </w:r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Give source of funding</w:t>
            </w:r>
          </w:p>
        </w:tc>
        <w:tc>
          <w:tcPr>
            <w:tcW w:type="dxa" w:w="2160"/>
          </w:tcPr>
          <w:p>
            <w:r>
              <w:t>Not reported</w:t>
            </w:r>
          </w:p>
        </w:tc>
        <w:tc>
          <w:tcPr>
            <w:tcW w:type="dxa" w:w="2160"/>
          </w:tcPr>
          <w:p>
            <w:r>
              <w:t>Not stated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