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503E6" w14:textId="77777777" w:rsidR="00A631AF" w:rsidRDefault="00A631AF" w:rsidP="00A631AF">
      <w:pPr>
        <w:pStyle w:val="BodyText"/>
        <w:spacing w:before="76"/>
        <w:jc w:val="thaiDistribute"/>
      </w:pPr>
      <w:r>
        <w:rPr>
          <w:rFonts w:ascii="Arial" w:hAnsi="Arial" w:cs="Arial"/>
          <w:b/>
          <w:bCs/>
        </w:rPr>
        <w:t>Table S1.</w:t>
      </w:r>
      <w:r>
        <w:rPr>
          <w:rFonts w:cstheme="minorHAnsi"/>
        </w:rPr>
        <w:t xml:space="preserve"> Solubility of crude T8 pigment (0.3 mg/mL) in different solvent systems</w:t>
      </w:r>
    </w:p>
    <w:tbl>
      <w:tblPr>
        <w:tblStyle w:val="TableGrid"/>
        <w:tblW w:w="8222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134"/>
        <w:gridCol w:w="1134"/>
        <w:gridCol w:w="2126"/>
        <w:gridCol w:w="2268"/>
      </w:tblGrid>
      <w:tr w:rsidR="00A631AF" w14:paraId="0625C2EE" w14:textId="77777777"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037822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Solvent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247834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Solubility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246A83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λmax (nm)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16F4BD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Pigment yield at 500 nm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B7C5A2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Observed color</w:t>
            </w:r>
          </w:p>
        </w:tc>
      </w:tr>
      <w:tr w:rsidR="00A631AF" w14:paraId="5AC72642" w14:textId="77777777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B3C73A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Distilled water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EEE0B4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+++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F2F0AC5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BCF5F0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0.142 ± 0.004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E33F83D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Dark red</w:t>
            </w:r>
          </w:p>
        </w:tc>
      </w:tr>
      <w:tr w:rsidR="00A631AF" w14:paraId="7C0179A6" w14:textId="77777777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3939C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Methanol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29525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++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0A59B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DD3D9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0.131 ± 0.002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4E992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Dark red</w:t>
            </w:r>
          </w:p>
        </w:tc>
      </w:tr>
      <w:tr w:rsidR="00A631AF" w14:paraId="34AA84A1" w14:textId="77777777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4DFFF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95% Ethanol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21BDE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+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3F282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B3D6B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0.047 ± 0.004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003B1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Red</w:t>
            </w:r>
          </w:p>
        </w:tc>
      </w:tr>
      <w:tr w:rsidR="00A631AF" w14:paraId="71910690" w14:textId="77777777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EDA7A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Ethyl acetate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02076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–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A13CD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67D82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9BC7E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discoloration</w:t>
            </w:r>
          </w:p>
        </w:tc>
      </w:tr>
      <w:tr w:rsidR="00A631AF" w14:paraId="6E9AD46A" w14:textId="77777777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B5A584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Hexane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9BA5AC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–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2FA6D4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1FE9B5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55A4AA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discoloration</w:t>
            </w:r>
          </w:p>
        </w:tc>
      </w:tr>
    </w:tbl>
    <w:p w14:paraId="44D3CB5D" w14:textId="77777777" w:rsidR="00A631AF" w:rsidRDefault="00A631AF" w:rsidP="00A631AF">
      <w:p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Data represent mean ± SD (n = 3). (–) = insoluble; (+) = slightly soluble; (++) = moderately soluble; (+++) = highly soluble.</w:t>
      </w:r>
    </w:p>
    <w:p w14:paraId="0C2D7525" w14:textId="77777777" w:rsidR="00A631AF" w:rsidRDefault="00A631AF" w:rsidP="00A631AF">
      <w:pPr>
        <w:jc w:val="both"/>
        <w:rPr>
          <w:rFonts w:cstheme="minorBidi"/>
          <w:sz w:val="18"/>
          <w:szCs w:val="24"/>
          <w:lang w:bidi="th-TH"/>
        </w:rPr>
      </w:pPr>
    </w:p>
    <w:p w14:paraId="46F3D56C" w14:textId="77777777" w:rsidR="00A631AF" w:rsidRDefault="00A631AF" w:rsidP="00A631AF">
      <w:pPr>
        <w:pStyle w:val="BodyText"/>
        <w:spacing w:before="76"/>
        <w:jc w:val="thaiDistribute"/>
      </w:pPr>
      <w:r>
        <w:rPr>
          <w:rFonts w:ascii="Arial" w:hAnsi="Arial" w:cs="Arial"/>
          <w:b/>
          <w:bCs/>
        </w:rPr>
        <w:t>Table S2.</w:t>
      </w:r>
      <w:r>
        <w:rPr>
          <w:b/>
          <w:bCs/>
        </w:rPr>
        <w:t xml:space="preserve"> </w:t>
      </w:r>
      <w:r>
        <w:t>Optical density (OD) at 500 nm of crude fungal pigment under different pH conditions</w:t>
      </w:r>
    </w:p>
    <w:tbl>
      <w:tblPr>
        <w:tblStyle w:val="TableGrid"/>
        <w:tblW w:w="8222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992"/>
        <w:gridCol w:w="2337"/>
        <w:gridCol w:w="3475"/>
      </w:tblGrid>
      <w:tr w:rsidR="00A631AF" w14:paraId="555437B6" w14:textId="77777777"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4F66EE" w14:textId="77777777" w:rsidR="00A631AF" w:rsidRDefault="00A631AF">
            <w:pPr>
              <w:autoSpaceDE/>
              <w:jc w:val="thaiDistribute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Condition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2C7201" w14:textId="77777777" w:rsidR="00A631AF" w:rsidRDefault="00A631AF">
            <w:pPr>
              <w:autoSpaceDE/>
              <w:jc w:val="thaiDistribute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OD₅₀₀ 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1E7D63" w14:textId="77777777" w:rsidR="00A631AF" w:rsidRDefault="00A631AF">
            <w:pPr>
              <w:autoSpaceDE/>
              <w:jc w:val="thaiDistribute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Relative pigment stability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BCFD75" w14:textId="77777777" w:rsidR="00A631AF" w:rsidRDefault="00A631AF">
            <w:pPr>
              <w:autoSpaceDE/>
              <w:jc w:val="thaiDistribute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Observed trend</w:t>
            </w:r>
          </w:p>
        </w:tc>
      </w:tr>
      <w:tr w:rsidR="00A631AF" w14:paraId="38E1DBFD" w14:textId="77777777"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EA2287" w14:textId="77777777" w:rsidR="00A631AF" w:rsidRDefault="00A631AF">
            <w:pPr>
              <w:autoSpaceDE/>
              <w:jc w:val="thaiDistribute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Control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3B4D9E" w14:textId="77777777" w:rsidR="00A631AF" w:rsidRDefault="00A631AF">
            <w:pPr>
              <w:autoSpaceDE/>
              <w:jc w:val="thaiDistribute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0.15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1D5F32" w14:textId="77777777" w:rsidR="00A631AF" w:rsidRDefault="00A631AF">
            <w:pPr>
              <w:autoSpaceDE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High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2D9CEDD" w14:textId="77777777" w:rsidR="00A631AF" w:rsidRDefault="00A631AF">
            <w:pPr>
              <w:autoSpaceDE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Stable red-purple hue</w:t>
            </w:r>
          </w:p>
        </w:tc>
      </w:tr>
      <w:tr w:rsidR="00A631AF" w14:paraId="656DA252" w14:textId="77777777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13B5F" w14:textId="77777777" w:rsidR="00A631AF" w:rsidRDefault="00A631AF">
            <w:pPr>
              <w:autoSpaceDE/>
              <w:jc w:val="thaiDistribute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pH 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F89C5" w14:textId="77777777" w:rsidR="00A631AF" w:rsidRDefault="00A631AF">
            <w:pPr>
              <w:autoSpaceDE/>
              <w:jc w:val="thaiDistribute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0.20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537BD" w14:textId="77777777" w:rsidR="00A631AF" w:rsidRDefault="00A631AF">
            <w:pPr>
              <w:autoSpaceDE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High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81A17" w14:textId="77777777" w:rsidR="00A631AF" w:rsidRDefault="00A631AF">
            <w:pPr>
              <w:autoSpaceDE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Strong red coloration</w:t>
            </w:r>
          </w:p>
        </w:tc>
      </w:tr>
      <w:tr w:rsidR="00A631AF" w14:paraId="1F04881A" w14:textId="77777777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905F2" w14:textId="77777777" w:rsidR="00A631AF" w:rsidRDefault="00A631AF">
            <w:pPr>
              <w:autoSpaceDE/>
              <w:jc w:val="thaiDistribute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pH 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5ECCF" w14:textId="77777777" w:rsidR="00A631AF" w:rsidRDefault="00A631AF">
            <w:pPr>
              <w:autoSpaceDE/>
              <w:jc w:val="thaiDistribute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0.15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A7725" w14:textId="77777777" w:rsidR="00A631AF" w:rsidRDefault="00A631AF">
            <w:pPr>
              <w:autoSpaceDE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Moderate </w:t>
            </w:r>
            <w:r>
              <w:rPr>
                <w:sz w:val="18"/>
                <w:szCs w:val="18"/>
              </w:rPr>
              <w:t>–</w:t>
            </w:r>
            <w:r>
              <w:rPr>
                <w:rFonts w:cstheme="minorHAnsi"/>
                <w:sz w:val="18"/>
                <w:szCs w:val="18"/>
              </w:rPr>
              <w:t xml:space="preserve"> High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9BE41" w14:textId="77777777" w:rsidR="00A631AF" w:rsidRDefault="00A631AF">
            <w:pPr>
              <w:autoSpaceDE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Purple tint</w:t>
            </w:r>
          </w:p>
        </w:tc>
      </w:tr>
      <w:tr w:rsidR="00A631AF" w14:paraId="57426D0F" w14:textId="77777777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601AD" w14:textId="77777777" w:rsidR="00A631AF" w:rsidRDefault="00A631AF">
            <w:pPr>
              <w:autoSpaceDE/>
              <w:jc w:val="thaiDistribute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pH 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AEE1E" w14:textId="77777777" w:rsidR="00A631AF" w:rsidRDefault="00A631AF">
            <w:pPr>
              <w:autoSpaceDE/>
              <w:jc w:val="thaiDistribute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0.31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DA515" w14:textId="77777777" w:rsidR="00A631AF" w:rsidRDefault="00A631AF">
            <w:pPr>
              <w:autoSpaceDE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Very high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2C23D" w14:textId="77777777" w:rsidR="00A631AF" w:rsidRDefault="00A631AF">
            <w:pPr>
              <w:autoSpaceDE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Peak absorbance; violet coloration</w:t>
            </w:r>
          </w:p>
        </w:tc>
      </w:tr>
      <w:tr w:rsidR="00A631AF" w14:paraId="3BB2E4BD" w14:textId="77777777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EBC8E" w14:textId="77777777" w:rsidR="00A631AF" w:rsidRDefault="00A631AF">
            <w:pPr>
              <w:autoSpaceDE/>
              <w:jc w:val="thaiDistribute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pH 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460D7" w14:textId="77777777" w:rsidR="00A631AF" w:rsidRDefault="00A631AF">
            <w:pPr>
              <w:autoSpaceDE/>
              <w:jc w:val="thaiDistribute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0.15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3D5FE" w14:textId="77777777" w:rsidR="00A631AF" w:rsidRDefault="00A631AF">
            <w:pPr>
              <w:autoSpaceDE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Moderate </w:t>
            </w:r>
            <w:r>
              <w:rPr>
                <w:sz w:val="18"/>
                <w:szCs w:val="18"/>
              </w:rPr>
              <w:t>–</w:t>
            </w:r>
            <w:r>
              <w:rPr>
                <w:rFonts w:cstheme="minorHAnsi"/>
                <w:sz w:val="18"/>
                <w:szCs w:val="18"/>
              </w:rPr>
              <w:t xml:space="preserve"> High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572D3" w14:textId="77777777" w:rsidR="00A631AF" w:rsidRDefault="00A631AF">
            <w:pPr>
              <w:autoSpaceDE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Purple tint</w:t>
            </w:r>
          </w:p>
        </w:tc>
      </w:tr>
      <w:tr w:rsidR="00A631AF" w14:paraId="6BEC02D8" w14:textId="77777777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E0990" w14:textId="77777777" w:rsidR="00A631AF" w:rsidRDefault="00A631AF">
            <w:pPr>
              <w:autoSpaceDE/>
              <w:jc w:val="thaiDistribute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pH 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1D087" w14:textId="77777777" w:rsidR="00A631AF" w:rsidRDefault="00A631AF">
            <w:pPr>
              <w:autoSpaceDE/>
              <w:jc w:val="thaiDistribute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0.12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97E25" w14:textId="77777777" w:rsidR="00A631AF" w:rsidRDefault="00A631AF">
            <w:pPr>
              <w:autoSpaceDE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Moderate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926A2" w14:textId="77777777" w:rsidR="00A631AF" w:rsidRDefault="00A631AF">
            <w:pPr>
              <w:autoSpaceDE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Slightly faded purple</w:t>
            </w:r>
          </w:p>
        </w:tc>
      </w:tr>
      <w:tr w:rsidR="00A631AF" w14:paraId="4E2088E7" w14:textId="77777777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60B2F" w14:textId="77777777" w:rsidR="00A631AF" w:rsidRDefault="00A631AF">
            <w:pPr>
              <w:autoSpaceDE/>
              <w:jc w:val="thaiDistribute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pH 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7E783" w14:textId="77777777" w:rsidR="00A631AF" w:rsidRDefault="00A631AF">
            <w:pPr>
              <w:autoSpaceDE/>
              <w:jc w:val="thaiDistribute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0.10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95379" w14:textId="77777777" w:rsidR="00A631AF" w:rsidRDefault="00A631AF">
            <w:pPr>
              <w:autoSpaceDE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Low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41C5A" w14:textId="77777777" w:rsidR="00A631AF" w:rsidRDefault="00A631AF">
            <w:pPr>
              <w:autoSpaceDE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Beginning of pigment denaturation</w:t>
            </w:r>
          </w:p>
        </w:tc>
      </w:tr>
      <w:tr w:rsidR="00A631AF" w14:paraId="1D63A0E3" w14:textId="77777777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0E873" w14:textId="77777777" w:rsidR="00A631AF" w:rsidRDefault="00A631AF">
            <w:pPr>
              <w:autoSpaceDE/>
              <w:jc w:val="thaiDistribute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pH 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25825" w14:textId="77777777" w:rsidR="00A631AF" w:rsidRDefault="00A631AF">
            <w:pPr>
              <w:autoSpaceDE/>
              <w:jc w:val="thaiDistribute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0.08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C7182" w14:textId="77777777" w:rsidR="00A631AF" w:rsidRDefault="00A631AF">
            <w:pPr>
              <w:autoSpaceDE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Very low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B81EA" w14:textId="77777777" w:rsidR="00A631AF" w:rsidRDefault="00A631AF">
            <w:pPr>
              <w:autoSpaceDE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Strong loss of color; brownish shift</w:t>
            </w:r>
          </w:p>
        </w:tc>
      </w:tr>
      <w:tr w:rsidR="00A631AF" w14:paraId="38456D8D" w14:textId="77777777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1FE4C2" w14:textId="77777777" w:rsidR="00A631AF" w:rsidRDefault="00A631AF">
            <w:pPr>
              <w:autoSpaceDE/>
              <w:jc w:val="thaiDistribute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pH 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97941B" w14:textId="77777777" w:rsidR="00A631AF" w:rsidRDefault="00A631AF">
            <w:pPr>
              <w:autoSpaceDE/>
              <w:jc w:val="thaiDistribute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0.07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19C167" w14:textId="77777777" w:rsidR="00A631AF" w:rsidRDefault="00A631AF">
            <w:pPr>
              <w:autoSpaceDE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Very low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1D4DFC" w14:textId="77777777" w:rsidR="00A631AF" w:rsidRDefault="00A631AF">
            <w:pPr>
              <w:autoSpaceDE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Pigment degradation; brown</w:t>
            </w:r>
          </w:p>
        </w:tc>
      </w:tr>
    </w:tbl>
    <w:p w14:paraId="5A888C1E" w14:textId="77777777" w:rsidR="00A631AF" w:rsidRDefault="00A631AF" w:rsidP="00A631AF">
      <w:pPr>
        <w:pStyle w:val="BodyText"/>
        <w:spacing w:before="76"/>
        <w:jc w:val="thaiDistribute"/>
        <w:rPr>
          <w:b/>
          <w:bCs/>
          <w:sz w:val="18"/>
        </w:rPr>
      </w:pPr>
    </w:p>
    <w:p w14:paraId="43744931" w14:textId="77777777" w:rsidR="00A631AF" w:rsidRDefault="00A631AF" w:rsidP="00A631AF">
      <w:pPr>
        <w:pStyle w:val="BodyText"/>
        <w:spacing w:before="76"/>
        <w:jc w:val="thaiDistribute"/>
        <w:rPr>
          <w:b/>
          <w:bCs/>
          <w:sz w:val="18"/>
        </w:rPr>
      </w:pPr>
    </w:p>
    <w:p w14:paraId="5F28C506" w14:textId="77777777" w:rsidR="00A631AF" w:rsidRDefault="00A631AF" w:rsidP="00A631AF">
      <w:pPr>
        <w:pStyle w:val="BodyText"/>
        <w:spacing w:before="76"/>
        <w:jc w:val="thaiDistribute"/>
        <w:rPr>
          <w:b/>
          <w:bCs/>
          <w:sz w:val="18"/>
        </w:rPr>
      </w:pPr>
    </w:p>
    <w:p w14:paraId="3A1B6A6C" w14:textId="77777777" w:rsidR="00A631AF" w:rsidRDefault="00A631AF" w:rsidP="00A631AF">
      <w:pPr>
        <w:pStyle w:val="BodyText"/>
        <w:spacing w:before="76"/>
        <w:jc w:val="thaiDistribute"/>
        <w:rPr>
          <w:b/>
          <w:bCs/>
          <w:sz w:val="18"/>
        </w:rPr>
      </w:pPr>
    </w:p>
    <w:p w14:paraId="48CE72A6" w14:textId="77777777" w:rsidR="00A631AF" w:rsidRDefault="00A631AF" w:rsidP="00A631AF">
      <w:pPr>
        <w:pStyle w:val="BodyText"/>
        <w:spacing w:before="76"/>
        <w:jc w:val="thaiDistribute"/>
        <w:rPr>
          <w:b/>
          <w:bCs/>
          <w:sz w:val="18"/>
        </w:rPr>
      </w:pPr>
    </w:p>
    <w:p w14:paraId="331113BC" w14:textId="77777777" w:rsidR="00A631AF" w:rsidRDefault="00A631AF" w:rsidP="00A631AF">
      <w:pPr>
        <w:pStyle w:val="BodyText"/>
        <w:spacing w:before="76"/>
        <w:jc w:val="thaiDistribute"/>
        <w:rPr>
          <w:b/>
          <w:bCs/>
          <w:sz w:val="18"/>
        </w:rPr>
      </w:pPr>
    </w:p>
    <w:p w14:paraId="312EED70" w14:textId="77777777" w:rsidR="00A631AF" w:rsidRDefault="00A631AF" w:rsidP="00A631AF">
      <w:pPr>
        <w:pStyle w:val="BodyText"/>
        <w:spacing w:before="76"/>
        <w:jc w:val="thaiDistribute"/>
        <w:rPr>
          <w:b/>
          <w:bCs/>
          <w:sz w:val="18"/>
        </w:rPr>
      </w:pPr>
    </w:p>
    <w:p w14:paraId="7057A8DE" w14:textId="77777777" w:rsidR="00A631AF" w:rsidRDefault="00A631AF" w:rsidP="00A631AF">
      <w:pPr>
        <w:pStyle w:val="BodyText"/>
        <w:spacing w:before="76"/>
        <w:jc w:val="thaiDistribute"/>
      </w:pPr>
      <w:r>
        <w:rPr>
          <w:rFonts w:ascii="Arial" w:hAnsi="Arial" w:cs="Arial"/>
          <w:b/>
          <w:bCs/>
          <w:szCs w:val="22"/>
        </w:rPr>
        <w:t xml:space="preserve">Table S3. </w:t>
      </w:r>
      <w:r>
        <w:rPr>
          <w:rFonts w:cstheme="minorHAnsi"/>
          <w:szCs w:val="22"/>
        </w:rPr>
        <w:t>Stability of crude red pigment (0.3 mg/mL) under different treatment conditions</w:t>
      </w:r>
    </w:p>
    <w:tbl>
      <w:tblPr>
        <w:tblStyle w:val="TableGrid"/>
        <w:tblW w:w="8222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34"/>
        <w:gridCol w:w="2127"/>
        <w:gridCol w:w="1275"/>
        <w:gridCol w:w="1418"/>
      </w:tblGrid>
      <w:tr w:rsidR="00A631AF" w14:paraId="40A3499E" w14:textId="77777777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F63BEA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Treatment condition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65762C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λmax (nm)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733AB2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Pigment yield at 500 nm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9F87CA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Stability (%)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295B61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Observed color</w:t>
            </w:r>
          </w:p>
        </w:tc>
      </w:tr>
      <w:tr w:rsidR="00A631AF" w14:paraId="5D1818CA" w14:textId="77777777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34C00C6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Temperature (°C)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C6859F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00E87F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E431C4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56200B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</w:p>
        </w:tc>
      </w:tr>
      <w:tr w:rsidR="00A631AF" w14:paraId="5CD3F3CE" w14:textId="7777777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BF293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5A82D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197B9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0.184 ± 0.004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65D39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34111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Red</w:t>
            </w:r>
          </w:p>
        </w:tc>
      </w:tr>
      <w:tr w:rsidR="00A631AF" w14:paraId="269A3449" w14:textId="7777777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CFC61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AE736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4D184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0.198 ± 0.006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6990F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AA1B4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Red</w:t>
            </w:r>
          </w:p>
        </w:tc>
      </w:tr>
      <w:tr w:rsidR="00A631AF" w14:paraId="2F7FD465" w14:textId="7777777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48959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5D0FB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F091F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0.192 ± 0.009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DBF3B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E1385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Red</w:t>
            </w:r>
          </w:p>
        </w:tc>
      </w:tr>
      <w:tr w:rsidR="00A631AF" w14:paraId="4EF319CF" w14:textId="7777777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402ED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12EF0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29C28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0.181 ± 0.003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D84D1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D4168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Red</w:t>
            </w:r>
          </w:p>
        </w:tc>
      </w:tr>
      <w:tr w:rsidR="00A631AF" w14:paraId="3CAF8EF5" w14:textId="77777777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31EAAC" w14:textId="77777777" w:rsidR="00A631AF" w:rsidRDefault="00A631AF">
            <w:pPr>
              <w:autoSpaceDE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04A579" w14:textId="77777777" w:rsidR="00A631AF" w:rsidRDefault="00A631AF">
            <w:pPr>
              <w:autoSpaceDE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4CD664" w14:textId="77777777" w:rsidR="00A631AF" w:rsidRDefault="00A631AF">
            <w:pPr>
              <w:autoSpaceDE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0.180 ± 0.004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C9A673" w14:textId="77777777" w:rsidR="00A631AF" w:rsidRDefault="00A631AF">
            <w:pPr>
              <w:autoSpaceDE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0367BD" w14:textId="77777777" w:rsidR="00A631AF" w:rsidRDefault="00A631AF">
            <w:pPr>
              <w:autoSpaceDE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Red</w:t>
            </w:r>
          </w:p>
        </w:tc>
      </w:tr>
      <w:tr w:rsidR="00A631AF" w14:paraId="2A534224" w14:textId="77777777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0C29EA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Light exposure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B0D8D7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7B79FD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039623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A36B2C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</w:p>
        </w:tc>
      </w:tr>
      <w:tr w:rsidR="00A631AF" w14:paraId="655D3EBA" w14:textId="7777777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D19AC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Sunlight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EB6FA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E3FFB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0.212 ± 0.009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94BA2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93.5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782AE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Red</w:t>
            </w:r>
          </w:p>
        </w:tc>
      </w:tr>
      <w:tr w:rsidR="00A631AF" w14:paraId="55077931" w14:textId="77777777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3C4687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UV light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6A8488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6B26ED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0.241 ± 0.008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C143EA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98.6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573E8D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Red</w:t>
            </w:r>
          </w:p>
        </w:tc>
      </w:tr>
      <w:tr w:rsidR="00A631AF" w14:paraId="67AB4AE3" w14:textId="77777777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C14211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Autoclave (121°C, 15 min)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1043EC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0A5BA0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0.195 ± 0.003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69C706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97.3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04D6A5" w14:textId="77777777" w:rsidR="00A631AF" w:rsidRDefault="00A631AF">
            <w:pPr>
              <w:autoSpaceDE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Red</w:t>
            </w:r>
          </w:p>
        </w:tc>
      </w:tr>
    </w:tbl>
    <w:p w14:paraId="3164DA3B" w14:textId="77777777" w:rsidR="00A631AF" w:rsidRDefault="00A631AF" w:rsidP="00A631AF">
      <w:pPr>
        <w:rPr>
          <w:rFonts w:cstheme="minorHAnsi"/>
          <w:b/>
          <w:bCs/>
          <w:sz w:val="16"/>
          <w:szCs w:val="16"/>
        </w:rPr>
      </w:pPr>
      <w:r>
        <w:rPr>
          <w:rFonts w:cstheme="minorHAnsi"/>
          <w:sz w:val="16"/>
          <w:szCs w:val="16"/>
        </w:rPr>
        <w:t>Data represent mean ± SD (n = 3). Stability (%) was calculated relative to untreated control.</w:t>
      </w:r>
    </w:p>
    <w:p w14:paraId="0514D544" w14:textId="77777777" w:rsidR="00A631AF" w:rsidRDefault="00A631AF" w:rsidP="00A631AF">
      <w:pPr>
        <w:rPr>
          <w:rFonts w:ascii="Arial" w:hAnsi="Arial" w:cs="Arial"/>
          <w:b/>
          <w:bCs/>
          <w:sz w:val="20"/>
          <w:szCs w:val="20"/>
        </w:rPr>
      </w:pPr>
    </w:p>
    <w:p w14:paraId="0B463E4A" w14:textId="77777777" w:rsidR="00A631AF" w:rsidRDefault="00A631AF" w:rsidP="00A631AF">
      <w:pPr>
        <w:rPr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Table S4.</w:t>
      </w:r>
      <w:r>
        <w:rPr>
          <w:sz w:val="20"/>
          <w:szCs w:val="20"/>
        </w:rPr>
        <w:t xml:space="preserve"> Antibacterial activity of </w:t>
      </w:r>
      <w:r>
        <w:rPr>
          <w:i/>
          <w:iCs/>
          <w:sz w:val="20"/>
          <w:szCs w:val="20"/>
        </w:rPr>
        <w:t>A. cupreus</w:t>
      </w:r>
      <w:r>
        <w:rPr>
          <w:sz w:val="20"/>
          <w:szCs w:val="20"/>
        </w:rPr>
        <w:t xml:space="preserve"> T8–dyed cotton fabrics against </w:t>
      </w:r>
      <w:r>
        <w:rPr>
          <w:i/>
          <w:iCs/>
          <w:sz w:val="20"/>
          <w:szCs w:val="20"/>
        </w:rPr>
        <w:t>S. aureus</w:t>
      </w:r>
      <w:r>
        <w:rPr>
          <w:sz w:val="20"/>
          <w:szCs w:val="20"/>
        </w:rPr>
        <w:t xml:space="preserve"> and </w:t>
      </w:r>
      <w:r>
        <w:rPr>
          <w:i/>
          <w:iCs/>
          <w:sz w:val="20"/>
          <w:szCs w:val="20"/>
        </w:rPr>
        <w:t>E. coli</w:t>
      </w:r>
      <w:r>
        <w:rPr>
          <w:sz w:val="20"/>
          <w:szCs w:val="20"/>
        </w:rPr>
        <w:t xml:space="preserve"> using the agar diffusion plate test.</w:t>
      </w:r>
    </w:p>
    <w:tbl>
      <w:tblPr>
        <w:tblStyle w:val="TableGrid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131"/>
        <w:gridCol w:w="1984"/>
      </w:tblGrid>
      <w:tr w:rsidR="00A631AF" w14:paraId="7215B2D7" w14:textId="77777777">
        <w:tc>
          <w:tcPr>
            <w:tcW w:w="19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D05348" w14:textId="77777777" w:rsidR="00A631AF" w:rsidRDefault="00A631AF">
            <w:pPr>
              <w:autoSpaceDE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Condition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17C60C" w14:textId="77777777" w:rsidR="00A631AF" w:rsidRDefault="00A631AF">
            <w:pPr>
              <w:autoSpaceDE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Zone of inhibition (mm)</w:t>
            </w:r>
          </w:p>
        </w:tc>
      </w:tr>
      <w:tr w:rsidR="00A631AF" w14:paraId="5FB15125" w14:textId="77777777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7AE54E" w14:textId="77777777" w:rsidR="00A631AF" w:rsidRDefault="00A631AF">
            <w:pPr>
              <w:widowControl/>
              <w:autoSpaceDE/>
              <w:autoSpaceDN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BBBD47" w14:textId="77777777" w:rsidR="00A631AF" w:rsidRDefault="00A631AF">
            <w:pPr>
              <w:autoSpaceDE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Staphylococcus aureus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58FB66" w14:textId="77777777" w:rsidR="00A631AF" w:rsidRDefault="00A631AF">
            <w:pPr>
              <w:autoSpaceDE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Escherichia coli</w:t>
            </w:r>
          </w:p>
        </w:tc>
      </w:tr>
      <w:tr w:rsidR="00A631AF" w14:paraId="7CE2E3F6" w14:textId="77777777"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82D128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Control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9EC7C5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7629B0B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–</w:t>
            </w:r>
          </w:p>
        </w:tc>
      </w:tr>
      <w:tr w:rsidR="00A631AF" w14:paraId="79A48376" w14:textId="77777777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054F2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Un-mordanted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79610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16.3 ± 0.5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4CEF6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–</w:t>
            </w:r>
          </w:p>
        </w:tc>
      </w:tr>
      <w:tr w:rsidR="00A631AF" w14:paraId="7FEE8BFF" w14:textId="77777777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44CBD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5% Alum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0C6B4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12.1 ± 0.8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3AB46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–</w:t>
            </w:r>
          </w:p>
        </w:tc>
      </w:tr>
      <w:tr w:rsidR="00A631AF" w14:paraId="5A823300" w14:textId="77777777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DA14E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10% Alum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22E49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69797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–</w:t>
            </w:r>
          </w:p>
        </w:tc>
      </w:tr>
      <w:tr w:rsidR="00A631AF" w14:paraId="37915F2D" w14:textId="77777777"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EB7B37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15% Alum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E2BC42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–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5CEA31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–</w:t>
            </w:r>
          </w:p>
        </w:tc>
      </w:tr>
    </w:tbl>
    <w:p w14:paraId="5EFD011C" w14:textId="77777777" w:rsidR="00A631AF" w:rsidRDefault="00A631AF" w:rsidP="00A631AF">
      <w:pPr>
        <w:jc w:val="both"/>
        <w:rPr>
          <w:sz w:val="16"/>
          <w:szCs w:val="16"/>
        </w:rPr>
      </w:pPr>
      <w:r>
        <w:rPr>
          <w:sz w:val="16"/>
          <w:szCs w:val="16"/>
        </w:rPr>
        <w:t>Values represent mean ± SD (n = 3). “–” indicates no detectable antibacterial activity.</w:t>
      </w:r>
    </w:p>
    <w:p w14:paraId="2B207F1E" w14:textId="77777777" w:rsidR="00A631AF" w:rsidRDefault="00A631AF" w:rsidP="00A631AF">
      <w:pPr>
        <w:pStyle w:val="BodyText"/>
        <w:spacing w:before="76"/>
        <w:jc w:val="thaiDistribute"/>
        <w:rPr>
          <w:b/>
          <w:bCs/>
          <w:sz w:val="18"/>
        </w:rPr>
      </w:pPr>
    </w:p>
    <w:p w14:paraId="18B9639D" w14:textId="77777777" w:rsidR="00A631AF" w:rsidRDefault="00A631AF" w:rsidP="00A631AF">
      <w:pPr>
        <w:pStyle w:val="BodyText"/>
        <w:spacing w:before="76"/>
        <w:rPr>
          <w:rFonts w:ascii="Arial"/>
          <w:b/>
          <w:spacing w:val="-2"/>
          <w:szCs w:val="22"/>
        </w:rPr>
      </w:pPr>
      <w:r>
        <w:rPr>
          <w:rFonts w:ascii="Arial" w:hAnsi="Arial" w:cs="Arial"/>
          <w:b/>
          <w:bCs/>
          <w:szCs w:val="22"/>
        </w:rPr>
        <w:t>Table S5.</w:t>
      </w:r>
      <w:r>
        <w:rPr>
          <w:rFonts w:cstheme="minorHAnsi"/>
          <w:szCs w:val="22"/>
        </w:rPr>
        <w:t xml:space="preserve"> Antibacterial activity of </w:t>
      </w:r>
      <w:r>
        <w:rPr>
          <w:rFonts w:cstheme="minorHAnsi"/>
          <w:i/>
          <w:iCs/>
          <w:szCs w:val="22"/>
        </w:rPr>
        <w:t>A. cupreus</w:t>
      </w:r>
      <w:r>
        <w:rPr>
          <w:rFonts w:cstheme="minorHAnsi"/>
          <w:szCs w:val="22"/>
        </w:rPr>
        <w:t xml:space="preserve"> T8–dyed cotton fabrics against </w:t>
      </w:r>
      <w:r>
        <w:rPr>
          <w:rFonts w:cstheme="minorHAnsi"/>
          <w:i/>
          <w:iCs/>
          <w:szCs w:val="22"/>
        </w:rPr>
        <w:t>S. aureus</w:t>
      </w:r>
      <w:r>
        <w:rPr>
          <w:rFonts w:cstheme="minorHAnsi"/>
          <w:szCs w:val="22"/>
        </w:rPr>
        <w:t xml:space="preserve"> using the AATCC 100-2004 quantitative test method.</w:t>
      </w:r>
    </w:p>
    <w:tbl>
      <w:tblPr>
        <w:tblStyle w:val="TableGrid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276"/>
        <w:gridCol w:w="2269"/>
      </w:tblGrid>
      <w:tr w:rsidR="00A631AF" w14:paraId="285C7A55" w14:textId="77777777"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2F3CFA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Condition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430C79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CFU/mL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426D00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Percent reduction (%R)</w:t>
            </w:r>
          </w:p>
        </w:tc>
      </w:tr>
      <w:tr w:rsidR="00A631AF" w14:paraId="4E88C211" w14:textId="77777777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CDE6EB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Control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20AF9F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6.9 × 10⁸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CFE301E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>
              <w:rPr>
                <w:rFonts w:cstheme="minorHAnsi"/>
                <w:sz w:val="18"/>
                <w:szCs w:val="18"/>
                <w:vertAlign w:val="superscript"/>
              </w:rPr>
              <w:t>a</w:t>
            </w:r>
          </w:p>
        </w:tc>
      </w:tr>
      <w:tr w:rsidR="00A631AF" w14:paraId="26F95C29" w14:textId="77777777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9F7D7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Un-mordanted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5E200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4.6 × 10⁸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BED3E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33.33</w:t>
            </w:r>
            <w:r>
              <w:rPr>
                <w:rFonts w:cstheme="minorHAnsi"/>
                <w:sz w:val="18"/>
                <w:szCs w:val="18"/>
                <w:vertAlign w:val="superscript"/>
              </w:rPr>
              <w:t>b</w:t>
            </w:r>
          </w:p>
        </w:tc>
      </w:tr>
      <w:tr w:rsidR="00A631AF" w14:paraId="6FD99747" w14:textId="77777777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1554E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5% Alum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264F5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4.7 × 10⁸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7D9C2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31.88</w:t>
            </w:r>
            <w:r>
              <w:rPr>
                <w:rFonts w:cstheme="minorHAnsi"/>
                <w:sz w:val="18"/>
                <w:szCs w:val="18"/>
                <w:vertAlign w:val="superscript"/>
              </w:rPr>
              <w:t>b</w:t>
            </w:r>
          </w:p>
        </w:tc>
      </w:tr>
      <w:tr w:rsidR="00A631AF" w14:paraId="60512CB6" w14:textId="77777777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D7AA7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10% Alum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715E3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6.6 × 10⁸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F684E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4.35</w:t>
            </w:r>
            <w:r>
              <w:rPr>
                <w:rFonts w:cstheme="minorHAnsi"/>
                <w:sz w:val="18"/>
                <w:szCs w:val="18"/>
                <w:vertAlign w:val="superscript"/>
              </w:rPr>
              <w:t>c</w:t>
            </w:r>
          </w:p>
        </w:tc>
      </w:tr>
      <w:tr w:rsidR="00A631AF" w14:paraId="1CC3DBF1" w14:textId="77777777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2D1AAF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15% Alum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6579E0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6.7 × 10⁸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015919" w14:textId="77777777" w:rsidR="00A631AF" w:rsidRDefault="00A631AF">
            <w:pPr>
              <w:autoSpaceDE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2.90</w:t>
            </w:r>
            <w:r>
              <w:rPr>
                <w:rFonts w:cstheme="minorHAnsi"/>
                <w:sz w:val="18"/>
                <w:szCs w:val="18"/>
                <w:vertAlign w:val="superscript"/>
              </w:rPr>
              <w:t>c</w:t>
            </w:r>
          </w:p>
        </w:tc>
      </w:tr>
    </w:tbl>
    <w:p w14:paraId="20D96772" w14:textId="77777777" w:rsidR="00A631AF" w:rsidRDefault="00A631AF" w:rsidP="00A631AF">
      <w:pPr>
        <w:jc w:val="both"/>
        <w:rPr>
          <w:sz w:val="16"/>
          <w:szCs w:val="16"/>
        </w:rPr>
      </w:pPr>
      <w:r>
        <w:rPr>
          <w:rFonts w:cstheme="minorHAnsi"/>
          <w:sz w:val="16"/>
          <w:szCs w:val="16"/>
        </w:rPr>
        <w:t>Values represent mean ± SD (n = 3). Percent reduction calculated relative to untreated control.</w:t>
      </w:r>
    </w:p>
    <w:p w14:paraId="4F625169" w14:textId="77777777" w:rsidR="00A631AF" w:rsidRDefault="00A631AF" w:rsidP="00A631AF">
      <w:pPr>
        <w:spacing w:before="101"/>
        <w:rPr>
          <w:b/>
          <w:spacing w:val="-9"/>
          <w:sz w:val="18"/>
          <w:szCs w:val="18"/>
          <w:lang w:bidi="th-TH"/>
        </w:rPr>
      </w:pPr>
    </w:p>
    <w:p w14:paraId="09DA108D" w14:textId="77777777" w:rsidR="00A631AF" w:rsidRDefault="00A631AF" w:rsidP="00A631AF">
      <w:pPr>
        <w:spacing w:before="101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Table S6. </w:t>
      </w:r>
      <w:r>
        <w:rPr>
          <w:sz w:val="20"/>
          <w:szCs w:val="20"/>
        </w:rPr>
        <w:t xml:space="preserve">LC–MS/MS profiling of crude pigment from </w:t>
      </w:r>
      <w:r>
        <w:rPr>
          <w:i/>
          <w:iCs/>
          <w:sz w:val="20"/>
          <w:szCs w:val="20"/>
        </w:rPr>
        <w:t>A. cupreus</w:t>
      </w:r>
      <w:r>
        <w:rPr>
          <w:sz w:val="20"/>
          <w:szCs w:val="20"/>
        </w:rPr>
        <w:t xml:space="preserve"> T8 with compound identification, classification, and origin</w:t>
      </w:r>
    </w:p>
    <w:tbl>
      <w:tblPr>
        <w:tblStyle w:val="TableGrid"/>
        <w:tblW w:w="9923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7"/>
        <w:gridCol w:w="1083"/>
        <w:gridCol w:w="1134"/>
        <w:gridCol w:w="1848"/>
        <w:gridCol w:w="2127"/>
        <w:gridCol w:w="1984"/>
      </w:tblGrid>
      <w:tr w:rsidR="00A631AF" w14:paraId="5BD37328" w14:textId="77777777"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B997D0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pacing w:val="-9"/>
                <w:sz w:val="18"/>
                <w:szCs w:val="18"/>
              </w:rPr>
              <w:t>Compound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01CEF2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pacing w:val="-9"/>
                <w:sz w:val="18"/>
                <w:szCs w:val="18"/>
              </w:rPr>
              <w:t>Retention Time (min)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6CDF38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pacing w:val="-9"/>
                <w:sz w:val="18"/>
                <w:szCs w:val="18"/>
              </w:rPr>
              <w:t>Detection Mode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BC6839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pacing w:val="-9"/>
                <w:sz w:val="18"/>
                <w:szCs w:val="18"/>
              </w:rPr>
              <w:t>Classification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F7165E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pacing w:val="-9"/>
                <w:sz w:val="18"/>
                <w:szCs w:val="18"/>
              </w:rPr>
              <w:t>Relevance to Study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21EED0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pacing w:val="-9"/>
                <w:sz w:val="18"/>
                <w:szCs w:val="18"/>
              </w:rPr>
              <w:t>Likely Origin</w:t>
            </w:r>
          </w:p>
        </w:tc>
      </w:tr>
      <w:tr w:rsidR="00A631AF" w14:paraId="05683235" w14:textId="77777777">
        <w:tc>
          <w:tcPr>
            <w:tcW w:w="17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F5BE50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Oosporein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92FBC6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6.18–6.20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D1A64E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Both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E5F433" w14:textId="77777777" w:rsidR="00A631AF" w:rsidRDefault="00A631AF">
            <w:pPr>
              <w:autoSpaceDE/>
              <w:spacing w:before="101"/>
              <w:rPr>
                <w:spacing w:val="-9"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Pigment                    (secondary metabolite)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D617BB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Primary compound             (main result)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59142F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Fungal metabolite</w:t>
            </w:r>
          </w:p>
        </w:tc>
      </w:tr>
      <w:tr w:rsidR="00A631AF" w14:paraId="3AB38111" w14:textId="77777777"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5ADAA6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2-Isopropylmalic acid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82B90A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5.01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01B151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Negative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FC2D7E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Metabolism (secondary/precursor)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6A160A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Supporting evidence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DC3A40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Fungal metabolism</w:t>
            </w:r>
          </w:p>
        </w:tc>
      </w:tr>
      <w:tr w:rsidR="00A631AF" w14:paraId="61B0067A" w14:textId="77777777"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B3E86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Sucrose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4A49E3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1.19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014D94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Negative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09DE84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 xml:space="preserve">Medium component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AA26D3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Not relevant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A04CD3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PDA medium</w:t>
            </w:r>
          </w:p>
        </w:tc>
      </w:tr>
      <w:tr w:rsidR="00A631AF" w14:paraId="4C41789F" w14:textId="77777777"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F56FA1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Trehalose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C85040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1.22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BB7C25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Negative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66991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Medium component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5C9627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Not relevant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F90BAA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PDA medium</w:t>
            </w:r>
          </w:p>
        </w:tc>
      </w:tr>
      <w:tr w:rsidR="00A631AF" w14:paraId="577B99AA" w14:textId="77777777"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BD57BD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Glutamic acid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DB9752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1.19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48FE55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Negative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51B8AE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Amino acid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26AEB8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Not relevant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09BBEE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Medium / metabolism</w:t>
            </w:r>
          </w:p>
        </w:tc>
      </w:tr>
      <w:tr w:rsidR="00A631AF" w14:paraId="3593FE82" w14:textId="77777777"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C2E081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Phenylalanine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2B9539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2.73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0875D0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Negative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9C78B1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Amino acid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CEE6C2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Not relevant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776CC1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Medium / metabolism</w:t>
            </w:r>
          </w:p>
        </w:tc>
      </w:tr>
      <w:tr w:rsidR="00A631AF" w14:paraId="6B23F9D9" w14:textId="77777777"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978544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Tryptophan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E0327C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4.71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FD7C09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Negative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8C5FED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Amino acid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48EE45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Not relevant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E9D1D6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Medium / metabolism</w:t>
            </w:r>
          </w:p>
        </w:tc>
      </w:tr>
      <w:tr w:rsidR="00A631AF" w14:paraId="4DE1D98C" w14:textId="77777777"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34E474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Isoleucine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2D2243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1.43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88424E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Positive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645545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Amino acid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2814FB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Not relevant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B99DA7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Metabolism</w:t>
            </w:r>
          </w:p>
        </w:tc>
      </w:tr>
      <w:tr w:rsidR="00A631AF" w14:paraId="137C9274" w14:textId="77777777"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63AD71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AMP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01C33C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1.38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AB9FF4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Negative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240E3C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Nucleotide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42EF48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Not relevant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E2950A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Cellular metabolism</w:t>
            </w:r>
          </w:p>
        </w:tc>
      </w:tr>
      <w:tr w:rsidR="00A631AF" w14:paraId="4E09B7B9" w14:textId="77777777"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0B1C3F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GMP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4767E4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1.41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6968DA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Negative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E83090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Nucleotide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9BD516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Not relevant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4A7F7E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Cellular metabolism</w:t>
            </w:r>
          </w:p>
        </w:tc>
      </w:tr>
      <w:tr w:rsidR="00A631AF" w14:paraId="1676A066" w14:textId="77777777"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DA21D3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Guanosine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5091E3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1.42–1.89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F9A36E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Both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FF9771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Nucleoside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6193C8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Not relevant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6F2F4D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Cellular metabolism</w:t>
            </w:r>
          </w:p>
        </w:tc>
      </w:tr>
      <w:tr w:rsidR="00A631AF" w14:paraId="2977811A" w14:textId="77777777"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F4339B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Glycerophosphocholine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6CB73F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1.18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BEC1FC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Positive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2488B5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Lipid metabolite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9D6F61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Not relevant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C6BE17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Cell membrane</w:t>
            </w:r>
          </w:p>
        </w:tc>
      </w:tr>
      <w:tr w:rsidR="00A631AF" w14:paraId="2713AD9F" w14:textId="77777777"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A088F3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Nicotinic acid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B2CF8E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1.41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D16F65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Positive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AB7CCA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Vitamin (B3)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DF180B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Not relevant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AA1C7C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Medium/metabolism</w:t>
            </w:r>
          </w:p>
        </w:tc>
      </w:tr>
      <w:tr w:rsidR="00A631AF" w14:paraId="4F0C1D18" w14:textId="77777777"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F87ECF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Pantothenic acid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25A111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3.27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A0E929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Positive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1D9785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Vitamin (B5)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4AAA0E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Not relevant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6A7B61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Metabolism</w:t>
            </w:r>
          </w:p>
        </w:tc>
      </w:tr>
      <w:tr w:rsidR="00A631AF" w14:paraId="37151E45" w14:textId="77777777"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C4F651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Riboflavin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2A37AE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5.80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A6AECE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Positive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8CEF32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Vitamin (B2)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C1539D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Minor relevance (color-related but not main pigment)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B19105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Metabolism</w:t>
            </w:r>
          </w:p>
        </w:tc>
      </w:tr>
      <w:tr w:rsidR="00A631AF" w14:paraId="6699B851" w14:textId="77777777"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371269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Indoleacrylic acid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CA272E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4.70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4DCBCE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Positive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906B3E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Secondary metabolite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6ECEFD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Low relevance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0792DB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Fungal metabolism</w:t>
            </w:r>
          </w:p>
        </w:tc>
      </w:tr>
      <w:tr w:rsidR="00A631AF" w14:paraId="13FF2A20" w14:textId="77777777"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40F6AF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L-Tartaric acid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4469B3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1.24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97AE80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Negative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0E405D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Organic acid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C8093F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Not relevant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17B171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PDA medium</w:t>
            </w:r>
          </w:p>
        </w:tc>
      </w:tr>
      <w:tr w:rsidR="00A631AF" w14:paraId="5CBF56C0" w14:textId="77777777"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FFBA95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Acetylcarnitine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3A5BF5E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1.39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AB5FCD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Positive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870F9F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Metabolic intermediate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56EF990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Not relevant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68E900" w14:textId="77777777" w:rsidR="00A631AF" w:rsidRDefault="00A631AF">
            <w:pPr>
              <w:autoSpaceDE/>
              <w:spacing w:before="101"/>
              <w:rPr>
                <w:b/>
                <w:bCs/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Metabolism</w:t>
            </w:r>
          </w:p>
        </w:tc>
      </w:tr>
    </w:tbl>
    <w:p w14:paraId="336FF4F8" w14:textId="77777777" w:rsidR="00A631AF" w:rsidRDefault="00A631AF" w:rsidP="00A631AF">
      <w:pPr>
        <w:spacing w:before="101"/>
        <w:rPr>
          <w:rFonts w:ascii="Arial" w:hAnsi="Arial" w:cs="Arial"/>
          <w:b/>
          <w:bCs/>
          <w:sz w:val="20"/>
          <w:szCs w:val="20"/>
        </w:rPr>
      </w:pPr>
    </w:p>
    <w:p w14:paraId="6915932D" w14:textId="77777777" w:rsidR="00A631AF" w:rsidRDefault="00A631AF" w:rsidP="00A631AF">
      <w:pPr>
        <w:spacing w:before="101"/>
        <w:rPr>
          <w:rFonts w:ascii="Arial" w:hAnsi="Arial" w:cs="Arial"/>
          <w:b/>
          <w:bCs/>
          <w:sz w:val="20"/>
          <w:szCs w:val="20"/>
        </w:rPr>
      </w:pPr>
    </w:p>
    <w:p w14:paraId="2EF97E45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1AF"/>
    <w:rsid w:val="001F4111"/>
    <w:rsid w:val="00767E38"/>
    <w:rsid w:val="00866F7D"/>
    <w:rsid w:val="00A631AF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7ADCE"/>
  <w15:chartTrackingRefBased/>
  <w15:docId w15:val="{703FDD2C-8E82-4572-B84E-56EAA629C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1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31AF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1AF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1AF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1AF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1AF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1AF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1AF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1AF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1AF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1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1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1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1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1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1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1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1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1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1AF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63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1AF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631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31AF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631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31AF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631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1A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1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1A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631AF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631AF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A631AF"/>
    <w:pPr>
      <w:spacing w:after="0" w:line="240" w:lineRule="auto"/>
    </w:pPr>
    <w:rPr>
      <w:kern w:val="0"/>
      <w:sz w:val="22"/>
      <w:szCs w:val="28"/>
      <w:lang w:val="en-US" w:bidi="th-TH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607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2026-05-26T10:39:00Z</dcterms:created>
  <dcterms:modified xsi:type="dcterms:W3CDTF">2026-05-26T10:40:00Z</dcterms:modified>
</cp:coreProperties>
</file>