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04E1F" w14:textId="77777777" w:rsidR="009426C9" w:rsidRDefault="009426C9" w:rsidP="009426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1 The survival curves of rectal cancer patients based on levels of tumor-infiltrating CD4+ and CD8+ T lymphocytes.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8"/>
      </w:tblGrid>
      <w:tr w:rsidR="009426C9" w14:paraId="61714BE7" w14:textId="77777777" w:rsidTr="00F55062">
        <w:tc>
          <w:tcPr>
            <w:tcW w:w="14174" w:type="dxa"/>
            <w:tcBorders>
              <w:tl2br w:val="nil"/>
              <w:tr2bl w:val="nil"/>
            </w:tcBorders>
          </w:tcPr>
          <w:p w14:paraId="4C11C9A3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bookmarkStart w:id="0" w:name="OLE_LINK1"/>
            <w:r>
              <w:rPr>
                <w:sz w:val="24"/>
              </w:rPr>
              <w:t>CD8+TILs density</w:t>
            </w:r>
            <w:bookmarkEnd w:id="0"/>
          </w:p>
        </w:tc>
      </w:tr>
      <w:tr w:rsidR="009426C9" w14:paraId="24D4C616" w14:textId="77777777" w:rsidTr="00F55062">
        <w:tc>
          <w:tcPr>
            <w:tcW w:w="14174" w:type="dxa"/>
            <w:tcBorders>
              <w:tl2br w:val="nil"/>
              <w:tr2bl w:val="nil"/>
            </w:tcBorders>
          </w:tcPr>
          <w:p w14:paraId="5279C704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 xml:space="preserve">linicopathologic feature     Low density group (n=204)       High density group (n=210)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X2                 P</w:t>
            </w:r>
          </w:p>
        </w:tc>
      </w:tr>
      <w:tr w:rsidR="009426C9" w14:paraId="194B711E" w14:textId="77777777" w:rsidTr="00F55062">
        <w:trPr>
          <w:trHeight w:val="2028"/>
        </w:trPr>
        <w:tc>
          <w:tcPr>
            <w:tcW w:w="14174" w:type="dxa"/>
            <w:tcBorders>
              <w:tl2br w:val="nil"/>
              <w:tr2bl w:val="nil"/>
            </w:tcBorders>
          </w:tcPr>
          <w:p w14:paraId="11C00779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ge</w:t>
            </w:r>
          </w:p>
          <w:p w14:paraId="0EEB5965" w14:textId="77777777" w:rsidR="009426C9" w:rsidRDefault="009426C9" w:rsidP="00F55062">
            <w:pPr>
              <w:spacing w:line="360" w:lineRule="auto"/>
              <w:ind w:firstLineChars="400" w:firstLine="960"/>
              <w:jc w:val="left"/>
              <w:rPr>
                <w:sz w:val="24"/>
              </w:rPr>
            </w:pPr>
            <w:r>
              <w:rPr>
                <w:sz w:val="24"/>
              </w:rPr>
              <w:t>＜62                       106                          103                   0.009              0.926</w:t>
            </w:r>
          </w:p>
          <w:p w14:paraId="75D12026" w14:textId="77777777" w:rsidR="009426C9" w:rsidRDefault="009426C9" w:rsidP="00F55062">
            <w:pPr>
              <w:spacing w:line="360" w:lineRule="auto"/>
              <w:ind w:firstLineChars="400" w:firstLine="9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≥62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98                           97                   </w:t>
            </w:r>
          </w:p>
          <w:p w14:paraId="72CB554D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S</w:t>
            </w:r>
            <w:r>
              <w:rPr>
                <w:sz w:val="24"/>
              </w:rPr>
              <w:t>ex</w:t>
            </w:r>
          </w:p>
          <w:p w14:paraId="7D9462C8" w14:textId="77777777" w:rsidR="009426C9" w:rsidRDefault="009426C9" w:rsidP="00F55062">
            <w:pPr>
              <w:spacing w:line="360" w:lineRule="auto"/>
              <w:ind w:firstLineChars="400" w:firstLine="960"/>
              <w:jc w:val="left"/>
              <w:rPr>
                <w:sz w:val="24"/>
              </w:rPr>
            </w:pPr>
            <w:r>
              <w:rPr>
                <w:sz w:val="24"/>
              </w:rPr>
              <w:t>male                       116                          113                   0.390              0.532</w:t>
            </w:r>
          </w:p>
          <w:p w14:paraId="409E7D94" w14:textId="77777777" w:rsidR="009426C9" w:rsidRDefault="009426C9" w:rsidP="00F55062">
            <w:pPr>
              <w:spacing w:line="360" w:lineRule="auto"/>
              <w:ind w:firstLineChars="400" w:firstLine="960"/>
              <w:jc w:val="left"/>
              <w:rPr>
                <w:sz w:val="24"/>
              </w:rPr>
            </w:pPr>
            <w:r>
              <w:rPr>
                <w:sz w:val="24"/>
              </w:rPr>
              <w:t>female                      88                           97</w:t>
            </w:r>
          </w:p>
          <w:p w14:paraId="1B447866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Type of operation</w:t>
            </w:r>
          </w:p>
          <w:p w14:paraId="2CCBAE88" w14:textId="77777777" w:rsidR="009426C9" w:rsidRDefault="009426C9" w:rsidP="00F55062">
            <w:pPr>
              <w:spacing w:line="360" w:lineRule="auto"/>
              <w:ind w:firstLineChars="400" w:firstLine="960"/>
              <w:jc w:val="left"/>
              <w:rPr>
                <w:sz w:val="24"/>
              </w:rPr>
            </w:pPr>
            <w:r>
              <w:rPr>
                <w:sz w:val="24"/>
              </w:rPr>
              <w:t>laparotomy                  117                          112                   0.676              0.411</w:t>
            </w:r>
          </w:p>
          <w:p w14:paraId="1CF36A34" w14:textId="77777777" w:rsidR="009426C9" w:rsidRDefault="009426C9" w:rsidP="00F55062">
            <w:pPr>
              <w:spacing w:line="360" w:lineRule="auto"/>
              <w:ind w:firstLineChars="400" w:firstLine="9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laparoscopic</w:t>
            </w:r>
            <w:proofErr w:type="gramEnd"/>
            <w:r>
              <w:rPr>
                <w:sz w:val="24"/>
              </w:rPr>
              <w:t xml:space="preserve"> surgery           87                           98</w:t>
            </w:r>
          </w:p>
          <w:p w14:paraId="413E1BB7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Mass size</w:t>
            </w:r>
          </w:p>
          <w:p w14:paraId="06BA189F" w14:textId="77777777" w:rsidR="009426C9" w:rsidRDefault="009426C9" w:rsidP="00F55062">
            <w:pPr>
              <w:spacing w:line="360" w:lineRule="auto"/>
              <w:ind w:firstLineChars="400" w:firstLine="960"/>
              <w:jc w:val="left"/>
              <w:rPr>
                <w:sz w:val="24"/>
              </w:rPr>
            </w:pPr>
            <w:r>
              <w:rPr>
                <w:sz w:val="24"/>
              </w:rPr>
              <w:t>＜4cm                      84                           70                   2.725               0.099</w:t>
            </w:r>
          </w:p>
          <w:p w14:paraId="2C4F36C6" w14:textId="77777777" w:rsidR="009426C9" w:rsidRDefault="009426C9" w:rsidP="00F55062">
            <w:pPr>
              <w:spacing w:line="360" w:lineRule="auto"/>
              <w:ind w:firstLineChars="400" w:firstLine="9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≥4cm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120                          140</w:t>
            </w:r>
          </w:p>
          <w:p w14:paraId="75F50771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Tumor invasion was </w:t>
            </w:r>
          </w:p>
          <w:p w14:paraId="542B7F1F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staged by T category</w:t>
            </w:r>
          </w:p>
          <w:p w14:paraId="23B8B8E2" w14:textId="77777777" w:rsidR="009426C9" w:rsidRDefault="009426C9" w:rsidP="00F55062">
            <w:pPr>
              <w:spacing w:line="360" w:lineRule="auto"/>
              <w:ind w:firstLineChars="300" w:firstLine="7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T1-T2             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sz w:val="24"/>
              </w:rPr>
              <w:t xml:space="preserve">90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20                   7.024               0.008</w:t>
            </w:r>
          </w:p>
          <w:p w14:paraId="009969CE" w14:textId="77777777" w:rsidR="009426C9" w:rsidRDefault="009426C9" w:rsidP="00F55062">
            <w:pPr>
              <w:spacing w:line="360" w:lineRule="auto"/>
              <w:ind w:firstLineChars="300" w:firstLine="720"/>
              <w:jc w:val="left"/>
              <w:rPr>
                <w:sz w:val="24"/>
              </w:rPr>
            </w:pPr>
            <w:r>
              <w:rPr>
                <w:sz w:val="24"/>
              </w:rPr>
              <w:t>T3-T4                       114                           90</w:t>
            </w:r>
          </w:p>
          <w:p w14:paraId="187CC40D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Tumor staging</w:t>
            </w:r>
          </w:p>
          <w:p w14:paraId="0579F3C1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Ⅰ                            46                           53                   2.089                0.352</w:t>
            </w:r>
          </w:p>
          <w:p w14:paraId="3288E79A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Ⅱ                            68                           79</w:t>
            </w:r>
          </w:p>
          <w:p w14:paraId="4929CEC8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Ⅲ                            90                           78 </w:t>
            </w:r>
          </w:p>
          <w:p w14:paraId="63EEA9F4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lymphatic metastasis</w:t>
            </w:r>
          </w:p>
          <w:p w14:paraId="55FAEF53" w14:textId="77777777" w:rsidR="009426C9" w:rsidRDefault="009426C9" w:rsidP="00F55062">
            <w:pPr>
              <w:spacing w:line="360" w:lineRule="auto"/>
              <w:ind w:firstLineChars="300" w:firstLine="7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yes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99                            69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10.541               0.001</w:t>
            </w:r>
          </w:p>
          <w:p w14:paraId="16BC1C65" w14:textId="77777777" w:rsidR="009426C9" w:rsidRDefault="009426C9" w:rsidP="00F55062">
            <w:pPr>
              <w:spacing w:line="360" w:lineRule="auto"/>
              <w:ind w:firstLineChars="300" w:firstLine="7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no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105                           141</w:t>
            </w:r>
          </w:p>
          <w:p w14:paraId="499A0EFB" w14:textId="77777777" w:rsidR="009426C9" w:rsidRDefault="009426C9" w:rsidP="00F55062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MMR status</w:t>
            </w:r>
          </w:p>
          <w:p w14:paraId="363D872E" w14:textId="77777777" w:rsidR="009426C9" w:rsidRDefault="009426C9" w:rsidP="00F55062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MSI-H                         12                            50                  25.21                0.0001</w:t>
            </w:r>
          </w:p>
          <w:p w14:paraId="7177BAF0" w14:textId="77777777" w:rsidR="009426C9" w:rsidRDefault="009426C9" w:rsidP="00F55062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MSI-L                         192                           160</w:t>
            </w:r>
          </w:p>
        </w:tc>
      </w:tr>
    </w:tbl>
    <w:p w14:paraId="7E3F3CF9" w14:textId="77777777" w:rsidR="009426C9" w:rsidRDefault="009426C9" w:rsidP="009426C9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5B131BAF" w14:textId="77777777" w:rsidR="009426C9" w:rsidRDefault="009426C9" w:rsidP="009426C9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0719F2E7" w14:textId="77777777" w:rsidR="009426C9" w:rsidRDefault="009426C9" w:rsidP="009426C9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098831BB" w14:textId="77777777" w:rsidR="009426C9" w:rsidRDefault="009426C9" w:rsidP="009426C9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48E8940C" w14:textId="77777777" w:rsidR="009426C9" w:rsidRDefault="009426C9" w:rsidP="009426C9">
      <w:pPr>
        <w:rPr>
          <w:rFonts w:ascii="Times New Roman" w:hAnsi="Times New Roman" w:cs="Times New Roman"/>
          <w:sz w:val="28"/>
          <w:szCs w:val="28"/>
        </w:rPr>
      </w:pPr>
    </w:p>
    <w:p w14:paraId="1D846448" w14:textId="77777777" w:rsidR="009426C9" w:rsidRDefault="009426C9" w:rsidP="009426C9">
      <w:pPr>
        <w:rPr>
          <w:rFonts w:ascii="Times New Roman" w:hAnsi="Times New Roman" w:cs="Times New Roman"/>
          <w:sz w:val="28"/>
          <w:szCs w:val="28"/>
        </w:rPr>
        <w:sectPr w:rsidR="009426C9" w:rsidSect="009426C9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7B07E26A" w14:textId="77777777" w:rsidR="009426C9" w:rsidRDefault="009426C9" w:rsidP="009426C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Table </w:t>
      </w:r>
      <w:proofErr w:type="gramStart"/>
      <w:r>
        <w:rPr>
          <w:rFonts w:ascii="Times New Roman" w:hAnsi="Times New Roman" w:cs="Times New Roman"/>
          <w:sz w:val="24"/>
        </w:rPr>
        <w:t>2  Assignment</w:t>
      </w:r>
      <w:proofErr w:type="gramEnd"/>
      <w:r>
        <w:rPr>
          <w:rFonts w:ascii="Times New Roman" w:hAnsi="Times New Roman" w:cs="Times New Roman"/>
          <w:sz w:val="24"/>
        </w:rPr>
        <w:t xml:space="preserve"> of multivariate analysis variables influencing the prognosis of rectal cancer patients in this study group.</w:t>
      </w:r>
    </w:p>
    <w:tbl>
      <w:tblPr>
        <w:tblStyle w:val="TableGrid"/>
        <w:tblpPr w:leftFromText="180" w:rightFromText="180" w:vertAnchor="text" w:horzAnchor="page" w:tblpX="1772" w:tblpY="33"/>
        <w:tblOverlap w:val="never"/>
        <w:tblW w:w="854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0"/>
      </w:tblGrid>
      <w:tr w:rsidR="009426C9" w14:paraId="443766BA" w14:textId="77777777" w:rsidTr="00F55062">
        <w:trPr>
          <w:trHeight w:val="562"/>
        </w:trPr>
        <w:tc>
          <w:tcPr>
            <w:tcW w:w="8540" w:type="dxa"/>
            <w:tcBorders>
              <w:tl2br w:val="nil"/>
              <w:tr2bl w:val="nil"/>
            </w:tcBorders>
          </w:tcPr>
          <w:p w14:paraId="7885E88D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variate                               Assignment</w:t>
            </w:r>
          </w:p>
        </w:tc>
      </w:tr>
      <w:tr w:rsidR="009426C9" w14:paraId="58DA90E4" w14:textId="77777777" w:rsidTr="00F55062">
        <w:trPr>
          <w:trHeight w:val="3864"/>
        </w:trPr>
        <w:tc>
          <w:tcPr>
            <w:tcW w:w="8540" w:type="dxa"/>
            <w:tcBorders>
              <w:tl2br w:val="nil"/>
              <w:tr2bl w:val="nil"/>
            </w:tcBorders>
          </w:tcPr>
          <w:p w14:paraId="1C6CD101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Age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＜62=0              ≥62=1</w:t>
            </w:r>
          </w:p>
          <w:p w14:paraId="159AC844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Sex                         female=0             male=1</w:t>
            </w:r>
          </w:p>
          <w:p w14:paraId="6E019551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Type of operation              laparotomy=0       laparoscopic surgery=1</w:t>
            </w:r>
          </w:p>
          <w:p w14:paraId="4DCA429B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Mass size                    ＜4cm=0           ≥4cm=1</w:t>
            </w:r>
          </w:p>
          <w:p w14:paraId="636A09A6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depth of invasion              T1-T2=0            T3-T4 =1</w:t>
            </w:r>
          </w:p>
          <w:p w14:paraId="7601213C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Tumor staging</w:t>
            </w:r>
            <w:r>
              <w:rPr>
                <w:rFonts w:hint="eastAsia"/>
                <w:sz w:val="24"/>
              </w:rPr>
              <w:t xml:space="preserve">                Ⅰ=1      Ⅱ=2     Ⅲ=3</w:t>
            </w:r>
          </w:p>
          <w:p w14:paraId="2464E546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lymphatic metastasis            no=0               yes=1</w:t>
            </w:r>
          </w:p>
          <w:p w14:paraId="4DBC6640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CD8+TILs density            Low density=0       High density=1</w:t>
            </w:r>
          </w:p>
          <w:p w14:paraId="4FAB8B74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Prognosis                    healthy=0          unhealthy=1</w:t>
            </w:r>
          </w:p>
          <w:p w14:paraId="0311B1B1" w14:textId="77777777" w:rsidR="009426C9" w:rsidRDefault="009426C9" w:rsidP="00F5506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MMR status</w:t>
            </w:r>
            <w:r>
              <w:rPr>
                <w:rFonts w:hint="eastAsia"/>
                <w:sz w:val="24"/>
              </w:rPr>
              <w:t xml:space="preserve">                  MSI-L=0            MSI-H=1</w:t>
            </w:r>
          </w:p>
        </w:tc>
      </w:tr>
    </w:tbl>
    <w:p w14:paraId="2FA516C5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C9"/>
    <w:rsid w:val="000E2EDD"/>
    <w:rsid w:val="0033267D"/>
    <w:rsid w:val="009426C9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C8544"/>
  <w15:chartTrackingRefBased/>
  <w15:docId w15:val="{432B30D6-246E-4928-A406-0CA330AA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6C9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6C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6C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6C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6C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6C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6C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6C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6C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6C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6C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2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6C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2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6C9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2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6C9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2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6C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6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qFormat/>
    <w:rsid w:val="009426C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2026-05-18T11:13:00Z</dcterms:created>
  <dcterms:modified xsi:type="dcterms:W3CDTF">2026-05-18T11:14:00Z</dcterms:modified>
</cp:coreProperties>
</file>