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tbl>
      <w:tblPr>
        <w:tblW w:w="9472" w:type="dxa"/>
        <w:tblInd w:w="-6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0"/>
        <w:gridCol w:w="2315"/>
        <w:gridCol w:w="2731"/>
        <w:gridCol w:w="1371"/>
        <w:gridCol w:w="1675"/>
      </w:tblGrid>
      <w:tr>
        <w:tblPrEx>
          <w:shd w:val="clear"/>
        </w:tblPrEx>
        <w:trPr>
          <w:trHeight w:val="285" w:hRule="atLeast"/>
        </w:trPr>
        <w:tc>
          <w:tcPr>
            <w:tcW w:w="1380" w:type="dxa"/>
            <w:shd w:val="clear" w:color="CCCCCC" w:fill="CCCCCC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Hans" w:bidi="ar"/>
              </w:rPr>
              <w:t>umber</w:t>
            </w:r>
          </w:p>
        </w:tc>
        <w:tc>
          <w:tcPr>
            <w:tcW w:w="2315" w:type="dxa"/>
            <w:shd w:val="clear" w:color="CCCCCC" w:fill="CCCCCC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Category</w:t>
            </w:r>
          </w:p>
        </w:tc>
        <w:tc>
          <w:tcPr>
            <w:tcW w:w="2731" w:type="dxa"/>
            <w:shd w:val="clear" w:color="CCCCCC" w:fill="CCCCCC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Description</w:t>
            </w:r>
          </w:p>
        </w:tc>
        <w:tc>
          <w:tcPr>
            <w:tcW w:w="1371" w:type="dxa"/>
            <w:shd w:val="clear" w:color="CCCCCC" w:fill="CCCCCC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Count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Log10(P)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GO:0007005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mitochondrion organization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22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-4.29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GO:0007005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mitochondrion organization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22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-4.29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GO:0006091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generation of precursor metabolites and energy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21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-4.29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GO:0006091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generation of precursor metabolites and energy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21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-4.29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GO:0043985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histone H4-R3 methylation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-4.16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GO:0043985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histone H4-R3 methylation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-4.16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GO:0042426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choline catabolic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-4.16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GO:0042426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choline catabolic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-4.16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GO:0042158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lipoprotein biosynthetic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8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GO:0042158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lipoprotein biosynthetic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8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GO:0031400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negative regulation of protein modification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GO:0031400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negative regulation of protein modification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23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GO:0006577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amino-acid betaine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GO:0045333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cellular respiration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11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GO:0042402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cellular biogenic amine catabolic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GO:0042157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lipoprotein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9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GO:0032042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mitochondrial DNA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GO:0032042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mitochondrial DNA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GO:0019695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choline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GO:0009310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amine catabolic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GO:0045088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innate immune response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18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GO:0045088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innate immune response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18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GO:0062012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small molecule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18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GO:0055114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oxidation-reduction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19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GO:0006497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protein lipidation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7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GO:0034969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histone arginine methylation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GO:0002831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response to biotic stimulus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9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GO:0002831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response to biotic stimulus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9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GO:0018195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peptidyl-arginine modification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GO:1903829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positive regulation of cellular protein localization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GO:1903829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positive regulation of cellular protein localization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GO:0006264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mitochondrial DNA replication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GO:0007568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aging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GO:0007568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aging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GO:0000002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mitochondrial genome maintenance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-3.02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GO:0019216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lipid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16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GO:0019216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lipid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16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GO:0140053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mitochondrial gene expression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9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GO:0140053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mitochondrial gene expression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9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GO:0032210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telomere maintenance via telomerase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GO:0032210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telomere maintenance via telomerase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GO:0002230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positive regulation of defense response to virus by host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GO:0009066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aspartate family amino acid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GO:0015980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energy derivation by oxidation of organic compounds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12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GO:0018216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peptidyl-arginine methylation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GO:0050688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defense response to virus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6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GO:0032212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positive regulation of telomere maintenance via telomerase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GO:0022900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electron transport chain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9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GO:0006576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cellular biogenic amine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GO:1904358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positive regulation of telomere maintenance via telomere lengthening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GO:1904356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telomere maintenance via telomere lengthening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GO:0090181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cholesterol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GO:0060333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interferon-gamma-mediated signaling pathway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6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GO:0042135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neurotransmitter catabolic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GO:0043467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generation of precursor metabolites and energy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8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GO:1905477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positive regulation of protein localization to membrane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7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GO:0050691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defense response to virus by host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GO:0071897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DNA biosynthetic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9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GO:2000573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positive regulation of DNA biosynthetic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eastAsia="zh-CN" w:bidi="ar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GO:0009067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aspartate family amino acid biosynthetic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GO:0007004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telomere maintenance via telomerase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GO:0009117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nucleotide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21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GO:0006520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cellular amino acid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GO:0010517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phospholipase activity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GO:0006479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protein methylation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8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GO:0008213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protein alkylation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8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GO:0009068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aspartate family amino acid catabolic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GO:0006753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nucleoside phosphate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21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GO:0000959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mitochondrial RNA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GO:0045936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negative regulation of phosphate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18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GO:0010563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negative regulation of phosphorus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18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GO:0006278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RNA-dependent DNA biosynthetic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GO:0070129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mitochondrial translation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-2.19 </w:t>
            </w:r>
          </w:p>
        </w:tc>
      </w:tr>
    </w:tbl>
    <w:p>
      <w:pPr>
        <w:keepNext w:val="0"/>
        <w:keepLines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DengXian" w:cs="Times New Roman"/>
          <w:kern w:val="2"/>
          <w:sz w:val="21"/>
          <w:szCs w:val="24"/>
          <w:lang w:val="en-US" w:eastAsia="zh-CN" w:bidi="ar"/>
        </w:rPr>
      </w:pPr>
      <w:r>
        <w:rPr>
          <w:rFonts w:hint="eastAsia" w:ascii="Times New Roman" w:hAnsi="Times New Roman" w:eastAsia="DengXian" w:cs="Times New Roman"/>
          <w:kern w:val="2"/>
          <w:sz w:val="21"/>
          <w:szCs w:val="24"/>
          <w:lang w:val="en-US" w:eastAsia="zh-CN" w:bidi="ar"/>
        </w:rPr>
        <w:br w:type="page"/>
      </w:r>
    </w:p>
    <w:tbl>
      <w:tblPr>
        <w:tblW w:w="9472" w:type="dxa"/>
        <w:tblInd w:w="-6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0"/>
        <w:gridCol w:w="2315"/>
        <w:gridCol w:w="2731"/>
        <w:gridCol w:w="1371"/>
        <w:gridCol w:w="1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GO:0051348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negative regulation of transferase activity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11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GO:0006720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isoprenoid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eastAsia="zh-CN" w:bidi="ar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1"/>
                <w:szCs w:val="24"/>
                <w:lang w:eastAsia="zh-CN" w:bidi="ar"/>
              </w:rPr>
              <w:t>7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GO:0051607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defense response to virus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10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GO:2000278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DNA biosynthetic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6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GO:0090398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cellular senescence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GO:0032204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telomere maintenance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GO:1902532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negative regulation of intracellular signal transduction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17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GO:0097164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ammonium ion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9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GO:0032206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positive regulation of telomere maintenance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GO:0010833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telomere maintenance via telomere lengthening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GO:0009065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glutamine family amino acid catabolic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GO:0042326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negative regulation of phosphorylation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15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GO:0001933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negative regulation of protein phosphorylation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GO:0051052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DNA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14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GO:0008203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cholesterol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7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GO:0007569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cell aging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6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GO:0006140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regulation of nucleotide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7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GO:1901605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alpha-amino acid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9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GO:0010586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miRNA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</w:trPr>
        <w:tc>
          <w:tcPr>
            <w:tcW w:w="1380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GO:1902652</w:t>
            </w:r>
          </w:p>
        </w:tc>
        <w:tc>
          <w:tcPr>
            <w:tcW w:w="231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GO Biological Processes</w:t>
            </w:r>
          </w:p>
        </w:tc>
        <w:tc>
          <w:tcPr>
            <w:tcW w:w="273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secondary alcohol metabolic process</w:t>
            </w:r>
          </w:p>
        </w:tc>
        <w:tc>
          <w:tcPr>
            <w:tcW w:w="1371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>7</w:t>
            </w:r>
          </w:p>
        </w:tc>
        <w:tc>
          <w:tcPr>
            <w:tcW w:w="1675" w:type="dxa"/>
            <w:shd w:val="clear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DengXian" w:cs="Times New Roman"/>
                <w:kern w:val="2"/>
                <w:sz w:val="21"/>
                <w:szCs w:val="24"/>
                <w:lang w:val="en-US" w:eastAsia="zh-CN" w:bidi="ar"/>
              </w:rPr>
              <w:t xml:space="preserve">-2.00 </w:t>
            </w:r>
          </w:p>
        </w:tc>
      </w:tr>
    </w:tbl>
    <w:p>
      <w:pPr>
        <w:keepNext w:val="0"/>
        <w:keepLines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DengXian" w:cs="Times New Roman"/>
          <w:kern w:val="2"/>
          <w:sz w:val="21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苹方-简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等线">
    <w:altName w:val="华文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 Math">
    <w:altName w:val="Kingsoft Math"/>
    <w:panose1 w:val="02040503050406030204"/>
    <w:charset w:val="00"/>
    <w:family w:val="auto"/>
    <w:pitch w:val="default"/>
    <w:sig w:usb0="00000000" w:usb1="00000000" w:usb2="00000000" w:usb3="00000000" w:csb0="0000019F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StoneSansITCPro-Mediu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StoneSansITCPro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oneSansITCPro-Bold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Symbol">
    <w:altName w:val="Kingsoft Sign"/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dvTTb5929f4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stem-u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Gothic">
    <w:altName w:val="Hiragino Sans"/>
    <w:panose1 w:val="020B0609070205080204"/>
    <w:charset w:val="80"/>
    <w:family w:val="modern"/>
    <w:pitch w:val="default"/>
    <w:sig w:usb0="00000000" w:usb1="00000000" w:usb2="08000012" w:usb3="00000000" w:csb0="0002009F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Open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cDictSTHei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86d4731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8861b38f . 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rriweathe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BD32FF"/>
    <w:rsid w:val="1ABD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Office_3.6.0.5672_F1E327BC-269C-435d-A152-05C5408002CA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2021-05-24T21:15:00Z</dcterms:created>
  <dc:creator>xujiawen</dc:creator>
  <cp:lastModifiedBy>xujiawen</cp:lastModifiedBy>
  <dcterms:modified xsi:type="dcterms:W3CDTF">2021-05-24T21:58:45Z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