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6DDF" w:rsidRPr="00393029" w:rsidRDefault="00F06DDF" w:rsidP="00F06DDF">
      <w:pPr>
        <w:rPr>
          <w:rFonts w:ascii="Arial" w:hAnsi="Arial" w:cs="Arial"/>
          <w:szCs w:val="21"/>
        </w:rPr>
      </w:pPr>
      <w:r w:rsidRPr="00393029">
        <w:rPr>
          <w:rFonts w:ascii="Arial" w:hAnsi="Arial" w:cs="Arial"/>
          <w:szCs w:val="21"/>
        </w:rPr>
        <w:t>Supplementary Table.</w:t>
      </w:r>
      <w:r w:rsidR="000F5941">
        <w:rPr>
          <w:rFonts w:ascii="Arial" w:hAnsi="Arial" w:cs="Arial"/>
          <w:szCs w:val="21"/>
        </w:rPr>
        <w:t>11</w:t>
      </w:r>
      <w:bookmarkStart w:id="0" w:name="_GoBack"/>
      <w:bookmarkEnd w:id="0"/>
      <w:r w:rsidRPr="00393029">
        <w:rPr>
          <w:rFonts w:ascii="Arial" w:hAnsi="Arial" w:cs="Arial"/>
          <w:szCs w:val="21"/>
        </w:rPr>
        <w:t xml:space="preserve"> </w:t>
      </w:r>
      <w:r w:rsidRPr="00F06DDF">
        <w:rPr>
          <w:rFonts w:ascii="Arial" w:hAnsi="Arial" w:cs="Arial"/>
          <w:szCs w:val="21"/>
        </w:rPr>
        <w:t xml:space="preserve">The role of </w:t>
      </w:r>
      <w:r>
        <w:rPr>
          <w:rFonts w:ascii="Arial" w:hAnsi="Arial" w:cs="Arial"/>
          <w:szCs w:val="21"/>
        </w:rPr>
        <w:t>CCL17/CCL22</w:t>
      </w:r>
      <w:r w:rsidRPr="00F06DDF">
        <w:rPr>
          <w:rFonts w:ascii="Arial" w:hAnsi="Arial" w:cs="Arial"/>
          <w:szCs w:val="21"/>
        </w:rPr>
        <w:t xml:space="preserve"> in ICB trail was analyzed by TIDE database</w:t>
      </w:r>
      <w:r>
        <w:rPr>
          <w:rFonts w:ascii="Arial" w:hAnsi="Arial" w:cs="Arial"/>
          <w:szCs w:val="21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93"/>
        <w:gridCol w:w="973"/>
        <w:gridCol w:w="840"/>
      </w:tblGrid>
      <w:tr w:rsidR="00F06DDF" w:rsidRPr="00F06DDF" w:rsidTr="00F06DDF">
        <w:trPr>
          <w:trHeight w:val="285"/>
        </w:trPr>
        <w:tc>
          <w:tcPr>
            <w:tcW w:w="65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06DDF" w:rsidRPr="00F06DDF" w:rsidRDefault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CCL17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06DDF" w:rsidRPr="00F06DDF" w:rsidRDefault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CCL22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tcBorders>
              <w:top w:val="single" w:sz="4" w:space="0" w:color="auto"/>
            </w:tcBorders>
            <w:noWrap/>
            <w:hideMark/>
          </w:tcPr>
          <w:p w:rsidR="00F06DDF" w:rsidRPr="00F06DDF" w:rsidRDefault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Cell Type: CAF FAP,Subtype: Exclusion, Platform: Microarray</w:t>
            </w:r>
          </w:p>
        </w:tc>
        <w:tc>
          <w:tcPr>
            <w:tcW w:w="976" w:type="dxa"/>
            <w:tcBorders>
              <w:top w:val="single" w:sz="4" w:space="0" w:color="auto"/>
            </w:tcBorders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-0.24633</w:t>
            </w:r>
          </w:p>
        </w:tc>
        <w:tc>
          <w:tcPr>
            <w:tcW w:w="804" w:type="dxa"/>
            <w:tcBorders>
              <w:top w:val="single" w:sz="4" w:space="0" w:color="auto"/>
            </w:tcBorders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-1.17039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Cell Type: MDSC,Subtype: Exclusion, Platform: Microarray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0.089872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-2.31692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Cell Type: TAM M2,Subtype: Exclusion, Platform: Microarray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10.49892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2.791385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E-MTAB-179, Cancer: Brain, Subtype: Neuroblastoma, Platform: Microarray,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1.583958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0.377106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Freeman 2019, Cancer: Melanoma, Subtype: B16, Platform: CRISPR, Condition: NK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0.447978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-0.45483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Freeman 2019, Cancer: Melanoma, Subtype: B16, Platform: CRISPR, Condition: OT1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-0.89379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0.372336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GSE12417_GPL570, Cancer: Leukemia, Subtype: AML, Platform: Microarray,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-0.10443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0.291161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ICB_Braun2020_PD1, Cancer: Kidney, Subtype: Clear,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-0.12246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-0.90929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ICB_Gide2019_PD1+CTLA4, Cancer: Melanoma, Subtype: 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-0.63046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-0.27214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ICB_Gide2019_PD1, Cancer: Melanoma, Subtype: 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0.654729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0.383475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ICB_Hugo2016_PD1, Cancer: Melanoma, Subtype: 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-0.40905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-0.01936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ICB_Lauss2017_ACT, Cancer: Melanoma, Subtype: 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-2.31266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-1.15001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ICB_Liu2019_PD1, Cancer: Melanoma, Subtype: Ipi_Naive,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-0.74157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-2.10139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ICB_Liu2019_PD1, Cancer: Melanoma, Subtype: Ipi_Prog,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1.219532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1.078919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ICB_Mariathasan2018_PDL1, Cancer: Bladder, Subtype: mUC,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0.937707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1.637772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ICB_Miao2018_ICB, Cancer: Kidney, Subtype: Clear,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-1.19534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-1.66932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ICB_Nathanson2017_CTLA4, Cancer: Melanoma, Subtype: Pre,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2.102421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1.189093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ICB_Riaz2017_PD1, Cancer: Melanoma, Subtype: Ipi_Naive,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-2.25964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-0.68616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ICB_Riaz2017_PD1, Cancer: Melanoma, Subtype: Ipi_Prog,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0.881247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-0.32158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ICB_VanAllen2015_CTLA4, Cancer: Melanoma, Subtype: 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0.854916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-0.49928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ICB_Zhao2019_PD1, Cancer: Glioblastoma, Subtype: Pre,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1.474536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-0.4046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Kearney 2018, Cancer: Colon, Subtype: MC38, Platform: CRISPR, Condition: NK_10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-0.77534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1.932642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Kearney 2018, Cancer: Colon, Subtype: MC38, Platform: CRISPR, Condition: NK_20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-2.02726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0.755584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Kearney 2018, Cancer: Colon, Subtype: MC38, Platform: CRISPR, Condition: T_IgG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-0.34677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0.342883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lastRenderedPageBreak/>
              <w:t>Cohort: Kearney 2018, Cancer: Colon, Subtype: MC38, Platform: CRISPR, Condition: T_PD1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1.536546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0.922734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METABRIC, Cancer: Breast, Subtype: TN, Platform: Microarray,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1.492782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1.70163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Pan 2018, Cancer: Melanoma, Subtype: B16, Platform: CRISPR, Condition: OT1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0.50344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0.165832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Pan 2018, Cancer: Melanoma, Subtype: B16, Platform: CRISPR, Condition: Pmel1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-0.25784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-0.0675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Patel 2017, Cancer: Melanoma, Subtype: Mel624, Platform: CRISPR, Condition: 1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-0.78105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-0.98695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Patel 2017, Cancer: Melanoma, Subtype: Mel624, Platform: CRISPR, Condition: 2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0.172648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1.578728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Pech 2019, Cancer: Leukemia, Subtype: K562, Platform: CRISPR, Condition: NK_E/T=1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1.164546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-0.70326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Pech 2019, Cancer: Leukemia, Subtype: K562, Platform: CRISPR, Condition: NK_E/T=2.5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0.419374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0.471235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Shifrut 2018, Cancer: Donor, Subtype: T cell, Platform: CRISPR, Condition: Average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-1.08471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-0.58835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TCGA, Cancer: Endometrial, Subtype: 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-0.27047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-1.30786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TCGA, Cancer: Melanoma, Subtype: Metastatic, Platform: RNASeq, Survival: OS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-0.52588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3.685517</w:t>
            </w:r>
          </w:p>
        </w:tc>
      </w:tr>
      <w:tr w:rsidR="00F06DDF" w:rsidRPr="00F06DDF" w:rsidTr="00F06DDF">
        <w:trPr>
          <w:trHeight w:val="285"/>
        </w:trPr>
        <w:tc>
          <w:tcPr>
            <w:tcW w:w="651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Cohort: Vredevoogd 2019, Cancer: Melanoma, Subtype: D10 IFNGR1-, Platform: CRISPR, Condition: MART1</w:t>
            </w:r>
          </w:p>
        </w:tc>
        <w:tc>
          <w:tcPr>
            <w:tcW w:w="976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-0.23539</w:t>
            </w:r>
          </w:p>
        </w:tc>
        <w:tc>
          <w:tcPr>
            <w:tcW w:w="804" w:type="dxa"/>
            <w:noWrap/>
            <w:hideMark/>
          </w:tcPr>
          <w:p w:rsidR="00F06DDF" w:rsidRPr="00F06DDF" w:rsidRDefault="00F06DDF" w:rsidP="00F06DDF">
            <w:pPr>
              <w:rPr>
                <w:rFonts w:ascii="Arial" w:hAnsi="Arial" w:cs="Arial"/>
                <w:sz w:val="15"/>
                <w:szCs w:val="15"/>
              </w:rPr>
            </w:pPr>
            <w:r w:rsidRPr="00F06DDF">
              <w:rPr>
                <w:rFonts w:ascii="Arial" w:hAnsi="Arial" w:cs="Arial"/>
                <w:sz w:val="15"/>
                <w:szCs w:val="15"/>
              </w:rPr>
              <w:t>-0.31968</w:t>
            </w:r>
          </w:p>
        </w:tc>
      </w:tr>
    </w:tbl>
    <w:p w:rsidR="00DD6250" w:rsidRPr="00F06DDF" w:rsidRDefault="00DD6250"/>
    <w:sectPr w:rsidR="00DD6250" w:rsidRPr="00F06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737" w:rsidRDefault="001F1737" w:rsidP="000F5941">
      <w:r>
        <w:separator/>
      </w:r>
    </w:p>
  </w:endnote>
  <w:endnote w:type="continuationSeparator" w:id="0">
    <w:p w:rsidR="001F1737" w:rsidRDefault="001F1737" w:rsidP="000F5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737" w:rsidRDefault="001F1737" w:rsidP="000F5941">
      <w:r>
        <w:separator/>
      </w:r>
    </w:p>
  </w:footnote>
  <w:footnote w:type="continuationSeparator" w:id="0">
    <w:p w:rsidR="001F1737" w:rsidRDefault="001F1737" w:rsidP="000F59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DDF"/>
    <w:rsid w:val="000F5941"/>
    <w:rsid w:val="001F1737"/>
    <w:rsid w:val="003F175F"/>
    <w:rsid w:val="00DD6250"/>
    <w:rsid w:val="00F0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0B935A"/>
  <w15:chartTrackingRefBased/>
  <w15:docId w15:val="{2890DA88-D433-4D03-A19B-5B25E9D44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D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6D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F5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594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59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59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830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583</Words>
  <Characters>3325</Characters>
  <Application>Microsoft Office Word</Application>
  <DocSecurity>0</DocSecurity>
  <Lines>27</Lines>
  <Paragraphs>7</Paragraphs>
  <ScaleCrop>false</ScaleCrop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2020-12-04T10:55:00Z</dcterms:created>
  <dcterms:modified xsi:type="dcterms:W3CDTF">2020-12-12T07:19:00Z</dcterms:modified>
</cp:coreProperties>
</file>