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E3A8" w14:textId="77777777" w:rsidR="009D1456" w:rsidRDefault="00000000" w:rsidP="006B6EC2">
      <w:pPr>
        <w:jc w:val="center"/>
      </w:pPr>
      <w:r>
        <w:rPr>
          <w:b/>
          <w:bCs/>
          <w:sz w:val="28"/>
          <w:szCs w:val="28"/>
        </w:rPr>
        <w:t>Supplementary File 1</w:t>
      </w:r>
    </w:p>
    <w:p w14:paraId="4961E3A9" w14:textId="77777777" w:rsidR="009D1456" w:rsidRDefault="00000000" w:rsidP="006B6EC2">
      <w:pPr>
        <w:jc w:val="center"/>
      </w:pPr>
      <w:r>
        <w:rPr>
          <w:b/>
          <w:bCs/>
          <w:sz w:val="24"/>
          <w:szCs w:val="24"/>
        </w:rPr>
        <w:t>Data Collection Instruments (English Language Version)</w:t>
      </w:r>
    </w:p>
    <w:p w14:paraId="2A9921FB" w14:textId="77777777" w:rsidR="006B6EC2" w:rsidRDefault="00000000" w:rsidP="006B6EC2">
      <w:pPr>
        <w:jc w:val="center"/>
        <w:rPr>
          <w:rFonts w:cstheme="minorBidi"/>
          <w:i/>
          <w:iCs/>
        </w:rPr>
      </w:pPr>
      <w:r>
        <w:rPr>
          <w:i/>
          <w:iCs/>
        </w:rPr>
        <w:t>Developing Drug System Standards in Primary Care Units Using the SMART Model:</w:t>
      </w:r>
    </w:p>
    <w:p w14:paraId="4961E3AA" w14:textId="5B496AF5" w:rsidR="009D1456" w:rsidRDefault="00000000" w:rsidP="006B6EC2">
      <w:pPr>
        <w:jc w:val="center"/>
      </w:pPr>
      <w:r>
        <w:rPr>
          <w:i/>
          <w:iCs/>
        </w:rPr>
        <w:t xml:space="preserve"> A Participatory Action Research Study in Northern Thailand</w:t>
      </w:r>
    </w:p>
    <w:p w14:paraId="4961E3AB" w14:textId="77777777" w:rsidR="009D1456" w:rsidRDefault="009D1456" w:rsidP="006B6EC2">
      <w:pPr>
        <w:pBdr>
          <w:bottom w:val="single" w:sz="6" w:space="1" w:color="000000"/>
        </w:pBdr>
      </w:pPr>
    </w:p>
    <w:p w14:paraId="507C62E1" w14:textId="77777777" w:rsidR="006B6EC2" w:rsidRDefault="006B6EC2" w:rsidP="006B6EC2">
      <w:pPr>
        <w:rPr>
          <w:rFonts w:cstheme="minorBidi"/>
          <w:b/>
          <w:bCs/>
          <w:sz w:val="26"/>
          <w:szCs w:val="26"/>
        </w:rPr>
      </w:pPr>
    </w:p>
    <w:p w14:paraId="4961E3AC" w14:textId="170C5DEF" w:rsidR="009D1456" w:rsidRDefault="00000000" w:rsidP="006B6EC2">
      <w:r>
        <w:rPr>
          <w:b/>
          <w:bCs/>
          <w:sz w:val="26"/>
          <w:szCs w:val="26"/>
        </w:rPr>
        <w:t>Part A: Primary Pharmacy Standard Assessment Tool</w:t>
      </w:r>
    </w:p>
    <w:p w14:paraId="55FBAFD5" w14:textId="77777777" w:rsidR="006B6EC2" w:rsidRDefault="006B6EC2" w:rsidP="006B6EC2">
      <w:pPr>
        <w:rPr>
          <w:rFonts w:cstheme="minorBidi"/>
          <w:b/>
          <w:bCs/>
          <w:i/>
          <w:iCs/>
        </w:rPr>
      </w:pPr>
    </w:p>
    <w:p w14:paraId="4961E3AD" w14:textId="0D502081" w:rsidR="009D1456" w:rsidRDefault="00000000" w:rsidP="006B6EC2">
      <w:r>
        <w:rPr>
          <w:b/>
          <w:bCs/>
          <w:i/>
          <w:iCs/>
        </w:rPr>
        <w:t>Instrument description</w:t>
      </w:r>
    </w:p>
    <w:p w14:paraId="4961E3AE" w14:textId="77777777" w:rsidR="009D1456" w:rsidRDefault="00000000" w:rsidP="006B6EC2">
      <w:pPr>
        <w:ind w:firstLine="720"/>
        <w:jc w:val="both"/>
        <w:rPr>
          <w:rFonts w:cstheme="minorBidi"/>
          <w:sz w:val="20"/>
          <w:szCs w:val="20"/>
        </w:rPr>
      </w:pPr>
      <w:r>
        <w:rPr>
          <w:sz w:val="20"/>
          <w:szCs w:val="20"/>
        </w:rPr>
        <w:t>This instrument was developed by the research team for the present study, adapted from the national Primary Health Care Quality Standards Manual (Ministry of Public Health, Thailand, B.E. 2566/2023). It comprises 79 binary-scored items (0 = absent/not performed; 1 = present/performed) distributed across five domains: (1) Drug System Management; (2) Drug Selection and Dispensing Quality; (3) Pharmaceutical Inventory Management; (4) Rational and Safe Drug Use; and (5) Consumer Health Protection. Content validity was established by three expert primary care pharmacists and members of the Phayao Provincial Primary Pharmacy Development Committee (Index of Item-Objective Congruence = 0.87). Internal consistency reliability was assessed through pilot testing in nine primary care units in Mae Chai District, Phayao Province (Cronbach's alpha = 0.83). Assessment is conducted by a trained pharmacist assessor in collaboration with the facility's designated registered nurse, through direct observation, document review, and record inspection.</w:t>
      </w:r>
    </w:p>
    <w:p w14:paraId="092937D8" w14:textId="77777777" w:rsidR="006B6EC2" w:rsidRPr="006B6EC2" w:rsidRDefault="006B6EC2" w:rsidP="006B6EC2">
      <w:pPr>
        <w:jc w:val="both"/>
        <w:rPr>
          <w:rFonts w:cstheme="minorBidi" w:hint="cs"/>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8"/>
        <w:gridCol w:w="4955"/>
        <w:gridCol w:w="1218"/>
        <w:gridCol w:w="1285"/>
        <w:gridCol w:w="2112"/>
      </w:tblGrid>
      <w:tr w:rsidR="009D1456" w14:paraId="4961E3B4" w14:textId="77777777" w:rsidTr="006B6EC2">
        <w:tblPrEx>
          <w:tblCellMar>
            <w:top w:w="0" w:type="dxa"/>
            <w:bottom w:w="0" w:type="dxa"/>
          </w:tblCellMar>
        </w:tblPrEx>
        <w:tc>
          <w:tcPr>
            <w:tcW w:w="628"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3AF" w14:textId="77777777" w:rsidR="009D1456" w:rsidRDefault="00000000" w:rsidP="006B6EC2">
            <w:pPr>
              <w:jc w:val="center"/>
            </w:pPr>
            <w:r>
              <w:rPr>
                <w:b/>
                <w:bCs/>
                <w:sz w:val="20"/>
                <w:szCs w:val="20"/>
              </w:rPr>
              <w:t>No.</w:t>
            </w:r>
          </w:p>
        </w:tc>
        <w:tc>
          <w:tcPr>
            <w:tcW w:w="4955"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3B0" w14:textId="77777777" w:rsidR="009D1456" w:rsidRDefault="00000000" w:rsidP="006B6EC2">
            <w:pPr>
              <w:jc w:val="center"/>
            </w:pPr>
            <w:r>
              <w:rPr>
                <w:b/>
                <w:bCs/>
                <w:sz w:val="20"/>
                <w:szCs w:val="20"/>
              </w:rPr>
              <w:t>Assessment Item</w:t>
            </w:r>
          </w:p>
        </w:tc>
        <w:tc>
          <w:tcPr>
            <w:tcW w:w="1218"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3B1" w14:textId="77777777" w:rsidR="009D1456" w:rsidRDefault="00000000" w:rsidP="006B6EC2">
            <w:pPr>
              <w:jc w:val="center"/>
            </w:pPr>
            <w:r>
              <w:rPr>
                <w:b/>
                <w:bCs/>
                <w:sz w:val="20"/>
                <w:szCs w:val="20"/>
              </w:rPr>
              <w:t>Score 0 (Absent / Not performed)</w:t>
            </w:r>
          </w:p>
        </w:tc>
        <w:tc>
          <w:tcPr>
            <w:tcW w:w="1285"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3B2" w14:textId="77777777" w:rsidR="009D1456" w:rsidRDefault="00000000" w:rsidP="006B6EC2">
            <w:pPr>
              <w:jc w:val="center"/>
            </w:pPr>
            <w:r>
              <w:rPr>
                <w:b/>
                <w:bCs/>
                <w:sz w:val="20"/>
                <w:szCs w:val="20"/>
              </w:rPr>
              <w:t>Score 1 (Present / Performed)</w:t>
            </w:r>
          </w:p>
        </w:tc>
        <w:tc>
          <w:tcPr>
            <w:tcW w:w="2112"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3B3" w14:textId="77777777" w:rsidR="009D1456" w:rsidRDefault="00000000" w:rsidP="006B6EC2">
            <w:pPr>
              <w:jc w:val="center"/>
            </w:pPr>
            <w:r>
              <w:rPr>
                <w:b/>
                <w:bCs/>
                <w:sz w:val="20"/>
                <w:szCs w:val="20"/>
              </w:rPr>
              <w:t>Evaluator Notes</w:t>
            </w:r>
          </w:p>
        </w:tc>
      </w:tr>
      <w:tr w:rsidR="009D1456" w14:paraId="4961E3B6" w14:textId="77777777" w:rsidTr="006B6EC2">
        <w:tblPrEx>
          <w:tblCellMar>
            <w:top w:w="0" w:type="dxa"/>
            <w:bottom w:w="0" w:type="dxa"/>
          </w:tblCellMar>
        </w:tblPrEx>
        <w:tc>
          <w:tcPr>
            <w:tcW w:w="10198" w:type="dxa"/>
            <w:gridSpan w:val="5"/>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3B5" w14:textId="44840568" w:rsidR="009D1456" w:rsidRDefault="00000000" w:rsidP="006B6EC2">
            <w:r>
              <w:rPr>
                <w:b/>
                <w:bCs/>
              </w:rPr>
              <w:t>Domain 1: Drug System Management</w:t>
            </w:r>
            <w:r w:rsidR="006B6EC2">
              <w:rPr>
                <w:rFonts w:cstheme="minorBidi" w:hint="cs"/>
                <w:b/>
                <w:bCs/>
                <w:cs/>
              </w:rPr>
              <w:t xml:space="preserve"> </w:t>
            </w:r>
            <w:r>
              <w:rPr>
                <w:i/>
                <w:iCs/>
                <w:sz w:val="20"/>
                <w:szCs w:val="20"/>
              </w:rPr>
              <w:t>(Maximum score: 3)</w:t>
            </w:r>
          </w:p>
        </w:tc>
      </w:tr>
      <w:tr w:rsidR="009D1456" w14:paraId="4961E3B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7" w14:textId="77777777" w:rsidR="009D1456" w:rsidRDefault="00000000" w:rsidP="006B6EC2">
            <w:pPr>
              <w:jc w:val="center"/>
            </w:pPr>
            <w:r>
              <w:rPr>
                <w:sz w:val="20"/>
                <w:szCs w:val="20"/>
              </w:rPr>
              <w:t>1.1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8" w14:textId="77777777" w:rsidR="009D1456" w:rsidRDefault="00000000" w:rsidP="006B6EC2">
            <w:r>
              <w:rPr>
                <w:sz w:val="20"/>
                <w:szCs w:val="20"/>
              </w:rPr>
              <w:t>The PCU has a written policy or operational framework designating responsible personnel for drug system management.</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9" w14:textId="77777777" w:rsidR="009D1456" w:rsidRDefault="00000000" w:rsidP="006B6EC2">
            <w:pPr>
              <w:jc w:val="center"/>
            </w:pPr>
            <w:r>
              <w:rPr>
                <w:sz w:val="20"/>
                <w:szCs w:val="20"/>
              </w:rPr>
              <w:t>Absent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A" w14:textId="77777777" w:rsidR="009D1456" w:rsidRDefault="00000000" w:rsidP="006B6EC2">
            <w:pPr>
              <w:jc w:val="center"/>
            </w:pPr>
            <w:r>
              <w:rPr>
                <w:sz w:val="20"/>
                <w:szCs w:val="20"/>
              </w:rPr>
              <w:t>Present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B" w14:textId="77777777" w:rsidR="009D1456" w:rsidRDefault="009D1456" w:rsidP="006B6EC2"/>
        </w:tc>
      </w:tr>
      <w:tr w:rsidR="009D1456" w14:paraId="4961E3C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D" w14:textId="77777777" w:rsidR="009D1456" w:rsidRDefault="00000000" w:rsidP="006B6EC2">
            <w:pPr>
              <w:jc w:val="center"/>
            </w:pPr>
            <w:r>
              <w:rPr>
                <w:sz w:val="20"/>
                <w:szCs w:val="20"/>
              </w:rPr>
              <w:t>1.2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E" w14:textId="77777777" w:rsidR="009D1456" w:rsidRDefault="00000000" w:rsidP="006B6EC2">
            <w:r>
              <w:rPr>
                <w:sz w:val="20"/>
                <w:szCs w:val="20"/>
              </w:rPr>
              <w:t>The PCU maintains a current, approved drug list (formulary) relevant to its service population and scope of care.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BF" w14:textId="77777777" w:rsidR="009D1456" w:rsidRDefault="00000000" w:rsidP="006B6EC2">
            <w:pPr>
              <w:jc w:val="center"/>
            </w:pPr>
            <w:r>
              <w:rPr>
                <w:sz w:val="20"/>
                <w:szCs w:val="20"/>
              </w:rPr>
              <w:t>Absent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0" w14:textId="77777777" w:rsidR="009D1456" w:rsidRDefault="00000000" w:rsidP="006B6EC2">
            <w:pPr>
              <w:jc w:val="center"/>
            </w:pPr>
            <w:r>
              <w:rPr>
                <w:sz w:val="20"/>
                <w:szCs w:val="20"/>
              </w:rPr>
              <w:t>Present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1" w14:textId="77777777" w:rsidR="009D1456" w:rsidRDefault="00000000" w:rsidP="006B6EC2">
            <w:r>
              <w:rPr>
                <w:sz w:val="20"/>
                <w:szCs w:val="20"/>
              </w:rPr>
              <w:t>Verify document date</w:t>
            </w:r>
          </w:p>
        </w:tc>
      </w:tr>
      <w:tr w:rsidR="009D1456" w14:paraId="4961E3C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3" w14:textId="77777777" w:rsidR="009D1456" w:rsidRDefault="00000000" w:rsidP="006B6EC2">
            <w:pPr>
              <w:jc w:val="center"/>
            </w:pPr>
            <w:r>
              <w:rPr>
                <w:sz w:val="20"/>
                <w:szCs w:val="20"/>
              </w:rPr>
              <w:t>1.3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4" w14:textId="77777777" w:rsidR="009D1456" w:rsidRDefault="00000000" w:rsidP="006B6EC2">
            <w:r>
              <w:rPr>
                <w:sz w:val="20"/>
                <w:szCs w:val="20"/>
              </w:rPr>
              <w:t>There is a designated storage area for medications that meets minimum standards for temperature, light, and security.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5" w14:textId="77777777" w:rsidR="009D1456" w:rsidRDefault="00000000" w:rsidP="006B6EC2">
            <w:pPr>
              <w:jc w:val="center"/>
            </w:pPr>
            <w:r>
              <w:rPr>
                <w:sz w:val="20"/>
                <w:szCs w:val="20"/>
              </w:rPr>
              <w:t>Not compliant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6" w14:textId="77777777" w:rsidR="009D1456" w:rsidRDefault="00000000" w:rsidP="006B6EC2">
            <w:pPr>
              <w:jc w:val="center"/>
            </w:pPr>
            <w:r>
              <w:rPr>
                <w:sz w:val="20"/>
                <w:szCs w:val="20"/>
              </w:rPr>
              <w:t>Compliant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7" w14:textId="77777777" w:rsidR="009D1456" w:rsidRDefault="00000000" w:rsidP="006B6EC2">
            <w:r>
              <w:rPr>
                <w:sz w:val="20"/>
                <w:szCs w:val="20"/>
              </w:rPr>
              <w:t>Observe storage conditions</w:t>
            </w:r>
          </w:p>
        </w:tc>
      </w:tr>
      <w:tr w:rsidR="009D1456" w14:paraId="4961E3CA" w14:textId="77777777" w:rsidTr="006B6EC2">
        <w:tblPrEx>
          <w:tblCellMar>
            <w:top w:w="0" w:type="dxa"/>
            <w:bottom w:w="0" w:type="dxa"/>
          </w:tblCellMar>
        </w:tblPrEx>
        <w:tc>
          <w:tcPr>
            <w:tcW w:w="10198" w:type="dxa"/>
            <w:gridSpan w:val="5"/>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3C9" w14:textId="0B72A4D4" w:rsidR="009D1456" w:rsidRDefault="00000000" w:rsidP="006B6EC2">
            <w:r>
              <w:rPr>
                <w:b/>
                <w:bCs/>
              </w:rPr>
              <w:t>Domain 2: Drug Selection and Dispensing Quality</w:t>
            </w:r>
            <w:r w:rsidR="006B6EC2">
              <w:rPr>
                <w:rFonts w:cstheme="minorBidi" w:hint="cs"/>
                <w:b/>
                <w:bCs/>
                <w:cs/>
              </w:rPr>
              <w:t xml:space="preserve"> </w:t>
            </w:r>
            <w:r>
              <w:rPr>
                <w:i/>
                <w:iCs/>
                <w:sz w:val="20"/>
                <w:szCs w:val="20"/>
              </w:rPr>
              <w:t>(Maximum score: 8)</w:t>
            </w:r>
          </w:p>
        </w:tc>
      </w:tr>
      <w:tr w:rsidR="009D1456" w14:paraId="4961E3D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B" w14:textId="77777777" w:rsidR="009D1456" w:rsidRDefault="00000000" w:rsidP="006B6EC2">
            <w:pPr>
              <w:jc w:val="center"/>
            </w:pPr>
            <w:r>
              <w:rPr>
                <w:sz w:val="20"/>
                <w:szCs w:val="20"/>
              </w:rPr>
              <w:t>2.1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C" w14:textId="77777777" w:rsidR="009D1456" w:rsidRDefault="00000000" w:rsidP="006B6EC2">
            <w:r>
              <w:rPr>
                <w:sz w:val="20"/>
                <w:szCs w:val="20"/>
              </w:rPr>
              <w:t>Medications are dispensed only by authorized personnel according to a physician's prescription or approved standing order.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D"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E"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CF" w14:textId="77777777" w:rsidR="009D1456" w:rsidRDefault="00000000" w:rsidP="006B6EC2">
            <w:r>
              <w:rPr>
                <w:sz w:val="20"/>
                <w:szCs w:val="20"/>
              </w:rPr>
              <w:t>Review dispensing records</w:t>
            </w:r>
          </w:p>
        </w:tc>
      </w:tr>
      <w:tr w:rsidR="009D1456" w14:paraId="4961E3D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1" w14:textId="77777777" w:rsidR="009D1456" w:rsidRDefault="00000000" w:rsidP="006B6EC2">
            <w:pPr>
              <w:jc w:val="center"/>
            </w:pPr>
            <w:r>
              <w:rPr>
                <w:sz w:val="20"/>
                <w:szCs w:val="20"/>
              </w:rPr>
              <w:t>2.2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2" w14:textId="77777777" w:rsidR="009D1456" w:rsidRDefault="00000000" w:rsidP="006B6EC2">
            <w:r>
              <w:rPr>
                <w:sz w:val="20"/>
                <w:szCs w:val="20"/>
              </w:rPr>
              <w:t xml:space="preserve">Dispensed medications are labeled </w:t>
            </w:r>
            <w:proofErr w:type="gramStart"/>
            <w:r>
              <w:rPr>
                <w:sz w:val="20"/>
                <w:szCs w:val="20"/>
              </w:rPr>
              <w:t>with:</w:t>
            </w:r>
            <w:proofErr w:type="gramEnd"/>
            <w:r>
              <w:rPr>
                <w:sz w:val="20"/>
                <w:szCs w:val="20"/>
              </w:rPr>
              <w:t xml:space="preserve"> patient name, drug name, strength, dose, frequency, route, and duration.</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3"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4"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5" w14:textId="77777777" w:rsidR="009D1456" w:rsidRDefault="00000000" w:rsidP="006B6EC2">
            <w:r>
              <w:rPr>
                <w:sz w:val="20"/>
                <w:szCs w:val="20"/>
              </w:rPr>
              <w:t>Spot-check 5 dispensed labels</w:t>
            </w:r>
          </w:p>
        </w:tc>
      </w:tr>
      <w:tr w:rsidR="009D1456" w14:paraId="4961E3D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7" w14:textId="77777777" w:rsidR="009D1456" w:rsidRDefault="00000000" w:rsidP="006B6EC2">
            <w:pPr>
              <w:jc w:val="center"/>
            </w:pPr>
            <w:r>
              <w:rPr>
                <w:sz w:val="20"/>
                <w:szCs w:val="20"/>
              </w:rPr>
              <w:t>2.3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8" w14:textId="77777777" w:rsidR="009D1456" w:rsidRDefault="00000000" w:rsidP="006B6EC2">
            <w:r>
              <w:rPr>
                <w:sz w:val="20"/>
                <w:szCs w:val="20"/>
              </w:rPr>
              <w:t>Verbal counseling on medication use, expected effects, and storage is provided to each patient at the point of dispensing.</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9"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A"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B" w14:textId="77777777" w:rsidR="009D1456" w:rsidRDefault="00000000" w:rsidP="006B6EC2">
            <w:r>
              <w:rPr>
                <w:sz w:val="20"/>
                <w:szCs w:val="20"/>
              </w:rPr>
              <w:t>Observe dispensing encounter</w:t>
            </w:r>
          </w:p>
        </w:tc>
      </w:tr>
      <w:tr w:rsidR="009D1456" w14:paraId="4961E3E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D" w14:textId="77777777" w:rsidR="009D1456" w:rsidRDefault="00000000" w:rsidP="006B6EC2">
            <w:pPr>
              <w:jc w:val="center"/>
            </w:pPr>
            <w:r>
              <w:rPr>
                <w:sz w:val="20"/>
                <w:szCs w:val="20"/>
              </w:rPr>
              <w:t>2.4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E" w14:textId="77777777" w:rsidR="009D1456" w:rsidRDefault="00000000" w:rsidP="006B6EC2">
            <w:r>
              <w:rPr>
                <w:sz w:val="20"/>
                <w:szCs w:val="20"/>
              </w:rPr>
              <w:t>A record of drug allergies and adverse drug reactions is maintained for each patient in their medical file.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DF"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0"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1" w14:textId="77777777" w:rsidR="009D1456" w:rsidRDefault="00000000" w:rsidP="006B6EC2">
            <w:r>
              <w:rPr>
                <w:sz w:val="20"/>
                <w:szCs w:val="20"/>
              </w:rPr>
              <w:t>Check 10 patient records</w:t>
            </w:r>
          </w:p>
        </w:tc>
      </w:tr>
      <w:tr w:rsidR="009D1456" w14:paraId="4961E3E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3" w14:textId="77777777" w:rsidR="009D1456" w:rsidRDefault="00000000" w:rsidP="006B6EC2">
            <w:pPr>
              <w:jc w:val="center"/>
            </w:pPr>
            <w:r>
              <w:rPr>
                <w:sz w:val="20"/>
                <w:szCs w:val="20"/>
              </w:rPr>
              <w:t>2.5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4" w14:textId="77777777" w:rsidR="009D1456" w:rsidRDefault="00000000" w:rsidP="006B6EC2">
            <w:r>
              <w:rPr>
                <w:sz w:val="20"/>
                <w:szCs w:val="20"/>
              </w:rPr>
              <w:t>High-alert medications (e.g., warfarin, insulin, concentrated electrolytes) are stored separately and labeled with warning stickers.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5"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6"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7" w14:textId="77777777" w:rsidR="009D1456" w:rsidRDefault="00000000" w:rsidP="006B6EC2">
            <w:r>
              <w:rPr>
                <w:sz w:val="20"/>
                <w:szCs w:val="20"/>
              </w:rPr>
              <w:t>Observe storage area</w:t>
            </w:r>
          </w:p>
        </w:tc>
      </w:tr>
      <w:tr w:rsidR="009D1456" w14:paraId="4961E3E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9" w14:textId="77777777" w:rsidR="009D1456" w:rsidRDefault="00000000" w:rsidP="006B6EC2">
            <w:pPr>
              <w:jc w:val="center"/>
            </w:pPr>
            <w:r>
              <w:rPr>
                <w:sz w:val="20"/>
                <w:szCs w:val="20"/>
              </w:rPr>
              <w:lastRenderedPageBreak/>
              <w:t>2.6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A" w14:textId="77777777" w:rsidR="009D1456" w:rsidRDefault="00000000" w:rsidP="006B6EC2">
            <w:r>
              <w:rPr>
                <w:sz w:val="20"/>
                <w:szCs w:val="20"/>
              </w:rPr>
              <w:t>A patient registry for individuals receiving high-alert medications (especially warfarin) is maintained and regularly updated.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B"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C"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D" w14:textId="77777777" w:rsidR="009D1456" w:rsidRDefault="009D1456" w:rsidP="006B6EC2"/>
        </w:tc>
      </w:tr>
      <w:tr w:rsidR="009D1456" w14:paraId="4961E3F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EF" w14:textId="77777777" w:rsidR="009D1456" w:rsidRDefault="00000000" w:rsidP="006B6EC2">
            <w:pPr>
              <w:jc w:val="center"/>
            </w:pPr>
            <w:r>
              <w:rPr>
                <w:sz w:val="20"/>
                <w:szCs w:val="20"/>
              </w:rPr>
              <w:t>2.7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0" w14:textId="77777777" w:rsidR="009D1456" w:rsidRDefault="00000000" w:rsidP="006B6EC2">
            <w:r>
              <w:rPr>
                <w:sz w:val="20"/>
                <w:szCs w:val="20"/>
              </w:rPr>
              <w:t>Patients receiving high-alert medications are called back for follow-up at scheduled intervals.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1"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2"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3" w14:textId="77777777" w:rsidR="009D1456" w:rsidRDefault="00000000" w:rsidP="006B6EC2">
            <w:proofErr w:type="gramStart"/>
            <w:r>
              <w:rPr>
                <w:sz w:val="20"/>
                <w:szCs w:val="20"/>
              </w:rPr>
              <w:t>Review</w:t>
            </w:r>
            <w:proofErr w:type="gramEnd"/>
            <w:r>
              <w:rPr>
                <w:sz w:val="20"/>
                <w:szCs w:val="20"/>
              </w:rPr>
              <w:t xml:space="preserve"> appointment records</w:t>
            </w:r>
          </w:p>
        </w:tc>
      </w:tr>
      <w:tr w:rsidR="009D1456" w14:paraId="4961E3F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5" w14:textId="77777777" w:rsidR="009D1456" w:rsidRDefault="00000000" w:rsidP="006B6EC2">
            <w:pPr>
              <w:jc w:val="center"/>
            </w:pPr>
            <w:r>
              <w:rPr>
                <w:sz w:val="20"/>
                <w:szCs w:val="20"/>
              </w:rPr>
              <w:t>2.8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6" w14:textId="77777777" w:rsidR="009D1456" w:rsidRDefault="00000000" w:rsidP="006B6EC2">
            <w:r>
              <w:rPr>
                <w:sz w:val="20"/>
                <w:szCs w:val="20"/>
              </w:rPr>
              <w:t>Procedures for reporting and documenting adverse drug events (ADEs) and medication errors are in place and used.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7" w14:textId="77777777" w:rsidR="009D1456" w:rsidRDefault="00000000" w:rsidP="006B6EC2">
            <w:pPr>
              <w:jc w:val="center"/>
            </w:pPr>
            <w:r>
              <w:rPr>
                <w:sz w:val="20"/>
                <w:szCs w:val="20"/>
              </w:rPr>
              <w:t>Not in place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8" w14:textId="77777777" w:rsidR="009D1456" w:rsidRDefault="00000000" w:rsidP="006B6EC2">
            <w:pPr>
              <w:jc w:val="center"/>
            </w:pPr>
            <w:r>
              <w:rPr>
                <w:sz w:val="20"/>
                <w:szCs w:val="20"/>
              </w:rPr>
              <w:t>In place and used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9" w14:textId="77777777" w:rsidR="009D1456" w:rsidRDefault="009D1456" w:rsidP="006B6EC2"/>
        </w:tc>
      </w:tr>
      <w:tr w:rsidR="009D1456" w14:paraId="4961E3FC" w14:textId="77777777" w:rsidTr="006B6EC2">
        <w:tblPrEx>
          <w:tblCellMar>
            <w:top w:w="0" w:type="dxa"/>
            <w:bottom w:w="0" w:type="dxa"/>
          </w:tblCellMar>
        </w:tblPrEx>
        <w:tc>
          <w:tcPr>
            <w:tcW w:w="10198" w:type="dxa"/>
            <w:gridSpan w:val="5"/>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3FB" w14:textId="04715879" w:rsidR="009D1456" w:rsidRDefault="00000000" w:rsidP="006B6EC2">
            <w:r>
              <w:rPr>
                <w:b/>
                <w:bCs/>
              </w:rPr>
              <w:t>Domain 3: Pharmaceutical Inventory Management</w:t>
            </w:r>
            <w:r w:rsidR="006B6EC2">
              <w:rPr>
                <w:rFonts w:cstheme="minorBidi" w:hint="cs"/>
                <w:b/>
                <w:bCs/>
                <w:cs/>
              </w:rPr>
              <w:t xml:space="preserve"> </w:t>
            </w:r>
            <w:r>
              <w:rPr>
                <w:i/>
                <w:iCs/>
                <w:sz w:val="20"/>
                <w:szCs w:val="20"/>
              </w:rPr>
              <w:t>(Maximum score: 31)</w:t>
            </w:r>
          </w:p>
        </w:tc>
      </w:tr>
      <w:tr w:rsidR="009D1456" w14:paraId="4961E40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D" w14:textId="77777777" w:rsidR="009D1456" w:rsidRDefault="00000000" w:rsidP="006B6EC2">
            <w:pPr>
              <w:jc w:val="center"/>
            </w:pPr>
            <w:r>
              <w:rPr>
                <w:sz w:val="20"/>
                <w:szCs w:val="20"/>
              </w:rPr>
              <w:t>3.1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E" w14:textId="77777777" w:rsidR="009D1456" w:rsidRDefault="00000000" w:rsidP="006B6EC2">
            <w:r>
              <w:rPr>
                <w:sz w:val="20"/>
                <w:szCs w:val="20"/>
              </w:rPr>
              <w:t xml:space="preserve">A complete, current inventory list of all medicines stored at </w:t>
            </w:r>
            <w:proofErr w:type="gramStart"/>
            <w:r>
              <w:rPr>
                <w:sz w:val="20"/>
                <w:szCs w:val="20"/>
              </w:rPr>
              <w:t>the PCU</w:t>
            </w:r>
            <w:proofErr w:type="gramEnd"/>
            <w:r>
              <w:rPr>
                <w:sz w:val="20"/>
                <w:szCs w:val="20"/>
              </w:rPr>
              <w:t xml:space="preserve"> is available and updated regularly.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3FF" w14:textId="77777777" w:rsidR="009D1456" w:rsidRDefault="00000000" w:rsidP="006B6EC2">
            <w:pPr>
              <w:jc w:val="center"/>
            </w:pPr>
            <w:r>
              <w:rPr>
                <w:sz w:val="20"/>
                <w:szCs w:val="20"/>
              </w:rPr>
              <w:t>Not available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0" w14:textId="77777777" w:rsidR="009D1456" w:rsidRDefault="00000000" w:rsidP="006B6EC2">
            <w:pPr>
              <w:jc w:val="center"/>
            </w:pPr>
            <w:r>
              <w:rPr>
                <w:sz w:val="20"/>
                <w:szCs w:val="20"/>
              </w:rPr>
              <w:t>Available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1" w14:textId="77777777" w:rsidR="009D1456" w:rsidRDefault="009D1456" w:rsidP="006B6EC2"/>
        </w:tc>
      </w:tr>
      <w:tr w:rsidR="009D1456" w14:paraId="4961E40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3" w14:textId="77777777" w:rsidR="009D1456" w:rsidRDefault="00000000" w:rsidP="006B6EC2">
            <w:pPr>
              <w:jc w:val="center"/>
            </w:pPr>
            <w:r>
              <w:rPr>
                <w:sz w:val="20"/>
                <w:szCs w:val="20"/>
              </w:rPr>
              <w:t>3.2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4" w14:textId="77777777" w:rsidR="009D1456" w:rsidRDefault="00000000" w:rsidP="006B6EC2">
            <w:r>
              <w:rPr>
                <w:sz w:val="20"/>
                <w:szCs w:val="20"/>
              </w:rPr>
              <w:t>Medicines are stored in appropriate conditions (temperature, humidity, light) with evidence of regular monitoring.</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5"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6"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7" w14:textId="77777777" w:rsidR="009D1456" w:rsidRDefault="00000000" w:rsidP="006B6EC2">
            <w:r>
              <w:rPr>
                <w:sz w:val="20"/>
                <w:szCs w:val="20"/>
              </w:rPr>
              <w:t>Check temperature log</w:t>
            </w:r>
          </w:p>
        </w:tc>
      </w:tr>
      <w:tr w:rsidR="009D1456" w14:paraId="4961E40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9" w14:textId="77777777" w:rsidR="009D1456" w:rsidRDefault="00000000" w:rsidP="006B6EC2">
            <w:pPr>
              <w:jc w:val="center"/>
            </w:pPr>
            <w:r>
              <w:rPr>
                <w:sz w:val="20"/>
                <w:szCs w:val="20"/>
              </w:rPr>
              <w:t>3.3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A" w14:textId="77777777" w:rsidR="009D1456" w:rsidRDefault="00000000" w:rsidP="006B6EC2">
            <w:r>
              <w:rPr>
                <w:sz w:val="20"/>
                <w:szCs w:val="20"/>
              </w:rPr>
              <w:t>Refrigerated medicines (e.g., vaccines, insulin) are stored in a dedicated functional refrigerator with temperature records.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B"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C"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D" w14:textId="77777777" w:rsidR="009D1456" w:rsidRDefault="00000000" w:rsidP="006B6EC2">
            <w:r>
              <w:rPr>
                <w:sz w:val="20"/>
                <w:szCs w:val="20"/>
              </w:rPr>
              <w:t>Check refrigerator log</w:t>
            </w:r>
          </w:p>
        </w:tc>
      </w:tr>
      <w:tr w:rsidR="009D1456" w14:paraId="4961E41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0F" w14:textId="77777777" w:rsidR="009D1456" w:rsidRDefault="00000000" w:rsidP="006B6EC2">
            <w:pPr>
              <w:jc w:val="center"/>
            </w:pPr>
            <w:r>
              <w:rPr>
                <w:sz w:val="20"/>
                <w:szCs w:val="20"/>
              </w:rPr>
              <w:t>3.4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0" w14:textId="77777777" w:rsidR="009D1456" w:rsidRDefault="00000000" w:rsidP="006B6EC2">
            <w:r>
              <w:rPr>
                <w:sz w:val="20"/>
                <w:szCs w:val="20"/>
              </w:rPr>
              <w:t>Medicines are organized and dispensed using a First-In–First-Out (FIFO) or First-Expired–First-Out (FEFO) system.</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1" w14:textId="77777777" w:rsidR="009D1456" w:rsidRDefault="00000000" w:rsidP="006B6EC2">
            <w:pPr>
              <w:jc w:val="center"/>
            </w:pPr>
            <w:r>
              <w:rPr>
                <w:sz w:val="20"/>
                <w:szCs w:val="20"/>
              </w:rPr>
              <w:t>Not applied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2" w14:textId="77777777" w:rsidR="009D1456" w:rsidRDefault="00000000" w:rsidP="006B6EC2">
            <w:pPr>
              <w:jc w:val="center"/>
            </w:pPr>
            <w:r>
              <w:rPr>
                <w:sz w:val="20"/>
                <w:szCs w:val="20"/>
              </w:rPr>
              <w:t>Applied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3" w14:textId="77777777" w:rsidR="009D1456" w:rsidRDefault="00000000" w:rsidP="006B6EC2">
            <w:r>
              <w:rPr>
                <w:sz w:val="20"/>
                <w:szCs w:val="20"/>
              </w:rPr>
              <w:t>Observe storage arrangement</w:t>
            </w:r>
          </w:p>
        </w:tc>
      </w:tr>
      <w:tr w:rsidR="009D1456" w14:paraId="4961E41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5" w14:textId="77777777" w:rsidR="009D1456" w:rsidRDefault="00000000" w:rsidP="006B6EC2">
            <w:pPr>
              <w:jc w:val="center"/>
            </w:pPr>
            <w:r>
              <w:rPr>
                <w:sz w:val="20"/>
                <w:szCs w:val="20"/>
              </w:rPr>
              <w:t>3.5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6" w14:textId="77777777" w:rsidR="009D1456" w:rsidRDefault="00000000" w:rsidP="006B6EC2">
            <w:r>
              <w:rPr>
                <w:sz w:val="20"/>
                <w:szCs w:val="20"/>
              </w:rPr>
              <w:t>The expiry dates of all medicines are checked at least monthly and documented.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7"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8"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9" w14:textId="77777777" w:rsidR="009D1456" w:rsidRDefault="00000000" w:rsidP="006B6EC2">
            <w:r>
              <w:rPr>
                <w:sz w:val="20"/>
                <w:szCs w:val="20"/>
              </w:rPr>
              <w:t>Review monthly check record</w:t>
            </w:r>
          </w:p>
        </w:tc>
      </w:tr>
      <w:tr w:rsidR="009D1456" w14:paraId="4961E42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B" w14:textId="77777777" w:rsidR="009D1456" w:rsidRDefault="00000000" w:rsidP="006B6EC2">
            <w:pPr>
              <w:jc w:val="center"/>
            </w:pPr>
            <w:r>
              <w:rPr>
                <w:sz w:val="20"/>
                <w:szCs w:val="20"/>
              </w:rPr>
              <w:t>3.6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C" w14:textId="77777777" w:rsidR="009D1456" w:rsidRDefault="00000000" w:rsidP="006B6EC2">
            <w:r>
              <w:rPr>
                <w:sz w:val="20"/>
                <w:szCs w:val="20"/>
              </w:rPr>
              <w:t>Expired medicines are physically separated, clearly labeled, and disposed of according to official procedures.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D"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E"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1F" w14:textId="77777777" w:rsidR="009D1456" w:rsidRDefault="009D1456" w:rsidP="006B6EC2"/>
        </w:tc>
      </w:tr>
      <w:tr w:rsidR="009D1456" w14:paraId="4961E42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1" w14:textId="77777777" w:rsidR="009D1456" w:rsidRDefault="00000000" w:rsidP="006B6EC2">
            <w:pPr>
              <w:jc w:val="center"/>
            </w:pPr>
            <w:r>
              <w:rPr>
                <w:sz w:val="20"/>
                <w:szCs w:val="20"/>
              </w:rPr>
              <w:t>3.7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2" w14:textId="77777777" w:rsidR="009D1456" w:rsidRDefault="00000000" w:rsidP="006B6EC2">
            <w:r>
              <w:rPr>
                <w:sz w:val="20"/>
                <w:szCs w:val="20"/>
              </w:rPr>
              <w:t>The percentage of expired medicines at time of assessment does not exceed 1% of total stock by value.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3" w14:textId="77777777" w:rsidR="009D1456" w:rsidRDefault="00000000" w:rsidP="006B6EC2">
            <w:pPr>
              <w:jc w:val="center"/>
            </w:pPr>
            <w:r>
              <w:rPr>
                <w:sz w:val="20"/>
                <w:szCs w:val="20"/>
              </w:rPr>
              <w:t>Exceeds 1%</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4" w14:textId="77777777" w:rsidR="009D1456" w:rsidRDefault="00000000" w:rsidP="006B6EC2">
            <w:pPr>
              <w:jc w:val="center"/>
            </w:pPr>
            <w:r>
              <w:rPr>
                <w:sz w:val="20"/>
                <w:szCs w:val="20"/>
              </w:rPr>
              <w:t>≤1%</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5" w14:textId="77777777" w:rsidR="009D1456" w:rsidRDefault="00000000" w:rsidP="006B6EC2">
            <w:r>
              <w:rPr>
                <w:sz w:val="20"/>
                <w:szCs w:val="20"/>
              </w:rPr>
              <w:t>Calculate from inventory</w:t>
            </w:r>
          </w:p>
        </w:tc>
      </w:tr>
      <w:tr w:rsidR="009D1456" w14:paraId="4961E42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7" w14:textId="77777777" w:rsidR="009D1456" w:rsidRDefault="00000000" w:rsidP="006B6EC2">
            <w:pPr>
              <w:jc w:val="center"/>
            </w:pPr>
            <w:r>
              <w:rPr>
                <w:sz w:val="20"/>
                <w:szCs w:val="20"/>
              </w:rPr>
              <w:t>3.8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8" w14:textId="77777777" w:rsidR="009D1456" w:rsidRDefault="00000000" w:rsidP="006B6EC2">
            <w:r>
              <w:rPr>
                <w:sz w:val="20"/>
                <w:szCs w:val="20"/>
              </w:rPr>
              <w:t xml:space="preserve">Medicine stock-out episodes in the previous 3 months </w:t>
            </w:r>
            <w:proofErr w:type="gramStart"/>
            <w:r>
              <w:rPr>
                <w:sz w:val="20"/>
                <w:szCs w:val="20"/>
              </w:rPr>
              <w:t>are</w:t>
            </w:r>
            <w:proofErr w:type="gramEnd"/>
            <w:r>
              <w:rPr>
                <w:sz w:val="20"/>
                <w:szCs w:val="20"/>
              </w:rPr>
              <w:t xml:space="preserve"> documented and did not exceed the acceptable threshold.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9" w14:textId="77777777" w:rsidR="009D1456" w:rsidRDefault="00000000" w:rsidP="006B6EC2">
            <w:pPr>
              <w:jc w:val="center"/>
            </w:pPr>
            <w:r>
              <w:rPr>
                <w:sz w:val="20"/>
                <w:szCs w:val="20"/>
              </w:rPr>
              <w:t>Not documented / exceeded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A" w14:textId="77777777" w:rsidR="009D1456" w:rsidRDefault="00000000" w:rsidP="006B6EC2">
            <w:pPr>
              <w:jc w:val="center"/>
            </w:pPr>
            <w:r>
              <w:rPr>
                <w:sz w:val="20"/>
                <w:szCs w:val="20"/>
              </w:rPr>
              <w:t>Documented / within threshold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B" w14:textId="77777777" w:rsidR="009D1456" w:rsidRDefault="009D1456" w:rsidP="006B6EC2"/>
        </w:tc>
      </w:tr>
      <w:tr w:rsidR="009D1456" w14:paraId="4961E43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D" w14:textId="77777777" w:rsidR="009D1456" w:rsidRDefault="00000000" w:rsidP="006B6EC2">
            <w:pPr>
              <w:jc w:val="center"/>
            </w:pPr>
            <w:r>
              <w:rPr>
                <w:sz w:val="20"/>
                <w:szCs w:val="20"/>
              </w:rPr>
              <w:t>3.9</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E" w14:textId="77777777" w:rsidR="009D1456" w:rsidRDefault="00000000" w:rsidP="006B6EC2">
            <w:r>
              <w:rPr>
                <w:sz w:val="20"/>
                <w:szCs w:val="20"/>
              </w:rPr>
              <w:t xml:space="preserve">A reorder point and minimum/maximum stock level </w:t>
            </w:r>
            <w:proofErr w:type="gramStart"/>
            <w:r>
              <w:rPr>
                <w:sz w:val="20"/>
                <w:szCs w:val="20"/>
              </w:rPr>
              <w:t>is</w:t>
            </w:r>
            <w:proofErr w:type="gramEnd"/>
            <w:r>
              <w:rPr>
                <w:sz w:val="20"/>
                <w:szCs w:val="20"/>
              </w:rPr>
              <w:t xml:space="preserve"> defined for each essential medicine at the PCU.</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2F" w14:textId="77777777" w:rsidR="009D1456" w:rsidRDefault="00000000" w:rsidP="006B6EC2">
            <w:pPr>
              <w:jc w:val="center"/>
            </w:pPr>
            <w:r>
              <w:rPr>
                <w:sz w:val="20"/>
                <w:szCs w:val="20"/>
              </w:rPr>
              <w:t>Not defined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0" w14:textId="77777777" w:rsidR="009D1456" w:rsidRDefault="00000000" w:rsidP="006B6EC2">
            <w:pPr>
              <w:jc w:val="center"/>
            </w:pPr>
            <w:r>
              <w:rPr>
                <w:sz w:val="20"/>
                <w:szCs w:val="20"/>
              </w:rPr>
              <w:t>Defined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1" w14:textId="77777777" w:rsidR="009D1456" w:rsidRDefault="009D1456" w:rsidP="006B6EC2"/>
        </w:tc>
      </w:tr>
      <w:tr w:rsidR="009D1456" w14:paraId="4961E43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3" w14:textId="77777777" w:rsidR="009D1456" w:rsidRDefault="00000000" w:rsidP="006B6EC2">
            <w:pPr>
              <w:jc w:val="center"/>
            </w:pPr>
            <w:r>
              <w:rPr>
                <w:sz w:val="20"/>
                <w:szCs w:val="20"/>
              </w:rPr>
              <w:t>3.10</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4" w14:textId="77777777" w:rsidR="009D1456" w:rsidRDefault="00000000" w:rsidP="006B6EC2">
            <w:r>
              <w:rPr>
                <w:sz w:val="20"/>
                <w:szCs w:val="20"/>
              </w:rPr>
              <w:t>Medicine procurement follows the approved essential medicines list and district-level procurement system.</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5" w14:textId="77777777" w:rsidR="009D1456" w:rsidRDefault="00000000" w:rsidP="006B6EC2">
            <w:pPr>
              <w:jc w:val="center"/>
            </w:pPr>
            <w:r>
              <w:rPr>
                <w:sz w:val="20"/>
                <w:szCs w:val="20"/>
              </w:rPr>
              <w:t>Not followed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6" w14:textId="77777777" w:rsidR="009D1456" w:rsidRDefault="00000000" w:rsidP="006B6EC2">
            <w:pPr>
              <w:jc w:val="center"/>
            </w:pPr>
            <w:r>
              <w:rPr>
                <w:sz w:val="20"/>
                <w:szCs w:val="20"/>
              </w:rPr>
              <w:t>Followed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7" w14:textId="77777777" w:rsidR="009D1456" w:rsidRDefault="009D1456" w:rsidP="006B6EC2"/>
        </w:tc>
      </w:tr>
      <w:tr w:rsidR="009D1456" w14:paraId="4961E43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9" w14:textId="77777777" w:rsidR="009D1456" w:rsidRDefault="00000000" w:rsidP="006B6EC2">
            <w:pPr>
              <w:jc w:val="center"/>
            </w:pPr>
            <w:r>
              <w:rPr>
                <w:sz w:val="20"/>
                <w:szCs w:val="20"/>
              </w:rPr>
              <w:t>3.11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A" w14:textId="77777777" w:rsidR="009D1456" w:rsidRDefault="00000000" w:rsidP="006B6EC2">
            <w:r>
              <w:rPr>
                <w:sz w:val="20"/>
                <w:szCs w:val="20"/>
              </w:rPr>
              <w:t>Medicine receipt is documented with batch number, expiry date, quantity, and date of receipt.</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B" w14:textId="77777777" w:rsidR="009D1456" w:rsidRDefault="00000000" w:rsidP="006B6EC2">
            <w:pPr>
              <w:jc w:val="center"/>
            </w:pPr>
            <w:r>
              <w:rPr>
                <w:sz w:val="20"/>
                <w:szCs w:val="20"/>
              </w:rPr>
              <w:t>Not documented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C" w14:textId="77777777" w:rsidR="009D1456" w:rsidRDefault="00000000" w:rsidP="006B6EC2">
            <w:pPr>
              <w:jc w:val="center"/>
            </w:pPr>
            <w:r>
              <w:rPr>
                <w:sz w:val="20"/>
                <w:szCs w:val="20"/>
              </w:rPr>
              <w:t>Documented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D" w14:textId="77777777" w:rsidR="009D1456" w:rsidRDefault="009D1456" w:rsidP="006B6EC2"/>
        </w:tc>
      </w:tr>
      <w:tr w:rsidR="009D1456" w14:paraId="4961E44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3F" w14:textId="77777777" w:rsidR="009D1456" w:rsidRDefault="00000000" w:rsidP="006B6EC2">
            <w:pPr>
              <w:jc w:val="center"/>
            </w:pPr>
            <w:r>
              <w:rPr>
                <w:sz w:val="20"/>
                <w:szCs w:val="20"/>
              </w:rPr>
              <w:t>3.12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0" w14:textId="77777777" w:rsidR="009D1456" w:rsidRDefault="00000000" w:rsidP="006B6EC2">
            <w:r>
              <w:rPr>
                <w:sz w:val="20"/>
                <w:szCs w:val="20"/>
              </w:rPr>
              <w:t>Narcotic and psychotropic medicines are stored in a locked cabinet and managed with a dedicated controlled substance register.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1"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2"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3" w14:textId="77777777" w:rsidR="009D1456" w:rsidRDefault="009D1456" w:rsidP="006B6EC2"/>
        </w:tc>
      </w:tr>
      <w:tr w:rsidR="009D1456" w14:paraId="4961E44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5" w14:textId="77777777" w:rsidR="009D1456" w:rsidRDefault="00000000" w:rsidP="006B6EC2">
            <w:pPr>
              <w:jc w:val="center"/>
            </w:pPr>
            <w:r>
              <w:rPr>
                <w:sz w:val="20"/>
                <w:szCs w:val="20"/>
              </w:rPr>
              <w:t>3.13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6" w14:textId="77777777" w:rsidR="009D1456" w:rsidRDefault="00000000" w:rsidP="006B6EC2">
            <w:r>
              <w:rPr>
                <w:sz w:val="20"/>
                <w:szCs w:val="20"/>
              </w:rPr>
              <w:t>The controlled substance register is complete, current, and accounts for all disbursements and balances.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7" w14:textId="77777777" w:rsidR="009D1456" w:rsidRDefault="00000000" w:rsidP="006B6EC2">
            <w:pPr>
              <w:jc w:val="center"/>
            </w:pPr>
            <w:r>
              <w:rPr>
                <w:sz w:val="20"/>
                <w:szCs w:val="20"/>
              </w:rPr>
              <w:t>Not complete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8" w14:textId="77777777" w:rsidR="009D1456" w:rsidRDefault="00000000" w:rsidP="006B6EC2">
            <w:pPr>
              <w:jc w:val="center"/>
            </w:pPr>
            <w:r>
              <w:rPr>
                <w:sz w:val="20"/>
                <w:szCs w:val="20"/>
              </w:rPr>
              <w:t>Complete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9" w14:textId="77777777" w:rsidR="009D1456" w:rsidRDefault="009D1456" w:rsidP="006B6EC2"/>
        </w:tc>
      </w:tr>
      <w:tr w:rsidR="009D1456" w14:paraId="4961E45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B" w14:textId="77777777" w:rsidR="009D1456" w:rsidRDefault="00000000" w:rsidP="006B6EC2">
            <w:pPr>
              <w:jc w:val="center"/>
            </w:pPr>
            <w:r>
              <w:rPr>
                <w:sz w:val="20"/>
                <w:szCs w:val="20"/>
              </w:rPr>
              <w:t>3.14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C" w14:textId="77777777" w:rsidR="009D1456" w:rsidRDefault="00000000" w:rsidP="006B6EC2">
            <w:r>
              <w:rPr>
                <w:sz w:val="20"/>
                <w:szCs w:val="20"/>
              </w:rPr>
              <w:t>Medicine return or destruction records for controlled substances are maintained as required by law.</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D"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E"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4F" w14:textId="77777777" w:rsidR="009D1456" w:rsidRDefault="009D1456" w:rsidP="006B6EC2"/>
        </w:tc>
      </w:tr>
      <w:tr w:rsidR="009D1456" w14:paraId="4961E45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1" w14:textId="77777777" w:rsidR="009D1456" w:rsidRDefault="00000000" w:rsidP="006B6EC2">
            <w:pPr>
              <w:jc w:val="center"/>
            </w:pPr>
            <w:r>
              <w:rPr>
                <w:sz w:val="20"/>
                <w:szCs w:val="20"/>
              </w:rPr>
              <w:t>3.15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2" w14:textId="77777777" w:rsidR="009D1456" w:rsidRDefault="00000000" w:rsidP="006B6EC2">
            <w:r>
              <w:rPr>
                <w:sz w:val="20"/>
                <w:szCs w:val="20"/>
              </w:rPr>
              <w:t>A physical stock count is conducted at least quarterly and reconciled against the inventory system.</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3"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4"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5" w14:textId="77777777" w:rsidR="009D1456" w:rsidRDefault="009D1456" w:rsidP="006B6EC2"/>
        </w:tc>
      </w:tr>
      <w:tr w:rsidR="009D1456" w14:paraId="4961E45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7" w14:textId="77777777" w:rsidR="009D1456" w:rsidRDefault="00000000" w:rsidP="006B6EC2">
            <w:pPr>
              <w:jc w:val="center"/>
            </w:pPr>
            <w:r>
              <w:rPr>
                <w:sz w:val="20"/>
                <w:szCs w:val="20"/>
              </w:rPr>
              <w:lastRenderedPageBreak/>
              <w:t>3.16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8" w14:textId="77777777" w:rsidR="009D1456" w:rsidRDefault="00000000" w:rsidP="006B6EC2">
            <w:r>
              <w:rPr>
                <w:sz w:val="20"/>
                <w:szCs w:val="20"/>
              </w:rPr>
              <w:t>Medicine storage areas are clean, organized, and free from pests, moisture, and direct sunlight.</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9"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A"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B" w14:textId="77777777" w:rsidR="009D1456" w:rsidRDefault="00000000" w:rsidP="006B6EC2">
            <w:r>
              <w:rPr>
                <w:sz w:val="20"/>
                <w:szCs w:val="20"/>
              </w:rPr>
              <w:t>Observe storage area</w:t>
            </w:r>
          </w:p>
        </w:tc>
      </w:tr>
      <w:tr w:rsidR="009D1456" w14:paraId="4961E46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D" w14:textId="77777777" w:rsidR="009D1456" w:rsidRDefault="00000000" w:rsidP="006B6EC2">
            <w:pPr>
              <w:jc w:val="center"/>
            </w:pPr>
            <w:r>
              <w:rPr>
                <w:sz w:val="20"/>
                <w:szCs w:val="20"/>
              </w:rPr>
              <w:t>3.17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E" w14:textId="77777777" w:rsidR="009D1456" w:rsidRDefault="00000000" w:rsidP="006B6EC2">
            <w:r>
              <w:rPr>
                <w:sz w:val="20"/>
                <w:szCs w:val="20"/>
              </w:rPr>
              <w:t>Flammable or hazardous materials (e.g., ethanol, disinfectants) are stored separately from medicines.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5F"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0"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1" w14:textId="77777777" w:rsidR="009D1456" w:rsidRDefault="009D1456" w:rsidP="006B6EC2"/>
        </w:tc>
      </w:tr>
      <w:tr w:rsidR="009D1456" w14:paraId="4961E46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3" w14:textId="77777777" w:rsidR="009D1456" w:rsidRDefault="00000000" w:rsidP="006B6EC2">
            <w:pPr>
              <w:jc w:val="center"/>
            </w:pPr>
            <w:r>
              <w:rPr>
                <w:sz w:val="20"/>
                <w:szCs w:val="20"/>
              </w:rPr>
              <w:t>3.18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4" w14:textId="77777777" w:rsidR="009D1456" w:rsidRDefault="00000000" w:rsidP="006B6EC2">
            <w:r>
              <w:rPr>
                <w:sz w:val="20"/>
                <w:szCs w:val="20"/>
              </w:rPr>
              <w:t>Emergency medicines are stocked according to the district-approved emergency drug list and are within expiry.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5" w14:textId="77777777" w:rsidR="009D1456" w:rsidRDefault="00000000" w:rsidP="006B6EC2">
            <w:pPr>
              <w:jc w:val="center"/>
            </w:pPr>
            <w:r>
              <w:rPr>
                <w:sz w:val="20"/>
                <w:szCs w:val="20"/>
              </w:rPr>
              <w:t>Not stocked / expired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6" w14:textId="77777777" w:rsidR="009D1456" w:rsidRDefault="00000000" w:rsidP="006B6EC2">
            <w:pPr>
              <w:jc w:val="center"/>
            </w:pPr>
            <w:r>
              <w:rPr>
                <w:sz w:val="20"/>
                <w:szCs w:val="20"/>
              </w:rPr>
              <w:t>Stocked and within expiry</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7" w14:textId="77777777" w:rsidR="009D1456" w:rsidRDefault="009D1456" w:rsidP="006B6EC2"/>
        </w:tc>
      </w:tr>
      <w:tr w:rsidR="009D1456" w14:paraId="4961E46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9" w14:textId="77777777" w:rsidR="009D1456" w:rsidRDefault="00000000" w:rsidP="006B6EC2">
            <w:pPr>
              <w:jc w:val="center"/>
            </w:pPr>
            <w:r>
              <w:rPr>
                <w:sz w:val="20"/>
                <w:szCs w:val="20"/>
              </w:rPr>
              <w:t>3.19</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A" w14:textId="77777777" w:rsidR="009D1456" w:rsidRDefault="00000000" w:rsidP="006B6EC2">
            <w:r>
              <w:rPr>
                <w:sz w:val="20"/>
                <w:szCs w:val="20"/>
              </w:rPr>
              <w:t>An emergency drug checklist is reviewed and documented at least monthly.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B"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C"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D" w14:textId="77777777" w:rsidR="009D1456" w:rsidRDefault="009D1456" w:rsidP="006B6EC2"/>
        </w:tc>
      </w:tr>
      <w:tr w:rsidR="009D1456" w14:paraId="4961E47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6F" w14:textId="77777777" w:rsidR="009D1456" w:rsidRDefault="00000000" w:rsidP="006B6EC2">
            <w:pPr>
              <w:jc w:val="center"/>
            </w:pPr>
            <w:r>
              <w:rPr>
                <w:sz w:val="20"/>
                <w:szCs w:val="20"/>
              </w:rPr>
              <w:t>3.20</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0" w14:textId="77777777" w:rsidR="009D1456" w:rsidRDefault="00000000" w:rsidP="006B6EC2">
            <w:r>
              <w:rPr>
                <w:sz w:val="20"/>
                <w:szCs w:val="20"/>
              </w:rPr>
              <w:t>Real-time or near-real-time medicine stock data are accessible to both PCU and district-level staff.</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1" w14:textId="77777777" w:rsidR="009D1456" w:rsidRDefault="00000000" w:rsidP="006B6EC2">
            <w:pPr>
              <w:jc w:val="center"/>
            </w:pPr>
            <w:r>
              <w:rPr>
                <w:sz w:val="20"/>
                <w:szCs w:val="20"/>
              </w:rPr>
              <w:t>Not accessible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2" w14:textId="77777777" w:rsidR="009D1456" w:rsidRDefault="00000000" w:rsidP="006B6EC2">
            <w:pPr>
              <w:jc w:val="center"/>
            </w:pPr>
            <w:r>
              <w:rPr>
                <w:sz w:val="20"/>
                <w:szCs w:val="20"/>
              </w:rPr>
              <w:t>Accessible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3" w14:textId="77777777" w:rsidR="009D1456" w:rsidRDefault="009D1456" w:rsidP="006B6EC2"/>
        </w:tc>
      </w:tr>
      <w:tr w:rsidR="009D1456" w14:paraId="4961E47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5" w14:textId="77777777" w:rsidR="009D1456" w:rsidRDefault="00000000" w:rsidP="006B6EC2">
            <w:pPr>
              <w:jc w:val="center"/>
            </w:pPr>
            <w:r>
              <w:rPr>
                <w:sz w:val="20"/>
                <w:szCs w:val="20"/>
              </w:rPr>
              <w:t>3.21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6" w14:textId="77777777" w:rsidR="009D1456" w:rsidRDefault="00000000" w:rsidP="006B6EC2">
            <w:r>
              <w:rPr>
                <w:sz w:val="20"/>
                <w:szCs w:val="20"/>
              </w:rPr>
              <w:t>The PCU has a documented procedure for requesting emergency replenishment of medicines from the district hospital.</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7" w14:textId="77777777" w:rsidR="009D1456" w:rsidRDefault="00000000" w:rsidP="006B6EC2">
            <w:pPr>
              <w:jc w:val="center"/>
            </w:pPr>
            <w:r>
              <w:rPr>
                <w:sz w:val="20"/>
                <w:szCs w:val="20"/>
              </w:rPr>
              <w:t>Not documented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8" w14:textId="77777777" w:rsidR="009D1456" w:rsidRDefault="00000000" w:rsidP="006B6EC2">
            <w:pPr>
              <w:jc w:val="center"/>
            </w:pPr>
            <w:r>
              <w:rPr>
                <w:sz w:val="20"/>
                <w:szCs w:val="20"/>
              </w:rPr>
              <w:t>Documented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9" w14:textId="77777777" w:rsidR="009D1456" w:rsidRDefault="009D1456" w:rsidP="006B6EC2"/>
        </w:tc>
      </w:tr>
      <w:tr w:rsidR="009D1456" w14:paraId="4961E48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B" w14:textId="77777777" w:rsidR="009D1456" w:rsidRDefault="00000000" w:rsidP="006B6EC2">
            <w:pPr>
              <w:jc w:val="center"/>
            </w:pPr>
            <w:r>
              <w:rPr>
                <w:sz w:val="20"/>
                <w:szCs w:val="20"/>
              </w:rPr>
              <w:t>3.22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C" w14:textId="77777777" w:rsidR="009D1456" w:rsidRDefault="00000000" w:rsidP="006B6EC2">
            <w:r>
              <w:rPr>
                <w:sz w:val="20"/>
                <w:szCs w:val="20"/>
              </w:rPr>
              <w:t>Medicine labeling meets national standards: drug name, strength, lot number, expiry date, and storage conditions.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D"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E"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7F" w14:textId="77777777" w:rsidR="009D1456" w:rsidRDefault="009D1456" w:rsidP="006B6EC2"/>
        </w:tc>
      </w:tr>
      <w:tr w:rsidR="009D1456" w14:paraId="4961E48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1" w14:textId="77777777" w:rsidR="009D1456" w:rsidRDefault="00000000" w:rsidP="006B6EC2">
            <w:pPr>
              <w:jc w:val="center"/>
            </w:pPr>
            <w:r>
              <w:rPr>
                <w:sz w:val="20"/>
                <w:szCs w:val="20"/>
              </w:rPr>
              <w:t>3.23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2" w14:textId="77777777" w:rsidR="009D1456" w:rsidRDefault="00000000" w:rsidP="006B6EC2">
            <w:r>
              <w:rPr>
                <w:sz w:val="20"/>
                <w:szCs w:val="20"/>
              </w:rPr>
              <w:t>Patient-dispensed medicine packaging is appropriate and leak-proof for liquid preparations.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3"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4"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5" w14:textId="77777777" w:rsidR="009D1456" w:rsidRDefault="00000000" w:rsidP="006B6EC2">
            <w:r>
              <w:rPr>
                <w:sz w:val="20"/>
                <w:szCs w:val="20"/>
              </w:rPr>
              <w:t>Spot-check samples</w:t>
            </w:r>
          </w:p>
        </w:tc>
      </w:tr>
      <w:tr w:rsidR="009D1456" w14:paraId="4961E48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7" w14:textId="77777777" w:rsidR="009D1456" w:rsidRDefault="00000000" w:rsidP="006B6EC2">
            <w:pPr>
              <w:jc w:val="center"/>
            </w:pPr>
            <w:r>
              <w:rPr>
                <w:sz w:val="20"/>
                <w:szCs w:val="20"/>
              </w:rPr>
              <w:t>3.24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8" w14:textId="77777777" w:rsidR="009D1456" w:rsidRDefault="00000000" w:rsidP="006B6EC2">
            <w:r>
              <w:rPr>
                <w:sz w:val="20"/>
                <w:szCs w:val="20"/>
              </w:rPr>
              <w:t>Sample medicines or donated medicines are managed and documented separately.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9"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A"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B" w14:textId="77777777" w:rsidR="009D1456" w:rsidRDefault="009D1456" w:rsidP="006B6EC2"/>
        </w:tc>
      </w:tr>
      <w:tr w:rsidR="009D1456" w14:paraId="4961E49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D" w14:textId="77777777" w:rsidR="009D1456" w:rsidRDefault="00000000" w:rsidP="006B6EC2">
            <w:pPr>
              <w:jc w:val="center"/>
            </w:pPr>
            <w:r>
              <w:rPr>
                <w:sz w:val="20"/>
                <w:szCs w:val="20"/>
              </w:rPr>
              <w:t>3.25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E" w14:textId="77777777" w:rsidR="009D1456" w:rsidRDefault="00000000" w:rsidP="006B6EC2">
            <w:r>
              <w:rPr>
                <w:sz w:val="20"/>
                <w:szCs w:val="20"/>
              </w:rPr>
              <w:t>An annual medicine utilization review report is prepared and used for procurement planning.</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8F" w14:textId="77777777" w:rsidR="009D1456" w:rsidRDefault="00000000" w:rsidP="006B6EC2">
            <w:pPr>
              <w:jc w:val="center"/>
            </w:pPr>
            <w:r>
              <w:rPr>
                <w:sz w:val="20"/>
                <w:szCs w:val="20"/>
              </w:rPr>
              <w:t>Not prepared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0" w14:textId="77777777" w:rsidR="009D1456" w:rsidRDefault="00000000" w:rsidP="006B6EC2">
            <w:pPr>
              <w:jc w:val="center"/>
            </w:pPr>
            <w:r>
              <w:rPr>
                <w:sz w:val="20"/>
                <w:szCs w:val="20"/>
              </w:rPr>
              <w:t>Prepared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1" w14:textId="77777777" w:rsidR="009D1456" w:rsidRDefault="009D1456" w:rsidP="006B6EC2"/>
        </w:tc>
      </w:tr>
      <w:tr w:rsidR="009D1456" w14:paraId="4961E49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3" w14:textId="77777777" w:rsidR="009D1456" w:rsidRDefault="00000000" w:rsidP="006B6EC2">
            <w:pPr>
              <w:jc w:val="center"/>
            </w:pPr>
            <w:r>
              <w:rPr>
                <w:sz w:val="20"/>
                <w:szCs w:val="20"/>
              </w:rPr>
              <w:t>3.26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4" w14:textId="77777777" w:rsidR="009D1456" w:rsidRDefault="00000000" w:rsidP="006B6EC2">
            <w:r>
              <w:rPr>
                <w:sz w:val="20"/>
                <w:szCs w:val="20"/>
              </w:rPr>
              <w:t>Medicines near expiry (within 3 months) are flagged and action is taken to utilize or return them.</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5"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6"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7" w14:textId="77777777" w:rsidR="009D1456" w:rsidRDefault="009D1456" w:rsidP="006B6EC2"/>
        </w:tc>
      </w:tr>
      <w:tr w:rsidR="009D1456" w14:paraId="4961E49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9" w14:textId="77777777" w:rsidR="009D1456" w:rsidRDefault="00000000" w:rsidP="006B6EC2">
            <w:pPr>
              <w:jc w:val="center"/>
            </w:pPr>
            <w:r>
              <w:rPr>
                <w:sz w:val="20"/>
                <w:szCs w:val="20"/>
              </w:rPr>
              <w:t>3.27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A" w14:textId="77777777" w:rsidR="009D1456" w:rsidRDefault="00000000" w:rsidP="006B6EC2">
            <w:r>
              <w:rPr>
                <w:sz w:val="20"/>
                <w:szCs w:val="20"/>
              </w:rPr>
              <w:t>Storage area access is restricted to authorized personnel only.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B" w14:textId="77777777" w:rsidR="009D1456" w:rsidRDefault="00000000" w:rsidP="006B6EC2">
            <w:pPr>
              <w:jc w:val="center"/>
            </w:pPr>
            <w:r>
              <w:rPr>
                <w:sz w:val="20"/>
                <w:szCs w:val="20"/>
              </w:rPr>
              <w:t>Not restricted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C" w14:textId="77777777" w:rsidR="009D1456" w:rsidRDefault="00000000" w:rsidP="006B6EC2">
            <w:pPr>
              <w:jc w:val="center"/>
            </w:pPr>
            <w:r>
              <w:rPr>
                <w:sz w:val="20"/>
                <w:szCs w:val="20"/>
              </w:rPr>
              <w:t>Restricted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D" w14:textId="77777777" w:rsidR="009D1456" w:rsidRDefault="009D1456" w:rsidP="006B6EC2"/>
        </w:tc>
      </w:tr>
      <w:tr w:rsidR="009D1456" w14:paraId="4961E4A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9F" w14:textId="77777777" w:rsidR="009D1456" w:rsidRDefault="00000000" w:rsidP="006B6EC2">
            <w:pPr>
              <w:jc w:val="center"/>
            </w:pPr>
            <w:r>
              <w:rPr>
                <w:sz w:val="20"/>
                <w:szCs w:val="20"/>
              </w:rPr>
              <w:t>3.28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0" w14:textId="77777777" w:rsidR="009D1456" w:rsidRDefault="00000000" w:rsidP="006B6EC2">
            <w:r>
              <w:rPr>
                <w:sz w:val="20"/>
                <w:szCs w:val="20"/>
              </w:rPr>
              <w:t>A record of medicine wastage (breakage, spillage, temperature excursion) is maintained.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1"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2"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3" w14:textId="77777777" w:rsidR="009D1456" w:rsidRDefault="009D1456" w:rsidP="006B6EC2"/>
        </w:tc>
      </w:tr>
      <w:tr w:rsidR="009D1456" w14:paraId="4961E4A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5" w14:textId="77777777" w:rsidR="009D1456" w:rsidRDefault="00000000" w:rsidP="006B6EC2">
            <w:pPr>
              <w:jc w:val="center"/>
            </w:pPr>
            <w:r>
              <w:rPr>
                <w:sz w:val="20"/>
                <w:szCs w:val="20"/>
              </w:rPr>
              <w:t>3.29</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6" w14:textId="77777777" w:rsidR="009D1456" w:rsidRDefault="00000000" w:rsidP="006B6EC2">
            <w:r>
              <w:rPr>
                <w:sz w:val="20"/>
                <w:szCs w:val="20"/>
              </w:rPr>
              <w:t>Immunological/biological products (vaccines) are managed under a documented cold chain protocol.</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7"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8"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9" w14:textId="77777777" w:rsidR="009D1456" w:rsidRDefault="00000000" w:rsidP="006B6EC2">
            <w:r>
              <w:rPr>
                <w:sz w:val="20"/>
                <w:szCs w:val="20"/>
              </w:rPr>
              <w:t>Check vaccine cold chain record</w:t>
            </w:r>
          </w:p>
        </w:tc>
      </w:tr>
      <w:tr w:rsidR="009D1456" w14:paraId="4961E4B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B" w14:textId="77777777" w:rsidR="009D1456" w:rsidRDefault="00000000" w:rsidP="006B6EC2">
            <w:pPr>
              <w:jc w:val="center"/>
            </w:pPr>
            <w:r>
              <w:rPr>
                <w:sz w:val="20"/>
                <w:szCs w:val="20"/>
              </w:rPr>
              <w:t>3.30</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C" w14:textId="77777777" w:rsidR="009D1456" w:rsidRDefault="00000000" w:rsidP="006B6EC2">
            <w:r>
              <w:rPr>
                <w:sz w:val="20"/>
                <w:szCs w:val="20"/>
              </w:rPr>
              <w:t>Medicine inventory data are used for forecasting and submitted to the district on schedule.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D"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E"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AF" w14:textId="77777777" w:rsidR="009D1456" w:rsidRDefault="009D1456" w:rsidP="006B6EC2"/>
        </w:tc>
      </w:tr>
      <w:tr w:rsidR="009D1456" w14:paraId="4961E4B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1" w14:textId="77777777" w:rsidR="009D1456" w:rsidRDefault="00000000" w:rsidP="006B6EC2">
            <w:pPr>
              <w:jc w:val="center"/>
            </w:pPr>
            <w:r>
              <w:rPr>
                <w:sz w:val="20"/>
                <w:szCs w:val="20"/>
              </w:rPr>
              <w:t>3.31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2" w14:textId="77777777" w:rsidR="009D1456" w:rsidRDefault="00000000" w:rsidP="006B6EC2">
            <w:r>
              <w:rPr>
                <w:sz w:val="20"/>
                <w:szCs w:val="20"/>
              </w:rPr>
              <w:t>The PCU maintains a master list of approved generic drug names and does not procure unregistered products.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3"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4"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5" w14:textId="77777777" w:rsidR="009D1456" w:rsidRDefault="009D1456" w:rsidP="006B6EC2"/>
        </w:tc>
      </w:tr>
      <w:tr w:rsidR="009D1456" w14:paraId="4961E4B8" w14:textId="77777777" w:rsidTr="006B6EC2">
        <w:tblPrEx>
          <w:tblCellMar>
            <w:top w:w="0" w:type="dxa"/>
            <w:bottom w:w="0" w:type="dxa"/>
          </w:tblCellMar>
        </w:tblPrEx>
        <w:tc>
          <w:tcPr>
            <w:tcW w:w="10198" w:type="dxa"/>
            <w:gridSpan w:val="5"/>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4B7" w14:textId="77777777" w:rsidR="009D1456" w:rsidRDefault="00000000" w:rsidP="006B6EC2">
            <w:r>
              <w:rPr>
                <w:b/>
                <w:bCs/>
              </w:rPr>
              <w:t>Domain 4: Rational and Safe Drug Use (</w:t>
            </w:r>
            <w:proofErr w:type="gramStart"/>
            <w:r>
              <w:rPr>
                <w:b/>
                <w:bCs/>
              </w:rPr>
              <w:t xml:space="preserve">RDU)   </w:t>
            </w:r>
            <w:proofErr w:type="gramEnd"/>
            <w:r>
              <w:rPr>
                <w:i/>
                <w:iCs/>
                <w:sz w:val="20"/>
                <w:szCs w:val="20"/>
              </w:rPr>
              <w:t>(Maximum score: 20)</w:t>
            </w:r>
          </w:p>
        </w:tc>
      </w:tr>
      <w:tr w:rsidR="009D1456" w14:paraId="4961E4B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9" w14:textId="77777777" w:rsidR="009D1456" w:rsidRDefault="00000000" w:rsidP="006B6EC2">
            <w:pPr>
              <w:jc w:val="center"/>
            </w:pPr>
            <w:r>
              <w:rPr>
                <w:sz w:val="20"/>
                <w:szCs w:val="20"/>
              </w:rPr>
              <w:t>4.1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A" w14:textId="77777777" w:rsidR="009D1456" w:rsidRDefault="00000000" w:rsidP="006B6EC2">
            <w:r>
              <w:rPr>
                <w:sz w:val="20"/>
                <w:szCs w:val="20"/>
              </w:rPr>
              <w:t>Antibiotic prescribing rate for upper respiratory tract infection (URTI) meets the national standard (≤20%).</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B" w14:textId="77777777" w:rsidR="009D1456" w:rsidRDefault="00000000" w:rsidP="006B6EC2">
            <w:pPr>
              <w:jc w:val="center"/>
            </w:pPr>
            <w:r>
              <w:rPr>
                <w:sz w:val="20"/>
                <w:szCs w:val="20"/>
              </w:rPr>
              <w:t>Does not meet (&gt;20%)</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C" w14:textId="77777777" w:rsidR="009D1456" w:rsidRDefault="00000000" w:rsidP="006B6EC2">
            <w:pPr>
              <w:jc w:val="center"/>
            </w:pPr>
            <w:r>
              <w:rPr>
                <w:sz w:val="20"/>
                <w:szCs w:val="20"/>
              </w:rPr>
              <w:t>Meets (≤20%)</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D" w14:textId="77777777" w:rsidR="009D1456" w:rsidRDefault="00000000" w:rsidP="006B6EC2">
            <w:r>
              <w:rPr>
                <w:sz w:val="20"/>
                <w:szCs w:val="20"/>
              </w:rPr>
              <w:t>Calculate from 3-month data</w:t>
            </w:r>
          </w:p>
        </w:tc>
      </w:tr>
      <w:tr w:rsidR="009D1456" w14:paraId="4961E4C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BF" w14:textId="77777777" w:rsidR="009D1456" w:rsidRDefault="00000000" w:rsidP="006B6EC2">
            <w:pPr>
              <w:jc w:val="center"/>
            </w:pPr>
            <w:r>
              <w:rPr>
                <w:sz w:val="20"/>
                <w:szCs w:val="20"/>
              </w:rPr>
              <w:t>4.2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0" w14:textId="77777777" w:rsidR="009D1456" w:rsidRDefault="00000000" w:rsidP="006B6EC2">
            <w:r>
              <w:rPr>
                <w:sz w:val="20"/>
                <w:szCs w:val="20"/>
              </w:rPr>
              <w:t>Antibiotic prescribing rate for acute diarrhea meets the national standard (≤10%).</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1" w14:textId="77777777" w:rsidR="009D1456" w:rsidRDefault="00000000" w:rsidP="006B6EC2">
            <w:pPr>
              <w:jc w:val="center"/>
            </w:pPr>
            <w:r>
              <w:rPr>
                <w:sz w:val="20"/>
                <w:szCs w:val="20"/>
              </w:rPr>
              <w:t>Does not meet (&gt;10%)</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2" w14:textId="77777777" w:rsidR="009D1456" w:rsidRDefault="00000000" w:rsidP="006B6EC2">
            <w:pPr>
              <w:jc w:val="center"/>
            </w:pPr>
            <w:r>
              <w:rPr>
                <w:sz w:val="20"/>
                <w:szCs w:val="20"/>
              </w:rPr>
              <w:t>Meets (≤10%)</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3" w14:textId="77777777" w:rsidR="009D1456" w:rsidRDefault="00000000" w:rsidP="006B6EC2">
            <w:r>
              <w:rPr>
                <w:sz w:val="20"/>
                <w:szCs w:val="20"/>
              </w:rPr>
              <w:t>Calculate from 3-month data</w:t>
            </w:r>
          </w:p>
        </w:tc>
      </w:tr>
      <w:tr w:rsidR="009D1456" w14:paraId="4961E4C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5" w14:textId="77777777" w:rsidR="009D1456" w:rsidRDefault="00000000" w:rsidP="006B6EC2">
            <w:pPr>
              <w:jc w:val="center"/>
            </w:pPr>
            <w:r>
              <w:rPr>
                <w:sz w:val="20"/>
                <w:szCs w:val="20"/>
              </w:rPr>
              <w:t>4.3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6" w14:textId="77777777" w:rsidR="009D1456" w:rsidRDefault="00000000" w:rsidP="006B6EC2">
            <w:r>
              <w:rPr>
                <w:sz w:val="20"/>
                <w:szCs w:val="20"/>
              </w:rPr>
              <w:t>The rate of injection use for conditions not requiring injections meets the national standard (≤10%).</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7" w14:textId="77777777" w:rsidR="009D1456" w:rsidRDefault="00000000" w:rsidP="006B6EC2">
            <w:pPr>
              <w:jc w:val="center"/>
            </w:pPr>
            <w:r>
              <w:rPr>
                <w:sz w:val="20"/>
                <w:szCs w:val="20"/>
              </w:rPr>
              <w:t>Does not meet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8" w14:textId="77777777" w:rsidR="009D1456" w:rsidRDefault="00000000" w:rsidP="006B6EC2">
            <w:pPr>
              <w:jc w:val="center"/>
            </w:pPr>
            <w:r>
              <w:rPr>
                <w:sz w:val="20"/>
                <w:szCs w:val="20"/>
              </w:rPr>
              <w:t>Meets</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9" w14:textId="77777777" w:rsidR="009D1456" w:rsidRDefault="009D1456" w:rsidP="006B6EC2"/>
        </w:tc>
      </w:tr>
      <w:tr w:rsidR="009D1456" w14:paraId="4961E4D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B" w14:textId="77777777" w:rsidR="009D1456" w:rsidRDefault="00000000" w:rsidP="006B6EC2">
            <w:pPr>
              <w:jc w:val="center"/>
            </w:pPr>
            <w:r>
              <w:rPr>
                <w:sz w:val="20"/>
                <w:szCs w:val="20"/>
              </w:rPr>
              <w:lastRenderedPageBreak/>
              <w:t>4.4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C" w14:textId="77777777" w:rsidR="009D1456" w:rsidRDefault="00000000" w:rsidP="006B6EC2">
            <w:r>
              <w:rPr>
                <w:sz w:val="20"/>
                <w:szCs w:val="20"/>
              </w:rPr>
              <w:t>Average number of medicines per prescription meets the national standard (≤2 items for outpatient primary care).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D" w14:textId="77777777" w:rsidR="009D1456" w:rsidRDefault="00000000" w:rsidP="006B6EC2">
            <w:pPr>
              <w:jc w:val="center"/>
            </w:pPr>
            <w:r>
              <w:rPr>
                <w:sz w:val="20"/>
                <w:szCs w:val="20"/>
              </w:rPr>
              <w:t>Does not meet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E" w14:textId="77777777" w:rsidR="009D1456" w:rsidRDefault="00000000" w:rsidP="006B6EC2">
            <w:pPr>
              <w:jc w:val="center"/>
            </w:pPr>
            <w:r>
              <w:rPr>
                <w:sz w:val="20"/>
                <w:szCs w:val="20"/>
              </w:rPr>
              <w:t>Meets</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CF" w14:textId="77777777" w:rsidR="009D1456" w:rsidRDefault="009D1456" w:rsidP="006B6EC2"/>
        </w:tc>
      </w:tr>
      <w:tr w:rsidR="009D1456" w14:paraId="4961E4D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1" w14:textId="77777777" w:rsidR="009D1456" w:rsidRDefault="00000000" w:rsidP="006B6EC2">
            <w:pPr>
              <w:jc w:val="center"/>
            </w:pPr>
            <w:r>
              <w:rPr>
                <w:sz w:val="20"/>
                <w:szCs w:val="20"/>
              </w:rPr>
              <w:t>4.5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2" w14:textId="77777777" w:rsidR="009D1456" w:rsidRDefault="00000000" w:rsidP="006B6EC2">
            <w:r>
              <w:rPr>
                <w:sz w:val="20"/>
                <w:szCs w:val="20"/>
              </w:rPr>
              <w:t>The PCU participates in an RDU educational activity (training, workshop, or self-study) at least once per year.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3" w14:textId="77777777" w:rsidR="009D1456" w:rsidRDefault="00000000" w:rsidP="006B6EC2">
            <w:pPr>
              <w:jc w:val="center"/>
            </w:pPr>
            <w:r>
              <w:rPr>
                <w:sz w:val="20"/>
                <w:szCs w:val="20"/>
              </w:rPr>
              <w:t>Not participated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4" w14:textId="77777777" w:rsidR="009D1456" w:rsidRDefault="00000000" w:rsidP="006B6EC2">
            <w:pPr>
              <w:jc w:val="center"/>
            </w:pPr>
            <w:r>
              <w:rPr>
                <w:sz w:val="20"/>
                <w:szCs w:val="20"/>
              </w:rPr>
              <w:t>Participated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5" w14:textId="77777777" w:rsidR="009D1456" w:rsidRDefault="009D1456" w:rsidP="006B6EC2"/>
        </w:tc>
      </w:tr>
      <w:tr w:rsidR="009D1456" w14:paraId="4961E4D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7" w14:textId="77777777" w:rsidR="009D1456" w:rsidRDefault="00000000" w:rsidP="006B6EC2">
            <w:pPr>
              <w:jc w:val="center"/>
            </w:pPr>
            <w:r>
              <w:rPr>
                <w:sz w:val="20"/>
                <w:szCs w:val="20"/>
              </w:rPr>
              <w:t>4.6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8" w14:textId="77777777" w:rsidR="009D1456" w:rsidRDefault="00000000" w:rsidP="006B6EC2">
            <w:r>
              <w:rPr>
                <w:sz w:val="20"/>
                <w:szCs w:val="20"/>
              </w:rPr>
              <w:t>Drug use data (antibiotic rates, injection rates) are collected, analyzed, and reported to the district at least quarterly.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9"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A"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B" w14:textId="77777777" w:rsidR="009D1456" w:rsidRDefault="009D1456" w:rsidP="006B6EC2"/>
        </w:tc>
      </w:tr>
      <w:tr w:rsidR="009D1456" w14:paraId="4961E4E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D" w14:textId="77777777" w:rsidR="009D1456" w:rsidRDefault="00000000" w:rsidP="006B6EC2">
            <w:pPr>
              <w:jc w:val="center"/>
            </w:pPr>
            <w:r>
              <w:rPr>
                <w:sz w:val="20"/>
                <w:szCs w:val="20"/>
              </w:rPr>
              <w:t>4.7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E" w14:textId="77777777" w:rsidR="009D1456" w:rsidRDefault="00000000" w:rsidP="006B6EC2">
            <w:r>
              <w:rPr>
                <w:sz w:val="20"/>
                <w:szCs w:val="20"/>
              </w:rPr>
              <w:t>There is a protocol for managing patients with drug allergies, including allergy documentation and alert systems.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DF" w14:textId="77777777" w:rsidR="009D1456" w:rsidRDefault="00000000" w:rsidP="006B6EC2">
            <w:pPr>
              <w:jc w:val="center"/>
            </w:pPr>
            <w:r>
              <w:rPr>
                <w:sz w:val="20"/>
                <w:szCs w:val="20"/>
              </w:rPr>
              <w:t>Not in place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0" w14:textId="77777777" w:rsidR="009D1456" w:rsidRDefault="00000000" w:rsidP="006B6EC2">
            <w:pPr>
              <w:jc w:val="center"/>
            </w:pPr>
            <w:r>
              <w:rPr>
                <w:sz w:val="20"/>
                <w:szCs w:val="20"/>
              </w:rPr>
              <w:t>In place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1" w14:textId="77777777" w:rsidR="009D1456" w:rsidRDefault="009D1456" w:rsidP="006B6EC2"/>
        </w:tc>
      </w:tr>
      <w:tr w:rsidR="009D1456" w14:paraId="4961E4E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3" w14:textId="77777777" w:rsidR="009D1456" w:rsidRDefault="00000000" w:rsidP="006B6EC2">
            <w:pPr>
              <w:jc w:val="center"/>
            </w:pPr>
            <w:r>
              <w:rPr>
                <w:sz w:val="20"/>
                <w:szCs w:val="20"/>
              </w:rPr>
              <w:t>4.8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4" w14:textId="77777777" w:rsidR="009D1456" w:rsidRDefault="00000000" w:rsidP="006B6EC2">
            <w:r>
              <w:rPr>
                <w:sz w:val="20"/>
                <w:szCs w:val="20"/>
              </w:rPr>
              <w:t>Patients with chronic diseases receive medication counseling (on adherence, side effects, storage) at each dispensing encounter.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5"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6"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7" w14:textId="77777777" w:rsidR="009D1456" w:rsidRDefault="009D1456" w:rsidP="006B6EC2"/>
        </w:tc>
      </w:tr>
      <w:tr w:rsidR="009D1456" w14:paraId="4961E4E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9" w14:textId="77777777" w:rsidR="009D1456" w:rsidRDefault="00000000" w:rsidP="006B6EC2">
            <w:pPr>
              <w:jc w:val="center"/>
            </w:pPr>
            <w:r>
              <w:rPr>
                <w:sz w:val="20"/>
                <w:szCs w:val="20"/>
              </w:rPr>
              <w:t>4.9</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A" w14:textId="77777777" w:rsidR="009D1456" w:rsidRDefault="00000000" w:rsidP="006B6EC2">
            <w:r>
              <w:rPr>
                <w:sz w:val="20"/>
                <w:szCs w:val="20"/>
              </w:rPr>
              <w:t>The PCU displays consumer health education materials about rational drug use in a visible patient area.</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B" w14:textId="77777777" w:rsidR="009D1456" w:rsidRDefault="00000000" w:rsidP="006B6EC2">
            <w:pPr>
              <w:jc w:val="center"/>
            </w:pPr>
            <w:r>
              <w:rPr>
                <w:sz w:val="20"/>
                <w:szCs w:val="20"/>
              </w:rPr>
              <w:t>Not displayed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C" w14:textId="77777777" w:rsidR="009D1456" w:rsidRDefault="00000000" w:rsidP="006B6EC2">
            <w:pPr>
              <w:jc w:val="center"/>
            </w:pPr>
            <w:r>
              <w:rPr>
                <w:sz w:val="20"/>
                <w:szCs w:val="20"/>
              </w:rPr>
              <w:t>Displayed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D" w14:textId="77777777" w:rsidR="009D1456" w:rsidRDefault="009D1456" w:rsidP="006B6EC2"/>
        </w:tc>
      </w:tr>
      <w:tr w:rsidR="009D1456" w14:paraId="4961E4F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EF" w14:textId="77777777" w:rsidR="009D1456" w:rsidRDefault="00000000" w:rsidP="006B6EC2">
            <w:pPr>
              <w:jc w:val="center"/>
            </w:pPr>
            <w:r>
              <w:rPr>
                <w:sz w:val="20"/>
                <w:szCs w:val="20"/>
              </w:rPr>
              <w:t>4.10</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0" w14:textId="77777777" w:rsidR="009D1456" w:rsidRDefault="00000000" w:rsidP="006B6EC2">
            <w:r>
              <w:rPr>
                <w:sz w:val="20"/>
                <w:szCs w:val="20"/>
              </w:rPr>
              <w:t>Staff can correctly explain the definition of rational drug use and at least three core RDU indicators.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1" w14:textId="77777777" w:rsidR="009D1456" w:rsidRDefault="00000000" w:rsidP="006B6EC2">
            <w:pPr>
              <w:jc w:val="center"/>
            </w:pPr>
            <w:r>
              <w:rPr>
                <w:sz w:val="20"/>
                <w:szCs w:val="20"/>
              </w:rPr>
              <w:t>Cannot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2" w14:textId="77777777" w:rsidR="009D1456" w:rsidRDefault="00000000" w:rsidP="006B6EC2">
            <w:pPr>
              <w:jc w:val="center"/>
            </w:pPr>
            <w:r>
              <w:rPr>
                <w:sz w:val="20"/>
                <w:szCs w:val="20"/>
              </w:rPr>
              <w:t>Can</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3" w14:textId="77777777" w:rsidR="009D1456" w:rsidRDefault="00000000" w:rsidP="006B6EC2">
            <w:r>
              <w:rPr>
                <w:sz w:val="20"/>
                <w:szCs w:val="20"/>
              </w:rPr>
              <w:t>Assess 2 staff members</w:t>
            </w:r>
          </w:p>
        </w:tc>
      </w:tr>
      <w:tr w:rsidR="009D1456" w14:paraId="4961E4F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5" w14:textId="77777777" w:rsidR="009D1456" w:rsidRDefault="00000000" w:rsidP="006B6EC2">
            <w:pPr>
              <w:jc w:val="center"/>
            </w:pPr>
            <w:r>
              <w:rPr>
                <w:sz w:val="20"/>
                <w:szCs w:val="20"/>
              </w:rPr>
              <w:t>4.11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6" w14:textId="77777777" w:rsidR="009D1456" w:rsidRDefault="00000000" w:rsidP="006B6EC2">
            <w:r>
              <w:rPr>
                <w:sz w:val="20"/>
                <w:szCs w:val="20"/>
              </w:rPr>
              <w:t>Generic medicines are prescribed and dispensed by preference in accordance with national RDU policy.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7" w14:textId="77777777" w:rsidR="009D1456" w:rsidRDefault="00000000" w:rsidP="006B6EC2">
            <w:pPr>
              <w:jc w:val="center"/>
            </w:pPr>
            <w:r>
              <w:rPr>
                <w:sz w:val="20"/>
                <w:szCs w:val="20"/>
              </w:rPr>
              <w:t>Not followed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8" w14:textId="77777777" w:rsidR="009D1456" w:rsidRDefault="00000000" w:rsidP="006B6EC2">
            <w:pPr>
              <w:jc w:val="center"/>
            </w:pPr>
            <w:r>
              <w:rPr>
                <w:sz w:val="20"/>
                <w:szCs w:val="20"/>
              </w:rPr>
              <w:t>Followed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9" w14:textId="77777777" w:rsidR="009D1456" w:rsidRDefault="009D1456" w:rsidP="006B6EC2"/>
        </w:tc>
      </w:tr>
      <w:tr w:rsidR="009D1456" w14:paraId="4961E50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B" w14:textId="77777777" w:rsidR="009D1456" w:rsidRDefault="00000000" w:rsidP="006B6EC2">
            <w:pPr>
              <w:jc w:val="center"/>
            </w:pPr>
            <w:r>
              <w:rPr>
                <w:sz w:val="20"/>
                <w:szCs w:val="20"/>
              </w:rPr>
              <w:t>4.12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C" w14:textId="77777777" w:rsidR="009D1456" w:rsidRDefault="00000000" w:rsidP="006B6EC2">
            <w:r>
              <w:rPr>
                <w:sz w:val="20"/>
                <w:szCs w:val="20"/>
              </w:rPr>
              <w:t>Medicines are not prescribed or dispensed for conditions that do not require pharmacological treatment (e.g., self-limiting URTI).</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D" w14:textId="77777777" w:rsidR="009D1456" w:rsidRDefault="00000000" w:rsidP="006B6EC2">
            <w:pPr>
              <w:jc w:val="center"/>
            </w:pPr>
            <w:r>
              <w:rPr>
                <w:sz w:val="20"/>
                <w:szCs w:val="20"/>
              </w:rPr>
              <w:t>Not followed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E" w14:textId="77777777" w:rsidR="009D1456" w:rsidRDefault="00000000" w:rsidP="006B6EC2">
            <w:pPr>
              <w:jc w:val="center"/>
            </w:pPr>
            <w:r>
              <w:rPr>
                <w:sz w:val="20"/>
                <w:szCs w:val="20"/>
              </w:rPr>
              <w:t>Followed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4FF" w14:textId="77777777" w:rsidR="009D1456" w:rsidRDefault="009D1456" w:rsidP="006B6EC2"/>
        </w:tc>
      </w:tr>
      <w:tr w:rsidR="009D1456" w14:paraId="4961E50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1" w14:textId="77777777" w:rsidR="009D1456" w:rsidRDefault="00000000" w:rsidP="006B6EC2">
            <w:pPr>
              <w:jc w:val="center"/>
            </w:pPr>
            <w:r>
              <w:rPr>
                <w:sz w:val="20"/>
                <w:szCs w:val="20"/>
              </w:rPr>
              <w:t>4.13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2" w14:textId="77777777" w:rsidR="009D1456" w:rsidRDefault="00000000" w:rsidP="006B6EC2">
            <w:r>
              <w:rPr>
                <w:sz w:val="20"/>
                <w:szCs w:val="20"/>
              </w:rPr>
              <w:t>A system is in place to monitor and follow up patients who may have experienced adverse drug reactions.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3" w14:textId="77777777" w:rsidR="009D1456" w:rsidRDefault="00000000" w:rsidP="006B6EC2">
            <w:pPr>
              <w:jc w:val="center"/>
            </w:pPr>
            <w:r>
              <w:rPr>
                <w:sz w:val="20"/>
                <w:szCs w:val="20"/>
              </w:rPr>
              <w:t>Not in place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4" w14:textId="77777777" w:rsidR="009D1456" w:rsidRDefault="00000000" w:rsidP="006B6EC2">
            <w:pPr>
              <w:jc w:val="center"/>
            </w:pPr>
            <w:r>
              <w:rPr>
                <w:sz w:val="20"/>
                <w:szCs w:val="20"/>
              </w:rPr>
              <w:t>In place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5" w14:textId="77777777" w:rsidR="009D1456" w:rsidRDefault="009D1456" w:rsidP="006B6EC2"/>
        </w:tc>
      </w:tr>
      <w:tr w:rsidR="009D1456" w14:paraId="4961E50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7" w14:textId="77777777" w:rsidR="009D1456" w:rsidRDefault="00000000" w:rsidP="006B6EC2">
            <w:pPr>
              <w:jc w:val="center"/>
            </w:pPr>
            <w:r>
              <w:rPr>
                <w:sz w:val="20"/>
                <w:szCs w:val="20"/>
              </w:rPr>
              <w:t>4.14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8" w14:textId="77777777" w:rsidR="009D1456" w:rsidRDefault="00000000" w:rsidP="006B6EC2">
            <w:r>
              <w:rPr>
                <w:sz w:val="20"/>
                <w:szCs w:val="20"/>
              </w:rPr>
              <w:t>The PCU reports suspected adverse drug reactions to the national pharmacovigilance system (via the national reporting form).</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9"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A"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B" w14:textId="77777777" w:rsidR="009D1456" w:rsidRDefault="009D1456" w:rsidP="006B6EC2"/>
        </w:tc>
      </w:tr>
      <w:tr w:rsidR="009D1456" w14:paraId="4961E51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D" w14:textId="77777777" w:rsidR="009D1456" w:rsidRDefault="00000000" w:rsidP="006B6EC2">
            <w:pPr>
              <w:jc w:val="center"/>
            </w:pPr>
            <w:r>
              <w:rPr>
                <w:sz w:val="20"/>
                <w:szCs w:val="20"/>
              </w:rPr>
              <w:t>4.15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E" w14:textId="77777777" w:rsidR="009D1456" w:rsidRDefault="00000000" w:rsidP="006B6EC2">
            <w:r>
              <w:rPr>
                <w:sz w:val="20"/>
                <w:szCs w:val="20"/>
              </w:rPr>
              <w:t>Prescriptions are written legibly (or in an electronic system) and include all required elements: drug name, dose, frequency, duration, and prescriber signature.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0F" w14:textId="77777777" w:rsidR="009D1456" w:rsidRDefault="00000000" w:rsidP="006B6EC2">
            <w:pPr>
              <w:jc w:val="center"/>
            </w:pPr>
            <w:r>
              <w:rPr>
                <w:sz w:val="20"/>
                <w:szCs w:val="20"/>
              </w:rPr>
              <w:t>Not met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0" w14:textId="77777777" w:rsidR="009D1456" w:rsidRDefault="00000000" w:rsidP="006B6EC2">
            <w:pPr>
              <w:jc w:val="center"/>
            </w:pPr>
            <w:r>
              <w:rPr>
                <w:sz w:val="20"/>
                <w:szCs w:val="20"/>
              </w:rPr>
              <w:t>Met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1" w14:textId="77777777" w:rsidR="009D1456" w:rsidRDefault="00000000" w:rsidP="006B6EC2">
            <w:r>
              <w:rPr>
                <w:sz w:val="20"/>
                <w:szCs w:val="20"/>
              </w:rPr>
              <w:t>Review 10 prescriptions</w:t>
            </w:r>
          </w:p>
        </w:tc>
      </w:tr>
      <w:tr w:rsidR="009D1456" w14:paraId="4961E51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3" w14:textId="77777777" w:rsidR="009D1456" w:rsidRDefault="00000000" w:rsidP="006B6EC2">
            <w:pPr>
              <w:jc w:val="center"/>
            </w:pPr>
            <w:r>
              <w:rPr>
                <w:sz w:val="20"/>
                <w:szCs w:val="20"/>
              </w:rPr>
              <w:t>4.16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4" w14:textId="77777777" w:rsidR="009D1456" w:rsidRDefault="00000000" w:rsidP="006B6EC2">
            <w:r>
              <w:rPr>
                <w:sz w:val="20"/>
                <w:szCs w:val="20"/>
              </w:rPr>
              <w:t>Verbal prescriptions are documented immediately and countersigned within 24 hours.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5"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6"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7" w14:textId="77777777" w:rsidR="009D1456" w:rsidRDefault="009D1456" w:rsidP="006B6EC2"/>
        </w:tc>
      </w:tr>
      <w:tr w:rsidR="009D1456" w14:paraId="4961E51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9" w14:textId="77777777" w:rsidR="009D1456" w:rsidRDefault="00000000" w:rsidP="006B6EC2">
            <w:pPr>
              <w:jc w:val="center"/>
            </w:pPr>
            <w:r>
              <w:rPr>
                <w:sz w:val="20"/>
                <w:szCs w:val="20"/>
              </w:rPr>
              <w:t>4.17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A" w14:textId="77777777" w:rsidR="009D1456" w:rsidRDefault="00000000" w:rsidP="006B6EC2">
            <w:r>
              <w:rPr>
                <w:sz w:val="20"/>
                <w:szCs w:val="20"/>
              </w:rPr>
              <w:t>Staff are aware of and can correctly identify medicines on the national high-alert medication list.</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B" w14:textId="77777777" w:rsidR="009D1456" w:rsidRDefault="00000000" w:rsidP="006B6EC2">
            <w:pPr>
              <w:jc w:val="center"/>
            </w:pPr>
            <w:r>
              <w:rPr>
                <w:sz w:val="20"/>
                <w:szCs w:val="20"/>
              </w:rPr>
              <w:t>Not aware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C" w14:textId="77777777" w:rsidR="009D1456" w:rsidRDefault="00000000" w:rsidP="006B6EC2">
            <w:pPr>
              <w:jc w:val="center"/>
            </w:pPr>
            <w:r>
              <w:rPr>
                <w:sz w:val="20"/>
                <w:szCs w:val="20"/>
              </w:rPr>
              <w:t>Aware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D" w14:textId="77777777" w:rsidR="009D1456" w:rsidRDefault="00000000" w:rsidP="006B6EC2">
            <w:r>
              <w:rPr>
                <w:sz w:val="20"/>
                <w:szCs w:val="20"/>
              </w:rPr>
              <w:t>Assess 2 staff members</w:t>
            </w:r>
          </w:p>
        </w:tc>
      </w:tr>
      <w:tr w:rsidR="009D1456" w14:paraId="4961E52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1F" w14:textId="77777777" w:rsidR="009D1456" w:rsidRDefault="00000000" w:rsidP="006B6EC2">
            <w:pPr>
              <w:jc w:val="center"/>
            </w:pPr>
            <w:r>
              <w:rPr>
                <w:sz w:val="20"/>
                <w:szCs w:val="20"/>
              </w:rPr>
              <w:t>4.18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0" w14:textId="77777777" w:rsidR="009D1456" w:rsidRDefault="00000000" w:rsidP="006B6EC2">
            <w:r>
              <w:rPr>
                <w:sz w:val="20"/>
                <w:szCs w:val="20"/>
              </w:rPr>
              <w:t>The PCU provides at least one community-level health education activity on rational medicine use per year.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1"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2"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3" w14:textId="77777777" w:rsidR="009D1456" w:rsidRDefault="009D1456" w:rsidP="006B6EC2"/>
        </w:tc>
      </w:tr>
      <w:tr w:rsidR="009D1456" w14:paraId="4961E52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5" w14:textId="77777777" w:rsidR="009D1456" w:rsidRDefault="00000000" w:rsidP="006B6EC2">
            <w:pPr>
              <w:jc w:val="center"/>
            </w:pPr>
            <w:r>
              <w:rPr>
                <w:sz w:val="20"/>
                <w:szCs w:val="20"/>
              </w:rPr>
              <w:t>4.19</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6" w14:textId="77777777" w:rsidR="009D1456" w:rsidRDefault="00000000" w:rsidP="006B6EC2">
            <w:r>
              <w:rPr>
                <w:sz w:val="20"/>
                <w:szCs w:val="20"/>
              </w:rPr>
              <w:t>Patients receiving medicines for non-communicable diseases (NCDs) have their medication refill adherence documented.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7" w14:textId="77777777" w:rsidR="009D1456" w:rsidRDefault="00000000" w:rsidP="006B6EC2">
            <w:pPr>
              <w:jc w:val="center"/>
            </w:pPr>
            <w:r>
              <w:rPr>
                <w:sz w:val="20"/>
                <w:szCs w:val="20"/>
              </w:rPr>
              <w:t>Not documented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8" w14:textId="77777777" w:rsidR="009D1456" w:rsidRDefault="00000000" w:rsidP="006B6EC2">
            <w:pPr>
              <w:jc w:val="center"/>
            </w:pPr>
            <w:r>
              <w:rPr>
                <w:sz w:val="20"/>
                <w:szCs w:val="20"/>
              </w:rPr>
              <w:t>Documented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9" w14:textId="77777777" w:rsidR="009D1456" w:rsidRDefault="009D1456" w:rsidP="006B6EC2"/>
        </w:tc>
      </w:tr>
      <w:tr w:rsidR="009D1456" w14:paraId="4961E53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B" w14:textId="77777777" w:rsidR="009D1456" w:rsidRDefault="00000000" w:rsidP="006B6EC2">
            <w:pPr>
              <w:jc w:val="center"/>
            </w:pPr>
            <w:r>
              <w:rPr>
                <w:sz w:val="20"/>
                <w:szCs w:val="20"/>
              </w:rPr>
              <w:t>4.20</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C" w14:textId="77777777" w:rsidR="009D1456" w:rsidRDefault="00000000" w:rsidP="006B6EC2">
            <w:r>
              <w:rPr>
                <w:sz w:val="20"/>
                <w:szCs w:val="20"/>
              </w:rPr>
              <w:t>The average number of medicine types used per patient per month in NCD patients is within acceptable range.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D" w14:textId="77777777" w:rsidR="009D1456" w:rsidRDefault="00000000" w:rsidP="006B6EC2">
            <w:pPr>
              <w:jc w:val="center"/>
            </w:pPr>
            <w:r>
              <w:rPr>
                <w:sz w:val="20"/>
                <w:szCs w:val="20"/>
              </w:rPr>
              <w:t>Not monitored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E" w14:textId="77777777" w:rsidR="009D1456" w:rsidRDefault="00000000" w:rsidP="006B6EC2">
            <w:pPr>
              <w:jc w:val="center"/>
            </w:pPr>
            <w:r>
              <w:rPr>
                <w:sz w:val="20"/>
                <w:szCs w:val="20"/>
              </w:rPr>
              <w:t>Monitored and within range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2F" w14:textId="77777777" w:rsidR="009D1456" w:rsidRDefault="009D1456" w:rsidP="006B6EC2"/>
        </w:tc>
      </w:tr>
      <w:tr w:rsidR="009D1456" w14:paraId="4961E532" w14:textId="77777777" w:rsidTr="006B6EC2">
        <w:tblPrEx>
          <w:tblCellMar>
            <w:top w:w="0" w:type="dxa"/>
            <w:bottom w:w="0" w:type="dxa"/>
          </w:tblCellMar>
        </w:tblPrEx>
        <w:tc>
          <w:tcPr>
            <w:tcW w:w="10198" w:type="dxa"/>
            <w:gridSpan w:val="5"/>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531" w14:textId="77777777" w:rsidR="009D1456" w:rsidRDefault="00000000" w:rsidP="006B6EC2">
            <w:r>
              <w:rPr>
                <w:b/>
                <w:bCs/>
              </w:rPr>
              <w:t>Domain 5: Consumer Health Protection</w:t>
            </w:r>
            <w:proofErr w:type="gramStart"/>
            <w:r>
              <w:rPr>
                <w:b/>
                <w:bCs/>
              </w:rPr>
              <w:t xml:space="preserve">   </w:t>
            </w:r>
            <w:r>
              <w:rPr>
                <w:i/>
                <w:iCs/>
                <w:sz w:val="20"/>
                <w:szCs w:val="20"/>
              </w:rPr>
              <w:t>(</w:t>
            </w:r>
            <w:proofErr w:type="gramEnd"/>
            <w:r>
              <w:rPr>
                <w:i/>
                <w:iCs/>
                <w:sz w:val="20"/>
                <w:szCs w:val="20"/>
              </w:rPr>
              <w:t>Maximum score: 17)</w:t>
            </w:r>
          </w:p>
        </w:tc>
      </w:tr>
      <w:tr w:rsidR="009D1456" w14:paraId="4961E53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3" w14:textId="77777777" w:rsidR="009D1456" w:rsidRDefault="00000000" w:rsidP="006B6EC2">
            <w:pPr>
              <w:jc w:val="center"/>
            </w:pPr>
            <w:r>
              <w:rPr>
                <w:sz w:val="20"/>
                <w:szCs w:val="20"/>
              </w:rPr>
              <w:lastRenderedPageBreak/>
              <w:t>5.1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4" w14:textId="77777777" w:rsidR="009D1456" w:rsidRDefault="00000000" w:rsidP="006B6EC2">
            <w:r>
              <w:rPr>
                <w:sz w:val="20"/>
                <w:szCs w:val="20"/>
              </w:rPr>
              <w:t>The PCU has a designated consumer health protection officer (or equivalent) with documented responsibilities.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5" w14:textId="77777777" w:rsidR="009D1456" w:rsidRDefault="00000000" w:rsidP="006B6EC2">
            <w:pPr>
              <w:jc w:val="center"/>
            </w:pPr>
            <w:r>
              <w:rPr>
                <w:sz w:val="20"/>
                <w:szCs w:val="20"/>
              </w:rPr>
              <w:t>Not designated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6" w14:textId="77777777" w:rsidR="009D1456" w:rsidRDefault="00000000" w:rsidP="006B6EC2">
            <w:pPr>
              <w:jc w:val="center"/>
            </w:pPr>
            <w:r>
              <w:rPr>
                <w:sz w:val="20"/>
                <w:szCs w:val="20"/>
              </w:rPr>
              <w:t>Designated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7" w14:textId="77777777" w:rsidR="009D1456" w:rsidRDefault="009D1456" w:rsidP="006B6EC2"/>
        </w:tc>
      </w:tr>
      <w:tr w:rsidR="009D1456" w14:paraId="4961E53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9" w14:textId="77777777" w:rsidR="009D1456" w:rsidRDefault="00000000" w:rsidP="006B6EC2">
            <w:pPr>
              <w:jc w:val="center"/>
            </w:pPr>
            <w:r>
              <w:rPr>
                <w:sz w:val="20"/>
                <w:szCs w:val="20"/>
              </w:rPr>
              <w:t>5.2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A" w14:textId="77777777" w:rsidR="009D1456" w:rsidRDefault="00000000" w:rsidP="006B6EC2">
            <w:proofErr w:type="gramStart"/>
            <w:r>
              <w:rPr>
                <w:sz w:val="20"/>
                <w:szCs w:val="20"/>
              </w:rPr>
              <w:t>The PCU</w:t>
            </w:r>
            <w:proofErr w:type="gramEnd"/>
            <w:r>
              <w:rPr>
                <w:sz w:val="20"/>
                <w:szCs w:val="20"/>
              </w:rPr>
              <w:t xml:space="preserve"> conducts community surveillance of food and consumer products at least twice per year.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B"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C"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D" w14:textId="77777777" w:rsidR="009D1456" w:rsidRDefault="00000000" w:rsidP="006B6EC2">
            <w:proofErr w:type="gramStart"/>
            <w:r>
              <w:rPr>
                <w:sz w:val="20"/>
                <w:szCs w:val="20"/>
              </w:rPr>
              <w:t>Review</w:t>
            </w:r>
            <w:proofErr w:type="gramEnd"/>
            <w:r>
              <w:rPr>
                <w:sz w:val="20"/>
                <w:szCs w:val="20"/>
              </w:rPr>
              <w:t xml:space="preserve"> surveillance records</w:t>
            </w:r>
          </w:p>
        </w:tc>
      </w:tr>
      <w:tr w:rsidR="009D1456" w14:paraId="4961E54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3F" w14:textId="77777777" w:rsidR="009D1456" w:rsidRDefault="00000000" w:rsidP="006B6EC2">
            <w:pPr>
              <w:jc w:val="center"/>
            </w:pPr>
            <w:r>
              <w:rPr>
                <w:sz w:val="20"/>
                <w:szCs w:val="20"/>
              </w:rPr>
              <w:t>5.3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0" w14:textId="77777777" w:rsidR="009D1456" w:rsidRDefault="00000000" w:rsidP="006B6EC2">
            <w:r>
              <w:rPr>
                <w:sz w:val="20"/>
                <w:szCs w:val="20"/>
              </w:rPr>
              <w:t>A record of food and product complaints received from the community is maintained.</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1"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2"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3" w14:textId="77777777" w:rsidR="009D1456" w:rsidRDefault="009D1456" w:rsidP="006B6EC2"/>
        </w:tc>
      </w:tr>
      <w:tr w:rsidR="009D1456" w14:paraId="4961E54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5" w14:textId="77777777" w:rsidR="009D1456" w:rsidRDefault="00000000" w:rsidP="006B6EC2">
            <w:pPr>
              <w:jc w:val="center"/>
            </w:pPr>
            <w:r>
              <w:rPr>
                <w:sz w:val="20"/>
                <w:szCs w:val="20"/>
              </w:rPr>
              <w:t>5.4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6" w14:textId="77777777" w:rsidR="009D1456" w:rsidRDefault="00000000" w:rsidP="006B6EC2">
            <w:r>
              <w:rPr>
                <w:sz w:val="20"/>
                <w:szCs w:val="20"/>
              </w:rPr>
              <w:t>Illegal or unsafe food additives (e.g., borax, formalin, prohibited dyes) are tested at local food establishments at least annually.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7"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8"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9" w14:textId="77777777" w:rsidR="009D1456" w:rsidRDefault="009D1456" w:rsidP="006B6EC2"/>
        </w:tc>
      </w:tr>
      <w:tr w:rsidR="009D1456" w14:paraId="4961E55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B" w14:textId="77777777" w:rsidR="009D1456" w:rsidRDefault="00000000" w:rsidP="006B6EC2">
            <w:pPr>
              <w:jc w:val="center"/>
            </w:pPr>
            <w:r>
              <w:rPr>
                <w:sz w:val="20"/>
                <w:szCs w:val="20"/>
              </w:rPr>
              <w:t>5.5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C" w14:textId="77777777" w:rsidR="009D1456" w:rsidRDefault="00000000" w:rsidP="006B6EC2">
            <w:r>
              <w:rPr>
                <w:sz w:val="20"/>
                <w:szCs w:val="20"/>
              </w:rPr>
              <w:t xml:space="preserve">Testing kits for common food hazards are available and in working </w:t>
            </w:r>
            <w:proofErr w:type="gramStart"/>
            <w:r>
              <w:rPr>
                <w:sz w:val="20"/>
                <w:szCs w:val="20"/>
              </w:rPr>
              <w:t>condition</w:t>
            </w:r>
            <w:proofErr w:type="gramEnd"/>
            <w:r>
              <w:rPr>
                <w:sz w:val="20"/>
                <w:szCs w:val="20"/>
              </w:rPr>
              <w:t xml:space="preserve"> at the PCU.</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D" w14:textId="77777777" w:rsidR="009D1456" w:rsidRDefault="00000000" w:rsidP="006B6EC2">
            <w:pPr>
              <w:jc w:val="center"/>
            </w:pPr>
            <w:r>
              <w:rPr>
                <w:sz w:val="20"/>
                <w:szCs w:val="20"/>
              </w:rPr>
              <w:t>Not available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E" w14:textId="77777777" w:rsidR="009D1456" w:rsidRDefault="00000000" w:rsidP="006B6EC2">
            <w:pPr>
              <w:jc w:val="center"/>
            </w:pPr>
            <w:r>
              <w:rPr>
                <w:sz w:val="20"/>
                <w:szCs w:val="20"/>
              </w:rPr>
              <w:t>Available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4F" w14:textId="77777777" w:rsidR="009D1456" w:rsidRDefault="00000000" w:rsidP="006B6EC2">
            <w:r>
              <w:rPr>
                <w:sz w:val="20"/>
                <w:szCs w:val="20"/>
              </w:rPr>
              <w:t>Inspect kits and expiry</w:t>
            </w:r>
          </w:p>
        </w:tc>
      </w:tr>
      <w:tr w:rsidR="009D1456" w14:paraId="4961E55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1" w14:textId="77777777" w:rsidR="009D1456" w:rsidRDefault="00000000" w:rsidP="006B6EC2">
            <w:pPr>
              <w:jc w:val="center"/>
            </w:pPr>
            <w:r>
              <w:rPr>
                <w:sz w:val="20"/>
                <w:szCs w:val="20"/>
              </w:rPr>
              <w:t>5.6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2" w14:textId="77777777" w:rsidR="009D1456" w:rsidRDefault="00000000" w:rsidP="006B6EC2">
            <w:r>
              <w:rPr>
                <w:sz w:val="20"/>
                <w:szCs w:val="20"/>
              </w:rPr>
              <w:t>Community health volunteers (CHVs) are trained in consumer health protection activities.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3" w14:textId="77777777" w:rsidR="009D1456" w:rsidRDefault="00000000" w:rsidP="006B6EC2">
            <w:pPr>
              <w:jc w:val="center"/>
            </w:pPr>
            <w:r>
              <w:rPr>
                <w:sz w:val="20"/>
                <w:szCs w:val="20"/>
              </w:rPr>
              <w:t>Not trained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4" w14:textId="77777777" w:rsidR="009D1456" w:rsidRDefault="00000000" w:rsidP="006B6EC2">
            <w:pPr>
              <w:jc w:val="center"/>
            </w:pPr>
            <w:r>
              <w:rPr>
                <w:sz w:val="20"/>
                <w:szCs w:val="20"/>
              </w:rPr>
              <w:t>Trained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5" w14:textId="77777777" w:rsidR="009D1456" w:rsidRDefault="00000000" w:rsidP="006B6EC2">
            <w:r>
              <w:rPr>
                <w:sz w:val="20"/>
                <w:szCs w:val="20"/>
              </w:rPr>
              <w:t>Review training record</w:t>
            </w:r>
          </w:p>
        </w:tc>
      </w:tr>
      <w:tr w:rsidR="009D1456" w14:paraId="4961E55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7" w14:textId="77777777" w:rsidR="009D1456" w:rsidRDefault="00000000" w:rsidP="006B6EC2">
            <w:pPr>
              <w:jc w:val="center"/>
            </w:pPr>
            <w:r>
              <w:rPr>
                <w:sz w:val="20"/>
                <w:szCs w:val="20"/>
              </w:rPr>
              <w:t>5.7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8" w14:textId="77777777" w:rsidR="009D1456" w:rsidRDefault="00000000" w:rsidP="006B6EC2">
            <w:r>
              <w:rPr>
                <w:sz w:val="20"/>
                <w:szCs w:val="20"/>
              </w:rPr>
              <w:t>The PCU maintains an updated inventory of food establishments and consumer product sellers in its catchment area.</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9" w14:textId="77777777" w:rsidR="009D1456" w:rsidRDefault="00000000" w:rsidP="006B6EC2">
            <w:pPr>
              <w:jc w:val="center"/>
            </w:pPr>
            <w:r>
              <w:rPr>
                <w:sz w:val="20"/>
                <w:szCs w:val="20"/>
              </w:rPr>
              <w:t>Not maintained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A" w14:textId="77777777" w:rsidR="009D1456" w:rsidRDefault="00000000" w:rsidP="006B6EC2">
            <w:pPr>
              <w:jc w:val="center"/>
            </w:pPr>
            <w:r>
              <w:rPr>
                <w:sz w:val="20"/>
                <w:szCs w:val="20"/>
              </w:rPr>
              <w:t>Maintained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B" w14:textId="77777777" w:rsidR="009D1456" w:rsidRDefault="009D1456" w:rsidP="006B6EC2"/>
        </w:tc>
      </w:tr>
      <w:tr w:rsidR="009D1456" w14:paraId="4961E56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D" w14:textId="77777777" w:rsidR="009D1456" w:rsidRDefault="00000000" w:rsidP="006B6EC2">
            <w:pPr>
              <w:jc w:val="center"/>
            </w:pPr>
            <w:r>
              <w:rPr>
                <w:sz w:val="20"/>
                <w:szCs w:val="20"/>
              </w:rPr>
              <w:t>5.8</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E" w14:textId="77777777" w:rsidR="009D1456" w:rsidRDefault="00000000" w:rsidP="006B6EC2">
            <w:r>
              <w:rPr>
                <w:sz w:val="20"/>
                <w:szCs w:val="20"/>
              </w:rPr>
              <w:t>A system exists for reporting consumer health violations to the district or provincial authority.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5F" w14:textId="77777777" w:rsidR="009D1456" w:rsidRDefault="00000000" w:rsidP="006B6EC2">
            <w:pPr>
              <w:jc w:val="center"/>
            </w:pPr>
            <w:r>
              <w:rPr>
                <w:sz w:val="20"/>
                <w:szCs w:val="20"/>
              </w:rPr>
              <w:t>Not in place</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0" w14:textId="77777777" w:rsidR="009D1456" w:rsidRDefault="00000000" w:rsidP="006B6EC2">
            <w:pPr>
              <w:jc w:val="center"/>
            </w:pPr>
            <w:r>
              <w:rPr>
                <w:sz w:val="20"/>
                <w:szCs w:val="20"/>
              </w:rPr>
              <w:t>In place</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1" w14:textId="77777777" w:rsidR="009D1456" w:rsidRDefault="009D1456" w:rsidP="006B6EC2"/>
        </w:tc>
      </w:tr>
      <w:tr w:rsidR="009D1456" w14:paraId="4961E56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3" w14:textId="77777777" w:rsidR="009D1456" w:rsidRDefault="00000000" w:rsidP="006B6EC2">
            <w:pPr>
              <w:jc w:val="center"/>
            </w:pPr>
            <w:r>
              <w:rPr>
                <w:sz w:val="20"/>
                <w:szCs w:val="20"/>
              </w:rPr>
              <w:t>5.9</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4" w14:textId="77777777" w:rsidR="009D1456" w:rsidRDefault="00000000" w:rsidP="006B6EC2">
            <w:r>
              <w:rPr>
                <w:sz w:val="20"/>
                <w:szCs w:val="20"/>
              </w:rPr>
              <w:t>Staff can correctly explain consumer health protection laws relevant to primary care (e.g., Food Act, Drug Act, Consumer Protection Act).</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5" w14:textId="77777777" w:rsidR="009D1456" w:rsidRDefault="00000000" w:rsidP="006B6EC2">
            <w:pPr>
              <w:jc w:val="center"/>
            </w:pPr>
            <w:r>
              <w:rPr>
                <w:sz w:val="20"/>
                <w:szCs w:val="20"/>
              </w:rPr>
              <w:t>Cannot</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6" w14:textId="77777777" w:rsidR="009D1456" w:rsidRDefault="00000000" w:rsidP="006B6EC2">
            <w:pPr>
              <w:jc w:val="center"/>
            </w:pPr>
            <w:r>
              <w:rPr>
                <w:sz w:val="20"/>
                <w:szCs w:val="20"/>
              </w:rPr>
              <w:t>Can</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7" w14:textId="77777777" w:rsidR="009D1456" w:rsidRDefault="00000000" w:rsidP="006B6EC2">
            <w:r>
              <w:rPr>
                <w:sz w:val="20"/>
                <w:szCs w:val="20"/>
              </w:rPr>
              <w:t>Assess 2 staff</w:t>
            </w:r>
          </w:p>
        </w:tc>
      </w:tr>
      <w:tr w:rsidR="009D1456" w14:paraId="4961E56E"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9" w14:textId="77777777" w:rsidR="009D1456" w:rsidRDefault="00000000" w:rsidP="006B6EC2">
            <w:pPr>
              <w:jc w:val="center"/>
            </w:pPr>
            <w:r>
              <w:rPr>
                <w:sz w:val="20"/>
                <w:szCs w:val="20"/>
              </w:rPr>
              <w:t>5.10</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A" w14:textId="77777777" w:rsidR="009D1456" w:rsidRDefault="00000000" w:rsidP="006B6EC2">
            <w:r>
              <w:rPr>
                <w:sz w:val="20"/>
                <w:szCs w:val="20"/>
              </w:rPr>
              <w:t>Health education materials on food safety and consumer product hazards are displayed in the PCU.</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B" w14:textId="77777777" w:rsidR="009D1456" w:rsidRDefault="00000000" w:rsidP="006B6EC2">
            <w:pPr>
              <w:jc w:val="center"/>
            </w:pPr>
            <w:r>
              <w:rPr>
                <w:sz w:val="20"/>
                <w:szCs w:val="20"/>
              </w:rPr>
              <w:t>Not displayed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C" w14:textId="77777777" w:rsidR="009D1456" w:rsidRDefault="00000000" w:rsidP="006B6EC2">
            <w:pPr>
              <w:jc w:val="center"/>
            </w:pPr>
            <w:r>
              <w:rPr>
                <w:sz w:val="20"/>
                <w:szCs w:val="20"/>
              </w:rPr>
              <w:t>Displayed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D" w14:textId="77777777" w:rsidR="009D1456" w:rsidRDefault="009D1456" w:rsidP="006B6EC2"/>
        </w:tc>
      </w:tr>
      <w:tr w:rsidR="009D1456" w14:paraId="4961E574"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6F" w14:textId="77777777" w:rsidR="009D1456" w:rsidRDefault="00000000" w:rsidP="006B6EC2">
            <w:pPr>
              <w:jc w:val="center"/>
            </w:pPr>
            <w:r>
              <w:rPr>
                <w:sz w:val="20"/>
                <w:szCs w:val="20"/>
              </w:rPr>
              <w:t>5.11</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0" w14:textId="77777777" w:rsidR="009D1456" w:rsidRDefault="00000000" w:rsidP="006B6EC2">
            <w:r>
              <w:rPr>
                <w:sz w:val="20"/>
                <w:szCs w:val="20"/>
              </w:rPr>
              <w:t>The PCU provides at least one community health education activity on consumer protection per year.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1"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2"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3" w14:textId="77777777" w:rsidR="009D1456" w:rsidRDefault="009D1456" w:rsidP="006B6EC2"/>
        </w:tc>
      </w:tr>
      <w:tr w:rsidR="009D1456" w14:paraId="4961E57A"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5" w14:textId="77777777" w:rsidR="009D1456" w:rsidRDefault="00000000" w:rsidP="006B6EC2">
            <w:pPr>
              <w:jc w:val="center"/>
            </w:pPr>
            <w:r>
              <w:rPr>
                <w:sz w:val="20"/>
                <w:szCs w:val="20"/>
              </w:rPr>
              <w:t>5.12</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6" w14:textId="77777777" w:rsidR="009D1456" w:rsidRDefault="00000000" w:rsidP="006B6EC2">
            <w:r>
              <w:rPr>
                <w:sz w:val="20"/>
                <w:szCs w:val="20"/>
              </w:rPr>
              <w:t>Results of food and product surveillance are reported to relevant authorities within the required timeframe.</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7" w14:textId="77777777" w:rsidR="009D1456" w:rsidRDefault="00000000" w:rsidP="006B6EC2">
            <w:pPr>
              <w:jc w:val="center"/>
            </w:pPr>
            <w:r>
              <w:rPr>
                <w:sz w:val="20"/>
                <w:szCs w:val="20"/>
              </w:rPr>
              <w:t>Not reported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8" w14:textId="77777777" w:rsidR="009D1456" w:rsidRDefault="00000000" w:rsidP="006B6EC2">
            <w:pPr>
              <w:jc w:val="center"/>
            </w:pPr>
            <w:r>
              <w:rPr>
                <w:sz w:val="20"/>
                <w:szCs w:val="20"/>
              </w:rPr>
              <w:t>Reported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9" w14:textId="77777777" w:rsidR="009D1456" w:rsidRDefault="009D1456" w:rsidP="006B6EC2"/>
        </w:tc>
      </w:tr>
      <w:tr w:rsidR="009D1456" w14:paraId="4961E580"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B" w14:textId="77777777" w:rsidR="009D1456" w:rsidRDefault="00000000" w:rsidP="006B6EC2">
            <w:pPr>
              <w:jc w:val="center"/>
            </w:pPr>
            <w:r>
              <w:rPr>
                <w:sz w:val="20"/>
                <w:szCs w:val="20"/>
              </w:rPr>
              <w:t>5.13</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C" w14:textId="77777777" w:rsidR="009D1456" w:rsidRDefault="00000000" w:rsidP="006B6EC2">
            <w:r>
              <w:rPr>
                <w:sz w:val="20"/>
                <w:szCs w:val="20"/>
              </w:rPr>
              <w:t>The PCU has received no substantiated consumer complaint requiring regulatory action in the preceding 12 months.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D" w14:textId="77777777" w:rsidR="009D1456" w:rsidRDefault="00000000" w:rsidP="006B6EC2">
            <w:pPr>
              <w:jc w:val="center"/>
            </w:pPr>
            <w:r>
              <w:rPr>
                <w:sz w:val="20"/>
                <w:szCs w:val="20"/>
              </w:rPr>
              <w:t>Complaint received / unresolved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E" w14:textId="77777777" w:rsidR="009D1456" w:rsidRDefault="00000000" w:rsidP="006B6EC2">
            <w:pPr>
              <w:jc w:val="center"/>
            </w:pPr>
            <w:r>
              <w:rPr>
                <w:sz w:val="20"/>
                <w:szCs w:val="20"/>
              </w:rPr>
              <w:t>No substantiated complaint</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7F" w14:textId="77777777" w:rsidR="009D1456" w:rsidRDefault="009D1456" w:rsidP="006B6EC2"/>
        </w:tc>
      </w:tr>
      <w:tr w:rsidR="009D1456" w14:paraId="4961E586"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1" w14:textId="77777777" w:rsidR="009D1456" w:rsidRDefault="00000000" w:rsidP="006B6EC2">
            <w:pPr>
              <w:jc w:val="center"/>
            </w:pPr>
            <w:r>
              <w:rPr>
                <w:sz w:val="20"/>
                <w:szCs w:val="20"/>
              </w:rPr>
              <w:t>5.14</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2" w14:textId="77777777" w:rsidR="009D1456" w:rsidRDefault="00000000" w:rsidP="006B6EC2">
            <w:r>
              <w:rPr>
                <w:sz w:val="20"/>
                <w:szCs w:val="20"/>
              </w:rPr>
              <w:t>Cosmetic and personal care products sold in the catchment area are sampled and checked for prohibited substances at least annually.</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3"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4"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5" w14:textId="77777777" w:rsidR="009D1456" w:rsidRDefault="009D1456" w:rsidP="006B6EC2"/>
        </w:tc>
      </w:tr>
      <w:tr w:rsidR="009D1456" w14:paraId="4961E58C"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7" w14:textId="77777777" w:rsidR="009D1456" w:rsidRDefault="00000000" w:rsidP="006B6EC2">
            <w:pPr>
              <w:jc w:val="center"/>
            </w:pPr>
            <w:r>
              <w:rPr>
                <w:sz w:val="20"/>
                <w:szCs w:val="20"/>
              </w:rPr>
              <w:t>5.15</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8" w14:textId="77777777" w:rsidR="009D1456" w:rsidRDefault="00000000" w:rsidP="006B6EC2">
            <w:r>
              <w:rPr>
                <w:sz w:val="20"/>
                <w:szCs w:val="20"/>
              </w:rPr>
              <w:t>Herbal products and traditional medicines used in the community are monitored for safety and registered status.</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9" w14:textId="77777777" w:rsidR="009D1456" w:rsidRDefault="00000000" w:rsidP="006B6EC2">
            <w:pPr>
              <w:jc w:val="center"/>
            </w:pPr>
            <w:r>
              <w:rPr>
                <w:sz w:val="20"/>
                <w:szCs w:val="20"/>
              </w:rPr>
              <w:t>Not monitored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A" w14:textId="77777777" w:rsidR="009D1456" w:rsidRDefault="00000000" w:rsidP="006B6EC2">
            <w:pPr>
              <w:jc w:val="center"/>
            </w:pPr>
            <w:r>
              <w:rPr>
                <w:sz w:val="20"/>
                <w:szCs w:val="20"/>
              </w:rPr>
              <w:t>Monitored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B" w14:textId="77777777" w:rsidR="009D1456" w:rsidRDefault="009D1456" w:rsidP="006B6EC2"/>
        </w:tc>
      </w:tr>
      <w:tr w:rsidR="009D1456" w14:paraId="4961E592"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D" w14:textId="77777777" w:rsidR="009D1456" w:rsidRDefault="00000000" w:rsidP="006B6EC2">
            <w:pPr>
              <w:jc w:val="center"/>
            </w:pPr>
            <w:r>
              <w:rPr>
                <w:sz w:val="20"/>
                <w:szCs w:val="20"/>
              </w:rPr>
              <w:t>5.16</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E" w14:textId="77777777" w:rsidR="009D1456" w:rsidRDefault="00000000" w:rsidP="006B6EC2">
            <w:r>
              <w:rPr>
                <w:sz w:val="20"/>
                <w:szCs w:val="20"/>
              </w:rPr>
              <w:t>Adverse events related to food or consumer products are documented and reported to the district.</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8F"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0"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1" w14:textId="77777777" w:rsidR="009D1456" w:rsidRDefault="009D1456" w:rsidP="006B6EC2"/>
        </w:tc>
      </w:tr>
      <w:tr w:rsidR="009D1456" w14:paraId="4961E598" w14:textId="77777777" w:rsidTr="006B6EC2">
        <w:tblPrEx>
          <w:tblCellMar>
            <w:top w:w="0" w:type="dxa"/>
            <w:bottom w:w="0" w:type="dxa"/>
          </w:tblCellMar>
        </w:tblPrEx>
        <w:tc>
          <w:tcPr>
            <w:tcW w:w="62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3" w14:textId="77777777" w:rsidR="009D1456" w:rsidRDefault="00000000" w:rsidP="006B6EC2">
            <w:pPr>
              <w:jc w:val="center"/>
            </w:pPr>
            <w:r>
              <w:rPr>
                <w:sz w:val="20"/>
                <w:szCs w:val="20"/>
              </w:rPr>
              <w:t>5.17</w:t>
            </w:r>
          </w:p>
        </w:tc>
        <w:tc>
          <w:tcPr>
            <w:tcW w:w="495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4" w14:textId="77777777" w:rsidR="009D1456" w:rsidRDefault="00000000" w:rsidP="006B6EC2">
            <w:r>
              <w:rPr>
                <w:sz w:val="20"/>
                <w:szCs w:val="20"/>
              </w:rPr>
              <w:t>The PCU collaborates with local government and community organizations on at least one consumer health protection initiative per year.</w:t>
            </w:r>
          </w:p>
        </w:tc>
        <w:tc>
          <w:tcPr>
            <w:tcW w:w="121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5" w14:textId="77777777" w:rsidR="009D1456" w:rsidRDefault="00000000" w:rsidP="006B6EC2">
            <w:pPr>
              <w:jc w:val="center"/>
            </w:pPr>
            <w:r>
              <w:rPr>
                <w:sz w:val="20"/>
                <w:szCs w:val="20"/>
              </w:rPr>
              <w:t>Not performed</w:t>
            </w:r>
          </w:p>
        </w:tc>
        <w:tc>
          <w:tcPr>
            <w:tcW w:w="1285"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6" w14:textId="77777777" w:rsidR="009D1456" w:rsidRDefault="00000000" w:rsidP="006B6EC2">
            <w:pPr>
              <w:jc w:val="center"/>
            </w:pPr>
            <w:r>
              <w:rPr>
                <w:sz w:val="20"/>
                <w:szCs w:val="20"/>
              </w:rPr>
              <w:t>Performed</w:t>
            </w:r>
          </w:p>
        </w:tc>
        <w:tc>
          <w:tcPr>
            <w:tcW w:w="21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961E597" w14:textId="77777777" w:rsidR="009D1456" w:rsidRDefault="009D1456" w:rsidP="006B6EC2"/>
        </w:tc>
      </w:tr>
      <w:tr w:rsidR="009D1456" w14:paraId="4961E59A" w14:textId="77777777" w:rsidTr="006B6EC2">
        <w:tblPrEx>
          <w:tblCellMar>
            <w:top w:w="0" w:type="dxa"/>
            <w:bottom w:w="0" w:type="dxa"/>
          </w:tblCellMar>
        </w:tblPrEx>
        <w:tc>
          <w:tcPr>
            <w:tcW w:w="10198" w:type="dxa"/>
            <w:gridSpan w:val="5"/>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599" w14:textId="77777777" w:rsidR="009D1456" w:rsidRDefault="00000000" w:rsidP="006B6EC2">
            <w:r>
              <w:rPr>
                <w:b/>
                <w:bCs/>
                <w:sz w:val="18"/>
                <w:szCs w:val="18"/>
              </w:rPr>
              <w:t xml:space="preserve">Scoring: </w:t>
            </w:r>
            <w:r>
              <w:rPr>
                <w:sz w:val="18"/>
                <w:szCs w:val="18"/>
              </w:rPr>
              <w:t>Each item is scored 0 (absent/not performed) or 1 (present/performed). Domain scores are the sum of item scores. The composite score is the sum of all 79 items (maximum = 79). The national passing threshold is ≥80% of the total possible score (≥63 points out of 79). PCU = primary care unit; NCD = non-communicable disease; FIFO = first in, first out; FEFO = first expired, first out; CHV = community health volunteer; RDU = rational drug use; URTI = upper respiratory tract infection.</w:t>
            </w:r>
          </w:p>
        </w:tc>
      </w:tr>
    </w:tbl>
    <w:p w14:paraId="4961E59B" w14:textId="77777777" w:rsidR="009D1456" w:rsidRDefault="009D1456" w:rsidP="006B6EC2"/>
    <w:p w14:paraId="4961E59D" w14:textId="77777777" w:rsidR="009D1456" w:rsidRDefault="00000000" w:rsidP="006B6EC2">
      <w:r>
        <w:rPr>
          <w:b/>
          <w:bCs/>
          <w:sz w:val="26"/>
          <w:szCs w:val="26"/>
        </w:rPr>
        <w:lastRenderedPageBreak/>
        <w:t>Part B: Semi-Structured Interview and Focus Group Guide</w:t>
      </w:r>
    </w:p>
    <w:p w14:paraId="0BAE8A1A" w14:textId="77777777" w:rsidR="006B6EC2" w:rsidRDefault="006B6EC2" w:rsidP="006B6EC2">
      <w:pPr>
        <w:rPr>
          <w:rFonts w:cstheme="minorBidi"/>
          <w:b/>
          <w:bCs/>
          <w:i/>
          <w:iCs/>
        </w:rPr>
      </w:pPr>
    </w:p>
    <w:p w14:paraId="4961E59E" w14:textId="60FE0263" w:rsidR="009D1456" w:rsidRDefault="00000000" w:rsidP="006B6EC2">
      <w:r>
        <w:rPr>
          <w:b/>
          <w:bCs/>
          <w:i/>
          <w:iCs/>
        </w:rPr>
        <w:t>Instrument description</w:t>
      </w:r>
    </w:p>
    <w:p w14:paraId="4961E59F" w14:textId="77777777" w:rsidR="009D1456" w:rsidRDefault="00000000" w:rsidP="006B6EC2">
      <w:pPr>
        <w:ind w:firstLine="720"/>
        <w:jc w:val="both"/>
        <w:rPr>
          <w:rFonts w:cstheme="minorBidi"/>
          <w:sz w:val="20"/>
          <w:szCs w:val="20"/>
        </w:rPr>
      </w:pPr>
      <w:r>
        <w:rPr>
          <w:sz w:val="20"/>
          <w:szCs w:val="20"/>
        </w:rPr>
        <w:t xml:space="preserve">This interview guide was developed de novo for the present study. It was used in in-depth semi-structured interviews with healthcare workers (n = 15) and NCD patients (n = 28) at all five participating primary care units, and in focus group discussions at the completion of the intervention. Interviews were conducted in Thai by the principal investigator (SL). Probing prompts were used flexibly based on participant responses. All interviews were audio-recorded with prior written consent and transcribed verbatim. Quotations were translated from Thai to English and </w:t>
      </w:r>
      <w:proofErr w:type="gramStart"/>
      <w:r>
        <w:rPr>
          <w:sz w:val="20"/>
          <w:szCs w:val="20"/>
        </w:rPr>
        <w:t>back-translated</w:t>
      </w:r>
      <w:proofErr w:type="gramEnd"/>
      <w:r>
        <w:rPr>
          <w:sz w:val="20"/>
          <w:szCs w:val="20"/>
        </w:rPr>
        <w:t xml:space="preserve"> by a bilingual researcher to verify accuracy.</w:t>
      </w:r>
    </w:p>
    <w:p w14:paraId="6520FC7D" w14:textId="77777777" w:rsidR="006B6EC2" w:rsidRPr="006B6EC2" w:rsidRDefault="006B6EC2" w:rsidP="006B6EC2">
      <w:pPr>
        <w:ind w:firstLine="720"/>
        <w:jc w:val="both"/>
        <w:rPr>
          <w:rFonts w:cstheme="minorBidi" w:hint="cs"/>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4"/>
        <w:gridCol w:w="1207"/>
        <w:gridCol w:w="3779"/>
        <w:gridCol w:w="4680"/>
      </w:tblGrid>
      <w:tr w:rsidR="009D1456" w14:paraId="4961E5A4" w14:textId="77777777" w:rsidTr="006B6EC2">
        <w:tblPrEx>
          <w:tblCellMar>
            <w:top w:w="0" w:type="dxa"/>
            <w:bottom w:w="0" w:type="dxa"/>
          </w:tblCellMar>
        </w:tblPrEx>
        <w:tc>
          <w:tcPr>
            <w:tcW w:w="674"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5A0" w14:textId="77777777" w:rsidR="009D1456" w:rsidRDefault="00000000" w:rsidP="006B6EC2">
            <w:pPr>
              <w:jc w:val="center"/>
            </w:pPr>
            <w:r>
              <w:rPr>
                <w:b/>
                <w:bCs/>
                <w:sz w:val="20"/>
                <w:szCs w:val="20"/>
              </w:rPr>
              <w:t>No.</w:t>
            </w:r>
          </w:p>
        </w:tc>
        <w:tc>
          <w:tcPr>
            <w:tcW w:w="1207"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5A1" w14:textId="77777777" w:rsidR="009D1456" w:rsidRDefault="00000000" w:rsidP="006B6EC2">
            <w:pPr>
              <w:jc w:val="center"/>
            </w:pPr>
            <w:r>
              <w:rPr>
                <w:b/>
                <w:bCs/>
                <w:sz w:val="20"/>
                <w:szCs w:val="20"/>
              </w:rPr>
              <w:t>Participant Group</w:t>
            </w:r>
          </w:p>
        </w:tc>
        <w:tc>
          <w:tcPr>
            <w:tcW w:w="3779"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5A2" w14:textId="77777777" w:rsidR="009D1456" w:rsidRDefault="00000000" w:rsidP="006B6EC2">
            <w:pPr>
              <w:jc w:val="center"/>
            </w:pPr>
            <w:r>
              <w:rPr>
                <w:b/>
                <w:bCs/>
                <w:sz w:val="20"/>
                <w:szCs w:val="20"/>
              </w:rPr>
              <w:t>Core Interview Question</w:t>
            </w:r>
          </w:p>
        </w:tc>
        <w:tc>
          <w:tcPr>
            <w:tcW w:w="4680" w:type="dxa"/>
            <w:tcBorders>
              <w:top w:val="single" w:sz="6" w:space="0" w:color="000000"/>
              <w:left w:val="single" w:sz="6" w:space="0" w:color="000000"/>
              <w:bottom w:val="single" w:sz="12" w:space="0" w:color="000000"/>
              <w:right w:val="single" w:sz="6" w:space="0" w:color="000000"/>
            </w:tcBorders>
            <w:tcMar>
              <w:top w:w="80" w:type="dxa"/>
              <w:left w:w="120" w:type="dxa"/>
              <w:bottom w:w="80" w:type="dxa"/>
              <w:right w:w="120" w:type="dxa"/>
            </w:tcMar>
            <w:vAlign w:val="center"/>
          </w:tcPr>
          <w:p w14:paraId="4961E5A3" w14:textId="77777777" w:rsidR="009D1456" w:rsidRDefault="00000000" w:rsidP="006B6EC2">
            <w:pPr>
              <w:jc w:val="center"/>
            </w:pPr>
            <w:r>
              <w:rPr>
                <w:b/>
                <w:bCs/>
                <w:sz w:val="20"/>
                <w:szCs w:val="20"/>
              </w:rPr>
              <w:t>Key Probing Prompts</w:t>
            </w:r>
          </w:p>
        </w:tc>
      </w:tr>
      <w:tr w:rsidR="009D1456" w14:paraId="4961E5A9" w14:textId="77777777" w:rsidTr="006B6EC2">
        <w:tblPrEx>
          <w:tblCellMar>
            <w:top w:w="0" w:type="dxa"/>
            <w:bottom w:w="0" w:type="dxa"/>
          </w:tblCellMar>
        </w:tblPrEx>
        <w:tc>
          <w:tcPr>
            <w:tcW w:w="67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5" w14:textId="77777777" w:rsidR="009D1456" w:rsidRDefault="00000000" w:rsidP="006B6EC2">
            <w:r>
              <w:rPr>
                <w:sz w:val="20"/>
                <w:szCs w:val="20"/>
              </w:rPr>
              <w:t>HW1</w:t>
            </w:r>
          </w:p>
        </w:tc>
        <w:tc>
          <w:tcPr>
            <w:tcW w:w="1207"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6" w14:textId="77777777" w:rsidR="009D1456" w:rsidRDefault="00000000" w:rsidP="006B6EC2">
            <w:r>
              <w:rPr>
                <w:sz w:val="20"/>
                <w:szCs w:val="20"/>
              </w:rPr>
              <w:t>Healthcare workers (SPHP director, registered nurse, public health officer)</w:t>
            </w:r>
          </w:p>
        </w:tc>
        <w:tc>
          <w:tcPr>
            <w:tcW w:w="377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7" w14:textId="77777777" w:rsidR="009D1456" w:rsidRDefault="00000000" w:rsidP="006B6EC2">
            <w:r>
              <w:rPr>
                <w:sz w:val="20"/>
                <w:szCs w:val="20"/>
              </w:rPr>
              <w:t>In your view, what should be the role and responsibilities of a primary care pharmacist in managing the drug system at your facility, according to the primary pharmacy standard?</w:t>
            </w:r>
          </w:p>
        </w:tc>
        <w:tc>
          <w:tcPr>
            <w:tcW w:w="468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61A61557" w14:textId="77777777" w:rsidR="006B6EC2" w:rsidRDefault="00000000" w:rsidP="006B6EC2">
            <w:pPr>
              <w:rPr>
                <w:rFonts w:cstheme="minorBidi"/>
                <w:sz w:val="20"/>
                <w:szCs w:val="20"/>
              </w:rPr>
            </w:pPr>
            <w:r>
              <w:rPr>
                <w:sz w:val="20"/>
                <w:szCs w:val="20"/>
              </w:rPr>
              <w:t xml:space="preserve">• What specific tasks do you think a pharmacist should do that are currently unmet? </w:t>
            </w:r>
          </w:p>
          <w:p w14:paraId="42F8CEBA" w14:textId="77777777" w:rsidR="006B6EC2" w:rsidRDefault="00000000" w:rsidP="006B6EC2">
            <w:pPr>
              <w:rPr>
                <w:rFonts w:cstheme="minorBidi"/>
                <w:sz w:val="20"/>
                <w:szCs w:val="20"/>
              </w:rPr>
            </w:pPr>
            <w:r>
              <w:rPr>
                <w:sz w:val="20"/>
                <w:szCs w:val="20"/>
              </w:rPr>
              <w:t xml:space="preserve">• How do you see the pharmacist's role differing from your current responsibilities? </w:t>
            </w:r>
          </w:p>
          <w:p w14:paraId="4961E5A8" w14:textId="3B8D9E25" w:rsidR="009D1456" w:rsidRDefault="00000000" w:rsidP="006B6EC2">
            <w:r>
              <w:rPr>
                <w:sz w:val="20"/>
                <w:szCs w:val="20"/>
              </w:rPr>
              <w:t>• Are there any areas of the drug system where you feel most in need of pharmacist support?</w:t>
            </w:r>
          </w:p>
        </w:tc>
      </w:tr>
      <w:tr w:rsidR="009D1456" w14:paraId="4961E5AE" w14:textId="77777777" w:rsidTr="006B6EC2">
        <w:tblPrEx>
          <w:tblCellMar>
            <w:top w:w="0" w:type="dxa"/>
            <w:bottom w:w="0" w:type="dxa"/>
          </w:tblCellMar>
        </w:tblPrEx>
        <w:tc>
          <w:tcPr>
            <w:tcW w:w="67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A" w14:textId="77777777" w:rsidR="009D1456" w:rsidRDefault="00000000" w:rsidP="006B6EC2">
            <w:r>
              <w:rPr>
                <w:sz w:val="20"/>
                <w:szCs w:val="20"/>
              </w:rPr>
              <w:t>HW2</w:t>
            </w:r>
          </w:p>
        </w:tc>
        <w:tc>
          <w:tcPr>
            <w:tcW w:w="1207"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B" w14:textId="77777777" w:rsidR="009D1456" w:rsidRDefault="00000000" w:rsidP="006B6EC2">
            <w:r>
              <w:rPr>
                <w:sz w:val="20"/>
                <w:szCs w:val="20"/>
              </w:rPr>
              <w:t>Healthcare workers</w:t>
            </w:r>
          </w:p>
        </w:tc>
        <w:tc>
          <w:tcPr>
            <w:tcW w:w="377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C" w14:textId="77777777" w:rsidR="009D1456" w:rsidRDefault="00000000" w:rsidP="006B6EC2">
            <w:r>
              <w:rPr>
                <w:sz w:val="20"/>
                <w:szCs w:val="20"/>
              </w:rPr>
              <w:t>What do you expect or need pharmacists to do to support drug system management and consumer health protection at your primary care unit?</w:t>
            </w:r>
          </w:p>
        </w:tc>
        <w:tc>
          <w:tcPr>
            <w:tcW w:w="468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7C9F575F" w14:textId="77777777" w:rsidR="006B6EC2" w:rsidRDefault="00000000" w:rsidP="006B6EC2">
            <w:pPr>
              <w:rPr>
                <w:rFonts w:cstheme="minorBidi"/>
                <w:sz w:val="20"/>
                <w:szCs w:val="20"/>
              </w:rPr>
            </w:pPr>
            <w:r>
              <w:rPr>
                <w:sz w:val="20"/>
                <w:szCs w:val="20"/>
              </w:rPr>
              <w:t xml:space="preserve">• What would a pharmacist do during a site visit that would be most useful to you? </w:t>
            </w:r>
          </w:p>
          <w:p w14:paraId="6522EF9A" w14:textId="77777777" w:rsidR="006B6EC2" w:rsidRDefault="00000000" w:rsidP="006B6EC2">
            <w:pPr>
              <w:rPr>
                <w:rFonts w:cstheme="minorBidi"/>
                <w:sz w:val="20"/>
                <w:szCs w:val="20"/>
              </w:rPr>
            </w:pPr>
            <w:r>
              <w:rPr>
                <w:sz w:val="20"/>
                <w:szCs w:val="20"/>
              </w:rPr>
              <w:t xml:space="preserve">• Are there any documentation or reporting tasks where you need pharmacist guidance? </w:t>
            </w:r>
          </w:p>
          <w:p w14:paraId="4961E5AD" w14:textId="07E7DD56" w:rsidR="009D1456" w:rsidRDefault="00000000" w:rsidP="006B6EC2">
            <w:r>
              <w:rPr>
                <w:sz w:val="20"/>
                <w:szCs w:val="20"/>
              </w:rPr>
              <w:t>• What training topics would most help your staff in managing medicines correctly?</w:t>
            </w:r>
          </w:p>
        </w:tc>
      </w:tr>
      <w:tr w:rsidR="009D1456" w14:paraId="4961E5B3" w14:textId="77777777" w:rsidTr="006B6EC2">
        <w:tblPrEx>
          <w:tblCellMar>
            <w:top w:w="0" w:type="dxa"/>
            <w:bottom w:w="0" w:type="dxa"/>
          </w:tblCellMar>
        </w:tblPrEx>
        <w:tc>
          <w:tcPr>
            <w:tcW w:w="67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AF" w14:textId="77777777" w:rsidR="009D1456" w:rsidRDefault="00000000" w:rsidP="006B6EC2">
            <w:r>
              <w:rPr>
                <w:sz w:val="20"/>
                <w:szCs w:val="20"/>
              </w:rPr>
              <w:t>HW3</w:t>
            </w:r>
          </w:p>
        </w:tc>
        <w:tc>
          <w:tcPr>
            <w:tcW w:w="1207"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0" w14:textId="77777777" w:rsidR="009D1456" w:rsidRDefault="00000000" w:rsidP="006B6EC2">
            <w:r>
              <w:rPr>
                <w:sz w:val="20"/>
                <w:szCs w:val="20"/>
              </w:rPr>
              <w:t>Healthcare workers</w:t>
            </w:r>
          </w:p>
        </w:tc>
        <w:tc>
          <w:tcPr>
            <w:tcW w:w="377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1" w14:textId="77777777" w:rsidR="009D1456" w:rsidRDefault="00000000" w:rsidP="006B6EC2">
            <w:r>
              <w:rPr>
                <w:sz w:val="20"/>
                <w:szCs w:val="20"/>
              </w:rPr>
              <w:t>What challenges do you currently face in managing the drug system and meeting the primary pharmacy standard at your facility?</w:t>
            </w:r>
          </w:p>
        </w:tc>
        <w:tc>
          <w:tcPr>
            <w:tcW w:w="468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4A025625" w14:textId="77777777" w:rsidR="006B6EC2" w:rsidRDefault="00000000" w:rsidP="006B6EC2">
            <w:pPr>
              <w:rPr>
                <w:rFonts w:cstheme="minorBidi"/>
                <w:sz w:val="20"/>
                <w:szCs w:val="20"/>
              </w:rPr>
            </w:pPr>
            <w:r>
              <w:rPr>
                <w:sz w:val="20"/>
                <w:szCs w:val="20"/>
              </w:rPr>
              <w:t xml:space="preserve">• What are the main barriers to maintaining adequate medicine stock? </w:t>
            </w:r>
          </w:p>
          <w:p w14:paraId="51F8BD2A" w14:textId="4E7DC52E" w:rsidR="006B6EC2" w:rsidRDefault="00000000" w:rsidP="006B6EC2">
            <w:pPr>
              <w:rPr>
                <w:rFonts w:cstheme="minorBidi"/>
                <w:sz w:val="20"/>
                <w:szCs w:val="20"/>
              </w:rPr>
            </w:pPr>
            <w:r>
              <w:rPr>
                <w:sz w:val="20"/>
                <w:szCs w:val="20"/>
              </w:rPr>
              <w:t xml:space="preserve">• Have you experienced difficulties with record-keeping or data reporting? </w:t>
            </w:r>
          </w:p>
          <w:p w14:paraId="29C781F6" w14:textId="77777777" w:rsidR="006B6EC2" w:rsidRDefault="00000000" w:rsidP="006B6EC2">
            <w:pPr>
              <w:rPr>
                <w:rFonts w:cstheme="minorBidi"/>
                <w:sz w:val="20"/>
                <w:szCs w:val="20"/>
              </w:rPr>
            </w:pPr>
            <w:r>
              <w:rPr>
                <w:sz w:val="20"/>
                <w:szCs w:val="20"/>
              </w:rPr>
              <w:t xml:space="preserve">• How do medicine stock-outs affect patient care at your facility? </w:t>
            </w:r>
          </w:p>
          <w:p w14:paraId="4961E5B2" w14:textId="56AF9A83" w:rsidR="009D1456" w:rsidRDefault="00000000" w:rsidP="006B6EC2">
            <w:r>
              <w:rPr>
                <w:sz w:val="20"/>
                <w:szCs w:val="20"/>
              </w:rPr>
              <w:t>• How does the absence of an on-site pharmacist affect day-to-day work?</w:t>
            </w:r>
          </w:p>
        </w:tc>
      </w:tr>
      <w:tr w:rsidR="009D1456" w14:paraId="4961E5B8" w14:textId="77777777" w:rsidTr="006B6EC2">
        <w:tblPrEx>
          <w:tblCellMar>
            <w:top w:w="0" w:type="dxa"/>
            <w:bottom w:w="0" w:type="dxa"/>
          </w:tblCellMar>
        </w:tblPrEx>
        <w:tc>
          <w:tcPr>
            <w:tcW w:w="67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4" w14:textId="77777777" w:rsidR="009D1456" w:rsidRDefault="00000000" w:rsidP="006B6EC2">
            <w:r>
              <w:rPr>
                <w:sz w:val="20"/>
                <w:szCs w:val="20"/>
              </w:rPr>
              <w:t>HW4</w:t>
            </w:r>
          </w:p>
        </w:tc>
        <w:tc>
          <w:tcPr>
            <w:tcW w:w="1207"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5" w14:textId="77777777" w:rsidR="009D1456" w:rsidRDefault="00000000" w:rsidP="006B6EC2">
            <w:r>
              <w:rPr>
                <w:sz w:val="20"/>
                <w:szCs w:val="20"/>
              </w:rPr>
              <w:t>Healthcare workers</w:t>
            </w:r>
          </w:p>
        </w:tc>
        <w:tc>
          <w:tcPr>
            <w:tcW w:w="377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6" w14:textId="77777777" w:rsidR="009D1456" w:rsidRDefault="00000000" w:rsidP="006B6EC2">
            <w:r>
              <w:rPr>
                <w:sz w:val="20"/>
                <w:szCs w:val="20"/>
              </w:rPr>
              <w:t>How has the SMART model intervention (training, pharmacist visits, standard operating procedures, and committee meetings) affected your work and the drug system at your facility?</w:t>
            </w:r>
          </w:p>
        </w:tc>
        <w:tc>
          <w:tcPr>
            <w:tcW w:w="468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31A30449" w14:textId="77777777" w:rsidR="006B6EC2" w:rsidRDefault="00000000" w:rsidP="006B6EC2">
            <w:pPr>
              <w:rPr>
                <w:rFonts w:cstheme="minorBidi"/>
                <w:sz w:val="20"/>
                <w:szCs w:val="20"/>
              </w:rPr>
            </w:pPr>
            <w:r>
              <w:rPr>
                <w:sz w:val="20"/>
                <w:szCs w:val="20"/>
              </w:rPr>
              <w:t xml:space="preserve">• Which SMART model component was most helpful and why? </w:t>
            </w:r>
          </w:p>
          <w:p w14:paraId="46126A9B" w14:textId="77777777" w:rsidR="006B6EC2" w:rsidRDefault="00000000" w:rsidP="006B6EC2">
            <w:pPr>
              <w:rPr>
                <w:rFonts w:cstheme="minorBidi"/>
                <w:sz w:val="20"/>
                <w:szCs w:val="20"/>
              </w:rPr>
            </w:pPr>
            <w:r>
              <w:rPr>
                <w:sz w:val="20"/>
                <w:szCs w:val="20"/>
              </w:rPr>
              <w:t xml:space="preserve">• What has changed in how you manage medicines since the intervention began? </w:t>
            </w:r>
          </w:p>
          <w:p w14:paraId="4961E5B7" w14:textId="55E8264E" w:rsidR="009D1456" w:rsidRDefault="00000000" w:rsidP="006B6EC2">
            <w:r>
              <w:rPr>
                <w:sz w:val="20"/>
                <w:szCs w:val="20"/>
              </w:rPr>
              <w:t>• What has been difficult or unchanged despite the intervention?</w:t>
            </w:r>
          </w:p>
        </w:tc>
      </w:tr>
      <w:tr w:rsidR="009D1456" w14:paraId="4961E5BD" w14:textId="77777777" w:rsidTr="006B6EC2">
        <w:tblPrEx>
          <w:tblCellMar>
            <w:top w:w="0" w:type="dxa"/>
            <w:bottom w:w="0" w:type="dxa"/>
          </w:tblCellMar>
        </w:tblPrEx>
        <w:tc>
          <w:tcPr>
            <w:tcW w:w="67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9" w14:textId="77777777" w:rsidR="009D1456" w:rsidRDefault="00000000" w:rsidP="006B6EC2">
            <w:r>
              <w:rPr>
                <w:sz w:val="20"/>
                <w:szCs w:val="20"/>
              </w:rPr>
              <w:t>PT1</w:t>
            </w:r>
          </w:p>
        </w:tc>
        <w:tc>
          <w:tcPr>
            <w:tcW w:w="1207"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A" w14:textId="77777777" w:rsidR="009D1456" w:rsidRDefault="00000000" w:rsidP="006B6EC2">
            <w:r>
              <w:rPr>
                <w:sz w:val="20"/>
                <w:szCs w:val="20"/>
              </w:rPr>
              <w:t>NCD patients receiving continuous care (≥1 year)</w:t>
            </w:r>
          </w:p>
        </w:tc>
        <w:tc>
          <w:tcPr>
            <w:tcW w:w="377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B" w14:textId="77777777" w:rsidR="009D1456" w:rsidRDefault="00000000" w:rsidP="006B6EC2">
            <w:r>
              <w:rPr>
                <w:sz w:val="20"/>
                <w:szCs w:val="20"/>
              </w:rPr>
              <w:t>How do you feel about the pharmaceutical services you receive at this primary care unit? What is working well and what could be improved?</w:t>
            </w:r>
          </w:p>
        </w:tc>
        <w:tc>
          <w:tcPr>
            <w:tcW w:w="468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0791C250" w14:textId="77777777" w:rsidR="006B6EC2" w:rsidRDefault="00000000" w:rsidP="006B6EC2">
            <w:pPr>
              <w:rPr>
                <w:rFonts w:cstheme="minorBidi"/>
                <w:sz w:val="20"/>
                <w:szCs w:val="20"/>
              </w:rPr>
            </w:pPr>
            <w:r>
              <w:rPr>
                <w:sz w:val="20"/>
                <w:szCs w:val="20"/>
              </w:rPr>
              <w:t xml:space="preserve">• Do you usually receive all your medicines without running out? </w:t>
            </w:r>
          </w:p>
          <w:p w14:paraId="69775B35" w14:textId="77777777" w:rsidR="006B6EC2" w:rsidRDefault="00000000" w:rsidP="006B6EC2">
            <w:pPr>
              <w:rPr>
                <w:rFonts w:cstheme="minorBidi"/>
                <w:sz w:val="20"/>
                <w:szCs w:val="20"/>
              </w:rPr>
            </w:pPr>
            <w:r>
              <w:rPr>
                <w:sz w:val="20"/>
                <w:szCs w:val="20"/>
              </w:rPr>
              <w:t xml:space="preserve">• Do staff explain how to take your medicines clearly? </w:t>
            </w:r>
          </w:p>
          <w:p w14:paraId="4961E5BC" w14:textId="7DD82E5B" w:rsidR="009D1456" w:rsidRDefault="00000000" w:rsidP="006B6EC2">
            <w:r>
              <w:rPr>
                <w:sz w:val="20"/>
                <w:szCs w:val="20"/>
              </w:rPr>
              <w:t>• Do you have concerns about your medicines that you have not been able to ask about?</w:t>
            </w:r>
          </w:p>
        </w:tc>
      </w:tr>
      <w:tr w:rsidR="009D1456" w14:paraId="4961E5C2" w14:textId="77777777" w:rsidTr="006B6EC2">
        <w:tblPrEx>
          <w:tblCellMar>
            <w:top w:w="0" w:type="dxa"/>
            <w:bottom w:w="0" w:type="dxa"/>
          </w:tblCellMar>
        </w:tblPrEx>
        <w:tc>
          <w:tcPr>
            <w:tcW w:w="67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E" w14:textId="77777777" w:rsidR="009D1456" w:rsidRDefault="00000000" w:rsidP="006B6EC2">
            <w:r>
              <w:rPr>
                <w:sz w:val="20"/>
                <w:szCs w:val="20"/>
              </w:rPr>
              <w:t>PT2</w:t>
            </w:r>
          </w:p>
        </w:tc>
        <w:tc>
          <w:tcPr>
            <w:tcW w:w="1207"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BF" w14:textId="77777777" w:rsidR="009D1456" w:rsidRDefault="00000000" w:rsidP="006B6EC2">
            <w:r>
              <w:rPr>
                <w:sz w:val="20"/>
                <w:szCs w:val="20"/>
              </w:rPr>
              <w:t>NCD patients</w:t>
            </w:r>
          </w:p>
        </w:tc>
        <w:tc>
          <w:tcPr>
            <w:tcW w:w="377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14:paraId="4961E5C0" w14:textId="77777777" w:rsidR="009D1456" w:rsidRDefault="00000000" w:rsidP="006B6EC2">
            <w:r>
              <w:rPr>
                <w:sz w:val="20"/>
                <w:szCs w:val="20"/>
              </w:rPr>
              <w:t xml:space="preserve">What would you want a pharmacist to do for you if one </w:t>
            </w:r>
            <w:proofErr w:type="gramStart"/>
            <w:r>
              <w:rPr>
                <w:sz w:val="20"/>
                <w:szCs w:val="20"/>
              </w:rPr>
              <w:t>were</w:t>
            </w:r>
            <w:proofErr w:type="gramEnd"/>
            <w:r>
              <w:rPr>
                <w:sz w:val="20"/>
                <w:szCs w:val="20"/>
              </w:rPr>
              <w:t xml:space="preserve"> available at this facility or in your community?</w:t>
            </w:r>
          </w:p>
        </w:tc>
        <w:tc>
          <w:tcPr>
            <w:tcW w:w="468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14:paraId="5C96BA81" w14:textId="77777777" w:rsidR="006B6EC2" w:rsidRDefault="00000000" w:rsidP="006B6EC2">
            <w:pPr>
              <w:rPr>
                <w:rFonts w:cstheme="minorBidi"/>
                <w:sz w:val="20"/>
                <w:szCs w:val="20"/>
              </w:rPr>
            </w:pPr>
            <w:r>
              <w:rPr>
                <w:sz w:val="20"/>
                <w:szCs w:val="20"/>
              </w:rPr>
              <w:t xml:space="preserve">• Would you prefer pharmacist visits to the community, or </w:t>
            </w:r>
            <w:proofErr w:type="gramStart"/>
            <w:r>
              <w:rPr>
                <w:sz w:val="20"/>
                <w:szCs w:val="20"/>
              </w:rPr>
              <w:t>coming</w:t>
            </w:r>
            <w:proofErr w:type="gramEnd"/>
            <w:r>
              <w:rPr>
                <w:sz w:val="20"/>
                <w:szCs w:val="20"/>
              </w:rPr>
              <w:t xml:space="preserve"> to the facility? </w:t>
            </w:r>
          </w:p>
          <w:p w14:paraId="01305333" w14:textId="77777777" w:rsidR="006B6EC2" w:rsidRDefault="00000000" w:rsidP="006B6EC2">
            <w:pPr>
              <w:rPr>
                <w:rFonts w:cstheme="minorBidi"/>
                <w:sz w:val="20"/>
                <w:szCs w:val="20"/>
              </w:rPr>
            </w:pPr>
            <w:r>
              <w:rPr>
                <w:sz w:val="20"/>
                <w:szCs w:val="20"/>
              </w:rPr>
              <w:t xml:space="preserve">• What information about your medicines would you most like to receive? </w:t>
            </w:r>
          </w:p>
          <w:p w14:paraId="4961E5C1" w14:textId="1D7DE113" w:rsidR="009D1456" w:rsidRDefault="00000000" w:rsidP="006B6EC2">
            <w:r>
              <w:rPr>
                <w:sz w:val="20"/>
                <w:szCs w:val="20"/>
              </w:rPr>
              <w:lastRenderedPageBreak/>
              <w:t>• Have you ever experienced a problem with your medicines (wrong dose, side effects, running out)? How was it handled?</w:t>
            </w:r>
          </w:p>
        </w:tc>
      </w:tr>
      <w:tr w:rsidR="009D1456" w14:paraId="4961E5C4" w14:textId="77777777" w:rsidTr="006B6EC2">
        <w:tblPrEx>
          <w:tblCellMar>
            <w:top w:w="0" w:type="dxa"/>
            <w:bottom w:w="0" w:type="dxa"/>
          </w:tblCellMar>
        </w:tblPrEx>
        <w:tc>
          <w:tcPr>
            <w:tcW w:w="10340" w:type="dxa"/>
            <w:gridSpan w:val="4"/>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61E5C3" w14:textId="77777777" w:rsidR="009D1456" w:rsidRDefault="00000000" w:rsidP="006B6EC2">
            <w:r>
              <w:rPr>
                <w:b/>
                <w:bCs/>
                <w:sz w:val="18"/>
                <w:szCs w:val="18"/>
              </w:rPr>
              <w:lastRenderedPageBreak/>
              <w:t xml:space="preserve">Notes: </w:t>
            </w:r>
            <w:r>
              <w:rPr>
                <w:sz w:val="18"/>
                <w:szCs w:val="18"/>
              </w:rPr>
              <w:t>HW = healthcare worker question; PT = patient question. All interviews were conducted in Thai by the principal investigator (SL). Core questions were asked of all participants in each group. Probing prompts were used flexibly to encourage elaboration. Patient interviews (PT1–PT2) were also asked of participants about their general experience and expectations regarding consumer health protection services at the PCU. NCD = non-communicable disease; SPHP = subdistrict health promoting hospital; PCU = primary care unit.</w:t>
            </w:r>
          </w:p>
        </w:tc>
      </w:tr>
    </w:tbl>
    <w:p w14:paraId="4961E5C5" w14:textId="77777777" w:rsidR="00A259CB" w:rsidRDefault="00A259CB" w:rsidP="006B6EC2"/>
    <w:sectPr w:rsidR="00A259CB">
      <w:pgSz w:w="12240" w:h="15840"/>
      <w:pgMar w:top="1440" w:right="1000" w:bottom="144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65F11"/>
    <w:multiLevelType w:val="hybridMultilevel"/>
    <w:tmpl w:val="A3020224"/>
    <w:lvl w:ilvl="0" w:tplc="7046B548">
      <w:start w:val="1"/>
      <w:numFmt w:val="bullet"/>
      <w:lvlText w:val="●"/>
      <w:lvlJc w:val="left"/>
      <w:pPr>
        <w:ind w:left="720" w:hanging="360"/>
      </w:pPr>
    </w:lvl>
    <w:lvl w:ilvl="1" w:tplc="0FAA58DA">
      <w:start w:val="1"/>
      <w:numFmt w:val="bullet"/>
      <w:lvlText w:val="○"/>
      <w:lvlJc w:val="left"/>
      <w:pPr>
        <w:ind w:left="1440" w:hanging="360"/>
      </w:pPr>
    </w:lvl>
    <w:lvl w:ilvl="2" w:tplc="20F81EA4">
      <w:start w:val="1"/>
      <w:numFmt w:val="bullet"/>
      <w:lvlText w:val="■"/>
      <w:lvlJc w:val="left"/>
      <w:pPr>
        <w:ind w:left="2160" w:hanging="360"/>
      </w:pPr>
    </w:lvl>
    <w:lvl w:ilvl="3" w:tplc="FE128686">
      <w:start w:val="1"/>
      <w:numFmt w:val="bullet"/>
      <w:lvlText w:val="●"/>
      <w:lvlJc w:val="left"/>
      <w:pPr>
        <w:ind w:left="2880" w:hanging="360"/>
      </w:pPr>
    </w:lvl>
    <w:lvl w:ilvl="4" w:tplc="4EFEF89C">
      <w:start w:val="1"/>
      <w:numFmt w:val="bullet"/>
      <w:lvlText w:val="○"/>
      <w:lvlJc w:val="left"/>
      <w:pPr>
        <w:ind w:left="3600" w:hanging="360"/>
      </w:pPr>
    </w:lvl>
    <w:lvl w:ilvl="5" w:tplc="42CE39AC">
      <w:start w:val="1"/>
      <w:numFmt w:val="bullet"/>
      <w:lvlText w:val="■"/>
      <w:lvlJc w:val="left"/>
      <w:pPr>
        <w:ind w:left="4320" w:hanging="360"/>
      </w:pPr>
    </w:lvl>
    <w:lvl w:ilvl="6" w:tplc="FDB834CE">
      <w:start w:val="1"/>
      <w:numFmt w:val="bullet"/>
      <w:lvlText w:val="●"/>
      <w:lvlJc w:val="left"/>
      <w:pPr>
        <w:ind w:left="5040" w:hanging="360"/>
      </w:pPr>
    </w:lvl>
    <w:lvl w:ilvl="7" w:tplc="1CFAE2F4">
      <w:start w:val="1"/>
      <w:numFmt w:val="bullet"/>
      <w:lvlText w:val="●"/>
      <w:lvlJc w:val="left"/>
      <w:pPr>
        <w:ind w:left="5760" w:hanging="360"/>
      </w:pPr>
    </w:lvl>
    <w:lvl w:ilvl="8" w:tplc="5D1425B6">
      <w:start w:val="1"/>
      <w:numFmt w:val="bullet"/>
      <w:lvlText w:val="●"/>
      <w:lvlJc w:val="left"/>
      <w:pPr>
        <w:ind w:left="6480" w:hanging="360"/>
      </w:pPr>
    </w:lvl>
  </w:abstractNum>
  <w:num w:numId="1" w16cid:durableId="20482926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56"/>
    <w:rsid w:val="006B6EC2"/>
    <w:rsid w:val="009D1456"/>
    <w:rsid w:val="00A259CB"/>
    <w:rsid w:val="00D047C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E3A8"/>
  <w15:docId w15:val="{6B569A96-A353-46A0-B132-04E8BC6C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2626</Words>
  <Characters>14971</Characters>
  <Application>Microsoft Office Word</Application>
  <DocSecurity>0</DocSecurity>
  <Lines>124</Lines>
  <Paragraphs>35</Paragraphs>
  <ScaleCrop>false</ScaleCrop>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ongart maneemai</cp:lastModifiedBy>
  <cp:revision>2</cp:revision>
  <dcterms:created xsi:type="dcterms:W3CDTF">2026-04-21T07:03:00Z</dcterms:created>
  <dcterms:modified xsi:type="dcterms:W3CDTF">2026-04-21T07:14:00Z</dcterms:modified>
</cp:coreProperties>
</file>