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7F59" w14:textId="77777777" w:rsidR="008010B1" w:rsidRPr="00D6440B" w:rsidRDefault="008010B1" w:rsidP="008010B1">
      <w:pPr>
        <w:spacing w:line="480" w:lineRule="auto"/>
        <w:jc w:val="left"/>
        <w:rPr>
          <w:rFonts w:ascii="Times New Roman" w:eastAsia="Times New Roman" w:hAnsi="Times New Roman" w:cs="Times New Roman"/>
          <w:b/>
          <w:sz w:val="24"/>
          <w:szCs w:val="24"/>
        </w:rPr>
      </w:pPr>
      <w:r w:rsidRPr="00D6440B">
        <w:rPr>
          <w:rFonts w:ascii="Times New Roman" w:eastAsia="Times New Roman" w:hAnsi="Times New Roman" w:cs="Times New Roman"/>
          <w:b/>
          <w:sz w:val="24"/>
          <w:szCs w:val="24"/>
        </w:rPr>
        <w:t>A</w:t>
      </w:r>
      <w:r w:rsidRPr="00D6440B">
        <w:rPr>
          <w:rFonts w:ascii="Times New Roman" w:eastAsia="Yu Mincho" w:hAnsi="Times New Roman" w:cs="Times New Roman" w:hint="eastAsia"/>
          <w:b/>
          <w:sz w:val="24"/>
          <w:szCs w:val="24"/>
        </w:rPr>
        <w:t>ppendix</w:t>
      </w:r>
      <w:r w:rsidRPr="00D6440B">
        <w:rPr>
          <w:rFonts w:ascii="Times New Roman" w:eastAsia="Times New Roman" w:hAnsi="Times New Roman" w:cs="Times New Roman"/>
          <w:b/>
          <w:sz w:val="24"/>
          <w:szCs w:val="24"/>
        </w:rPr>
        <w:t xml:space="preserve"> A: E</w:t>
      </w:r>
      <w:r w:rsidRPr="00D6440B">
        <w:rPr>
          <w:rFonts w:ascii="Times New Roman" w:eastAsia="Yu Mincho" w:hAnsi="Times New Roman" w:cs="Times New Roman" w:hint="eastAsia"/>
          <w:b/>
          <w:sz w:val="24"/>
          <w:szCs w:val="24"/>
        </w:rPr>
        <w:t xml:space="preserve">xcluded volume and its </w:t>
      </w:r>
      <w:r w:rsidRPr="00D6440B">
        <w:rPr>
          <w:rFonts w:ascii="Times New Roman" w:eastAsia="Yu Mincho" w:hAnsi="Times New Roman" w:cs="Times New Roman"/>
          <w:b/>
          <w:sz w:val="24"/>
          <w:szCs w:val="24"/>
        </w:rPr>
        <w:t>re</w:t>
      </w:r>
      <w:r w:rsidRPr="00D6440B">
        <w:rPr>
          <w:rFonts w:ascii="Times New Roman" w:eastAsia="Yu Mincho" w:hAnsi="Times New Roman" w:cs="Times New Roman" w:hint="eastAsia"/>
          <w:b/>
          <w:sz w:val="24"/>
          <w:szCs w:val="24"/>
        </w:rPr>
        <w:t>lat</w:t>
      </w:r>
      <w:r w:rsidRPr="00D6440B">
        <w:rPr>
          <w:rFonts w:ascii="Times New Roman" w:eastAsia="Yu Mincho" w:hAnsi="Times New Roman" w:cs="Times New Roman"/>
          <w:b/>
          <w:sz w:val="24"/>
          <w:szCs w:val="24"/>
        </w:rPr>
        <w:t>ion</w:t>
      </w:r>
      <w:r w:rsidRPr="00D6440B">
        <w:rPr>
          <w:rFonts w:ascii="Times New Roman" w:eastAsia="Yu Mincho" w:hAnsi="Times New Roman" w:cs="Times New Roman" w:hint="eastAsia"/>
          <w:b/>
          <w:sz w:val="24"/>
          <w:szCs w:val="24"/>
        </w:rPr>
        <w:t xml:space="preserve"> to percolation </w:t>
      </w:r>
      <w:r w:rsidRPr="00D6440B">
        <w:rPr>
          <w:rFonts w:ascii="Times New Roman" w:eastAsia="Yu Mincho" w:hAnsi="Times New Roman" w:cs="Times New Roman"/>
          <w:b/>
          <w:sz w:val="24"/>
          <w:szCs w:val="24"/>
        </w:rPr>
        <w:t>threshold</w:t>
      </w:r>
    </w:p>
    <w:p w14:paraId="04F84E61" w14:textId="77777777" w:rsidR="008010B1" w:rsidRPr="00D6440B" w:rsidRDefault="008010B1" w:rsidP="008010B1">
      <w:pPr>
        <w:spacing w:line="480" w:lineRule="auto"/>
        <w:ind w:firstLine="426"/>
        <w:jc w:val="left"/>
        <w:rPr>
          <w:rFonts w:ascii="Times New Roman" w:eastAsia="Times New Roman" w:hAnsi="Times New Roman" w:cs="Times New Roman"/>
          <w:sz w:val="24"/>
          <w:szCs w:val="24"/>
        </w:rPr>
      </w:pPr>
      <w:r w:rsidRPr="00D6440B">
        <w:rPr>
          <w:rFonts w:ascii="Times New Roman" w:eastAsia="Times New Roman" w:hAnsi="Times New Roman" w:cs="Times New Roman"/>
          <w:sz w:val="24"/>
          <w:szCs w:val="24"/>
        </w:rPr>
        <w:t>The excluded volume is an essential item in considering the conium percolation (Balberg 2021a; Adler et al. 2009). The excluded volume of an object is defined as the volume surrounding it in which the center of another object must be located if the two objects intersect (Balberg et al. 1984; Adler et al. 2009). The product of the average excluded volume, denoted as &lt;</w:t>
      </w:r>
      <w:r w:rsidRPr="00D6440B">
        <w:rPr>
          <w:rFonts w:ascii="Times New Roman" w:eastAsia="Times New Roman" w:hAnsi="Times New Roman" w:cs="Times New Roman"/>
          <w:i/>
          <w:sz w:val="24"/>
          <w:szCs w:val="24"/>
        </w:rPr>
        <w:t>V</w:t>
      </w:r>
      <w:r w:rsidRPr="00D6440B">
        <w:rPr>
          <w:rFonts w:ascii="Times New Roman" w:eastAsia="Times New Roman" w:hAnsi="Times New Roman" w:cs="Times New Roman"/>
          <w:sz w:val="24"/>
          <w:szCs w:val="24"/>
          <w:vertAlign w:val="subscript"/>
        </w:rPr>
        <w:t>ex</w:t>
      </w:r>
      <w:r w:rsidRPr="00D6440B">
        <w:rPr>
          <w:rFonts w:ascii="Times New Roman" w:eastAsia="Times New Roman" w:hAnsi="Times New Roman" w:cs="Times New Roman"/>
          <w:sz w:val="24"/>
          <w:szCs w:val="24"/>
        </w:rPr>
        <w:t>&gt;, and the number of objects per unit volume (</w:t>
      </w:r>
      <w:r w:rsidRPr="00D6440B">
        <w:rPr>
          <w:rFonts w:ascii="Times New Roman" w:eastAsia="Times New Roman" w:hAnsi="Times New Roman" w:cs="Times New Roman"/>
          <w:i/>
          <w:sz w:val="24"/>
          <w:szCs w:val="24"/>
        </w:rPr>
        <w:t>ρ</w:t>
      </w:r>
      <w:r w:rsidRPr="00D6440B">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1"/>
      </w:tblGrid>
      <w:tr w:rsidR="008010B1" w:rsidRPr="00D6440B" w14:paraId="3A312E7C" w14:textId="77777777" w:rsidTr="00703696">
        <w:trPr>
          <w:trHeight w:val="633"/>
        </w:trPr>
        <w:tc>
          <w:tcPr>
            <w:tcW w:w="7513" w:type="dxa"/>
            <w:vAlign w:val="center"/>
          </w:tcPr>
          <w:p w14:paraId="44E398EF" w14:textId="77777777" w:rsidR="008010B1" w:rsidRPr="00D6440B" w:rsidRDefault="008010B1" w:rsidP="00703696">
            <w:pPr>
              <w:spacing w:line="480" w:lineRule="auto"/>
              <w:jc w:val="left"/>
              <w:rPr>
                <w:rFonts w:ascii="Times New Roman" w:eastAsia="Times New Roman" w:hAnsi="Times New Roman" w:cs="Times New Roman"/>
                <w:sz w:val="24"/>
                <w:szCs w:val="24"/>
              </w:rPr>
            </w:pPr>
            <m:oMathPara>
              <m:oMath>
                <m:r>
                  <w:rPr>
                    <w:rFonts w:ascii="Cambria Math" w:eastAsia="Cambria Math" w:hAnsi="Cambria Math" w:cs="Cambria Math"/>
                    <w:sz w:val="24"/>
                    <w:szCs w:val="24"/>
                  </w:rPr>
                  <m:t>ρ</m:t>
                </m:r>
                <m:r>
                  <w:rPr>
                    <w:rFonts w:ascii="Cambria Math" w:eastAsia="Times New Roman" w:hAnsi="Cambria Math" w:cs="Times New Roman"/>
                    <w:sz w:val="24"/>
                    <w:szCs w:val="24"/>
                  </w:rPr>
                  <m:t>'</m:t>
                </m:r>
                <m:r>
                  <w:rPr>
                    <w:rFonts w:ascii="Cambria Math" w:eastAsia="Yu Mincho" w:hAnsi="Cambria Math" w:cs="Times New Roman"/>
                    <w:sz w:val="24"/>
                    <w:szCs w:val="24"/>
                  </w:rPr>
                  <m:t>=ρ</m:t>
                </m:r>
                <m:d>
                  <m:dPr>
                    <m:begChr m:val="〈"/>
                    <m:endChr m:val="〉"/>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ex</m:t>
                        </m:r>
                      </m:sub>
                    </m:sSub>
                  </m:e>
                </m:d>
                <m:r>
                  <w:rPr>
                    <w:rFonts w:ascii="Cambria Math" w:hAnsi="Cambria Math" w:cs="Times New Roman"/>
                    <w:sz w:val="24"/>
                    <w:szCs w:val="24"/>
                  </w:rPr>
                  <m:t>,</m:t>
                </m:r>
              </m:oMath>
            </m:oMathPara>
          </w:p>
        </w:tc>
        <w:tc>
          <w:tcPr>
            <w:tcW w:w="991" w:type="dxa"/>
            <w:vAlign w:val="center"/>
          </w:tcPr>
          <w:p w14:paraId="6A6EDD6A" w14:textId="77777777" w:rsidR="008010B1" w:rsidRPr="00D6440B" w:rsidRDefault="008010B1" w:rsidP="00703696">
            <w:pPr>
              <w:pStyle w:val="Caption"/>
              <w:spacing w:line="480" w:lineRule="auto"/>
              <w:jc w:val="left"/>
              <w:rPr>
                <w:rFonts w:ascii="Times New Roman" w:eastAsia="Times New Roman" w:hAnsi="Times New Roman" w:cs="Times New Roman"/>
                <w:b w:val="0"/>
                <w:sz w:val="24"/>
                <w:szCs w:val="24"/>
              </w:rPr>
            </w:pPr>
            <w:bookmarkStart w:id="0" w:name="_Ref213216860"/>
            <w:r w:rsidRPr="00D6440B">
              <w:rPr>
                <w:rFonts w:ascii="Times New Roman" w:eastAsia="Times New Roman" w:hAnsi="Times New Roman" w:cs="Times New Roman"/>
                <w:b w:val="0"/>
                <w:sz w:val="24"/>
                <w:szCs w:val="24"/>
              </w:rPr>
              <w:t>(A-</w:t>
            </w:r>
            <w:r w:rsidRPr="00D6440B">
              <w:rPr>
                <w:rFonts w:ascii="Times New Roman" w:hAnsi="Times New Roman" w:cs="Times New Roman"/>
                <w:b w:val="0"/>
                <w:sz w:val="24"/>
                <w:szCs w:val="24"/>
              </w:rPr>
              <w:fldChar w:fldCharType="begin"/>
            </w:r>
            <w:r w:rsidRPr="00D6440B">
              <w:rPr>
                <w:rFonts w:ascii="Times New Roman" w:hAnsi="Times New Roman" w:cs="Times New Roman"/>
                <w:b w:val="0"/>
                <w:sz w:val="24"/>
                <w:szCs w:val="24"/>
              </w:rPr>
              <w:instrText xml:space="preserve"> SEQ A \* ARABIC </w:instrText>
            </w:r>
            <w:r w:rsidRPr="00D6440B">
              <w:rPr>
                <w:rFonts w:ascii="Times New Roman" w:hAnsi="Times New Roman" w:cs="Times New Roman"/>
                <w:b w:val="0"/>
                <w:sz w:val="24"/>
                <w:szCs w:val="24"/>
              </w:rPr>
              <w:fldChar w:fldCharType="separate"/>
            </w:r>
            <w:r>
              <w:rPr>
                <w:rFonts w:ascii="Times New Roman" w:hAnsi="Times New Roman" w:cs="Times New Roman"/>
                <w:b w:val="0"/>
                <w:noProof/>
                <w:sz w:val="24"/>
                <w:szCs w:val="24"/>
              </w:rPr>
              <w:t>1</w:t>
            </w:r>
            <w:r w:rsidRPr="00D6440B">
              <w:rPr>
                <w:rFonts w:ascii="Times New Roman" w:eastAsia="Times New Roman" w:hAnsi="Times New Roman" w:cs="Times New Roman"/>
                <w:b w:val="0"/>
                <w:sz w:val="24"/>
                <w:szCs w:val="24"/>
              </w:rPr>
              <w:fldChar w:fldCharType="end"/>
            </w:r>
            <w:r w:rsidRPr="00D6440B">
              <w:rPr>
                <w:rFonts w:ascii="Times New Roman" w:eastAsia="Times New Roman" w:hAnsi="Times New Roman" w:cs="Times New Roman"/>
                <w:b w:val="0"/>
                <w:sz w:val="24"/>
                <w:szCs w:val="24"/>
              </w:rPr>
              <w:t>)</w:t>
            </w:r>
            <w:bookmarkEnd w:id="0"/>
          </w:p>
        </w:tc>
      </w:tr>
    </w:tbl>
    <w:p w14:paraId="0BD11202" w14:textId="77777777" w:rsidR="008010B1" w:rsidRPr="00D6440B" w:rsidRDefault="008010B1" w:rsidP="008010B1">
      <w:pPr>
        <w:spacing w:line="480" w:lineRule="auto"/>
        <w:jc w:val="left"/>
        <w:rPr>
          <w:rFonts w:ascii="Times New Roman" w:eastAsia="Times New Roman" w:hAnsi="Times New Roman" w:cs="Times New Roman"/>
          <w:sz w:val="24"/>
          <w:szCs w:val="24"/>
        </w:rPr>
      </w:pPr>
      <w:r w:rsidRPr="00D6440B">
        <w:rPr>
          <w:rFonts w:ascii="Times New Roman" w:eastAsia="Times New Roman" w:hAnsi="Times New Roman" w:cs="Times New Roman"/>
          <w:sz w:val="24"/>
          <w:szCs w:val="24"/>
        </w:rPr>
        <w:t xml:space="preserve">corresponds to the average number of connections per object (Mourzenko et al. 2005, 2011b; Thovert et al. 2017); </w:t>
      </w:r>
      <w:r w:rsidRPr="00D6440B">
        <w:rPr>
          <w:rFonts w:ascii="Times New Roman" w:eastAsia="Times New Roman" w:hAnsi="Times New Roman" w:cs="Times New Roman"/>
          <w:i/>
          <w:sz w:val="24"/>
          <w:szCs w:val="24"/>
        </w:rPr>
        <w:t>ρ</w:t>
      </w:r>
      <w:r w:rsidRPr="00D6440B">
        <w:rPr>
          <w:rFonts w:ascii="Times New Roman" w:eastAsia="Times New Roman" w:hAnsi="Times New Roman" w:cs="Times New Roman"/>
          <w:sz w:val="24"/>
          <w:szCs w:val="24"/>
        </w:rPr>
        <w:t xml:space="preserve">′ at the percolation threshold is denoted as </w:t>
      </w:r>
      <w:r w:rsidRPr="00D6440B">
        <w:rPr>
          <w:rFonts w:ascii="Times New Roman" w:eastAsia="Times New Roman" w:hAnsi="Times New Roman" w:cs="Times New Roman"/>
          <w:i/>
          <w:sz w:val="24"/>
          <w:szCs w:val="24"/>
        </w:rPr>
        <w:t>ρ</w:t>
      </w:r>
      <w:r w:rsidRPr="00D6440B">
        <w:rPr>
          <w:rFonts w:ascii="Times New Roman" w:eastAsia="Times New Roman" w:hAnsi="Times New Roman" w:cs="Times New Roman"/>
          <w:sz w:val="24"/>
          <w:szCs w:val="24"/>
        </w:rPr>
        <w:t>′</w:t>
      </w:r>
      <w:r w:rsidRPr="00D6440B">
        <w:rPr>
          <w:rFonts w:ascii="Times New Roman" w:eastAsia="Times New Roman" w:hAnsi="Times New Roman" w:cs="Times New Roman"/>
          <w:i/>
          <w:sz w:val="24"/>
          <w:szCs w:val="24"/>
          <w:vertAlign w:val="subscript"/>
        </w:rPr>
        <w:t>c</w:t>
      </w:r>
      <w:r w:rsidRPr="00D6440B">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1"/>
      </w:tblGrid>
      <w:tr w:rsidR="008010B1" w:rsidRPr="00D6440B" w14:paraId="420E5903" w14:textId="77777777" w:rsidTr="00703696">
        <w:trPr>
          <w:trHeight w:val="633"/>
        </w:trPr>
        <w:tc>
          <w:tcPr>
            <w:tcW w:w="7513" w:type="dxa"/>
            <w:vAlign w:val="center"/>
          </w:tcPr>
          <w:p w14:paraId="6EAC8AB9" w14:textId="77777777" w:rsidR="008010B1" w:rsidRPr="00D6440B" w:rsidRDefault="008010B1" w:rsidP="00703696">
            <w:pPr>
              <w:spacing w:line="480" w:lineRule="auto"/>
              <w:jc w:val="left"/>
              <w:rPr>
                <w:rFonts w:ascii="Times New Roman" w:eastAsia="Times New Roman" w:hAnsi="Times New Roman" w:cs="Times New Roman"/>
                <w:sz w:val="24"/>
                <w:szCs w:val="24"/>
              </w:rPr>
            </w:pPr>
            <m:oMathPara>
              <m:oMath>
                <m:sSub>
                  <m:sSubPr>
                    <m:ctrlPr>
                      <w:rPr>
                        <w:rFonts w:ascii="Cambria Math" w:eastAsia="Cambria Math" w:hAnsi="Cambria Math" w:cs="Cambria Math"/>
                        <w:i/>
                        <w:iCs/>
                        <w:sz w:val="24"/>
                        <w:szCs w:val="24"/>
                      </w:rPr>
                    </m:ctrlPr>
                  </m:sSubPr>
                  <m:e>
                    <m:r>
                      <w:rPr>
                        <w:rFonts w:ascii="Cambria Math" w:eastAsia="Cambria Math" w:hAnsi="Cambria Math" w:cs="Cambria Math"/>
                        <w:sz w:val="24"/>
                        <w:szCs w:val="24"/>
                      </w:rPr>
                      <m:t>ρ</m:t>
                    </m:r>
                    <m:r>
                      <w:rPr>
                        <w:rFonts w:ascii="Cambria Math" w:eastAsia="Times New Roman" w:hAnsi="Cambria Math" w:cs="Times New Roman"/>
                        <w:sz w:val="24"/>
                        <w:szCs w:val="24"/>
                      </w:rPr>
                      <m:t>'</m:t>
                    </m:r>
                  </m:e>
                  <m:sub>
                    <m:r>
                      <w:rPr>
                        <w:rFonts w:ascii="Cambria Math" w:eastAsia="Cambria Math" w:hAnsi="Cambria Math" w:cs="Cambria Math"/>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c</m:t>
                    </m:r>
                  </m:sub>
                </m:sSub>
                <m:d>
                  <m:dPr>
                    <m:begChr m:val="〈"/>
                    <m:endChr m:val="〉"/>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ex</m:t>
                        </m:r>
                      </m:sub>
                    </m:sSub>
                  </m:e>
                </m:d>
                <m:r>
                  <w:rPr>
                    <w:rFonts w:ascii="Cambria Math" w:hAnsi="Cambria Math" w:cs="Times New Roman"/>
                    <w:sz w:val="24"/>
                    <w:szCs w:val="24"/>
                  </w:rPr>
                  <m:t>.</m:t>
                </m:r>
              </m:oMath>
            </m:oMathPara>
          </w:p>
        </w:tc>
        <w:tc>
          <w:tcPr>
            <w:tcW w:w="991" w:type="dxa"/>
            <w:vAlign w:val="center"/>
          </w:tcPr>
          <w:p w14:paraId="6C52DDA8" w14:textId="77777777" w:rsidR="008010B1" w:rsidRPr="00D6440B" w:rsidRDefault="008010B1" w:rsidP="00703696">
            <w:pPr>
              <w:pStyle w:val="Caption"/>
              <w:spacing w:line="480" w:lineRule="auto"/>
              <w:jc w:val="left"/>
              <w:rPr>
                <w:rFonts w:ascii="Times New Roman" w:eastAsia="Times New Roman" w:hAnsi="Times New Roman" w:cs="Times New Roman"/>
                <w:b w:val="0"/>
                <w:sz w:val="24"/>
                <w:szCs w:val="24"/>
              </w:rPr>
            </w:pPr>
            <w:r w:rsidRPr="00D6440B">
              <w:rPr>
                <w:rFonts w:ascii="Times New Roman" w:eastAsia="Times New Roman" w:hAnsi="Times New Roman" w:cs="Times New Roman"/>
                <w:b w:val="0"/>
                <w:sz w:val="24"/>
                <w:szCs w:val="24"/>
              </w:rPr>
              <w:t>(A-</w:t>
            </w:r>
            <w:r w:rsidRPr="00D6440B">
              <w:rPr>
                <w:rFonts w:ascii="Times New Roman" w:hAnsi="Times New Roman" w:cs="Times New Roman"/>
                <w:b w:val="0"/>
                <w:sz w:val="24"/>
                <w:szCs w:val="24"/>
              </w:rPr>
              <w:fldChar w:fldCharType="begin"/>
            </w:r>
            <w:r w:rsidRPr="00D6440B">
              <w:rPr>
                <w:rFonts w:ascii="Times New Roman" w:hAnsi="Times New Roman" w:cs="Times New Roman"/>
                <w:b w:val="0"/>
                <w:sz w:val="24"/>
                <w:szCs w:val="24"/>
              </w:rPr>
              <w:instrText xml:space="preserve"> SEQ A \* ARABIC </w:instrText>
            </w:r>
            <w:r w:rsidRPr="00D6440B">
              <w:rPr>
                <w:rFonts w:ascii="Times New Roman" w:hAnsi="Times New Roman" w:cs="Times New Roman"/>
                <w:b w:val="0"/>
                <w:sz w:val="24"/>
                <w:szCs w:val="24"/>
              </w:rPr>
              <w:fldChar w:fldCharType="separate"/>
            </w:r>
            <w:r>
              <w:rPr>
                <w:rFonts w:ascii="Times New Roman" w:hAnsi="Times New Roman" w:cs="Times New Roman"/>
                <w:b w:val="0"/>
                <w:noProof/>
                <w:sz w:val="24"/>
                <w:szCs w:val="24"/>
              </w:rPr>
              <w:t>2</w:t>
            </w:r>
            <w:r w:rsidRPr="00D6440B">
              <w:rPr>
                <w:rFonts w:ascii="Times New Roman" w:eastAsia="Times New Roman" w:hAnsi="Times New Roman" w:cs="Times New Roman"/>
                <w:b w:val="0"/>
                <w:sz w:val="24"/>
                <w:szCs w:val="24"/>
              </w:rPr>
              <w:fldChar w:fldCharType="end"/>
            </w:r>
            <w:r w:rsidRPr="00D6440B">
              <w:rPr>
                <w:rFonts w:ascii="Times New Roman" w:eastAsia="Times New Roman" w:hAnsi="Times New Roman" w:cs="Times New Roman"/>
                <w:b w:val="0"/>
                <w:sz w:val="24"/>
                <w:szCs w:val="24"/>
              </w:rPr>
              <w:t>)</w:t>
            </w:r>
          </w:p>
        </w:tc>
      </w:tr>
    </w:tbl>
    <w:p w14:paraId="3B799FFB" w14:textId="77777777" w:rsidR="008010B1" w:rsidRPr="00D6440B" w:rsidRDefault="008010B1" w:rsidP="008010B1">
      <w:pPr>
        <w:spacing w:line="480" w:lineRule="auto"/>
        <w:jc w:val="left"/>
        <w:rPr>
          <w:rFonts w:ascii="Times New Roman" w:eastAsia="Times New Roman" w:hAnsi="Times New Roman" w:cs="Times New Roman"/>
          <w:i/>
          <w:sz w:val="24"/>
          <w:szCs w:val="24"/>
          <w:vertAlign w:val="subscript"/>
        </w:rPr>
      </w:pPr>
      <w:r w:rsidRPr="00D6440B">
        <w:rPr>
          <w:rFonts w:ascii="Times New Roman" w:eastAsia="Times New Roman" w:hAnsi="Times New Roman" w:cs="Times New Roman"/>
          <w:sz w:val="24"/>
          <w:szCs w:val="24"/>
        </w:rPr>
        <w:t xml:space="preserve">In other words, the percolating cluster exists when </w:t>
      </w:r>
      <w:r w:rsidRPr="00D6440B">
        <w:rPr>
          <w:rFonts w:ascii="Times New Roman" w:eastAsia="Times New Roman" w:hAnsi="Times New Roman" w:cs="Times New Roman"/>
          <w:i/>
          <w:sz w:val="24"/>
          <w:szCs w:val="24"/>
        </w:rPr>
        <w:t>ρ</w:t>
      </w:r>
      <w:r w:rsidRPr="00D6440B">
        <w:rPr>
          <w:rFonts w:ascii="Times New Roman" w:eastAsia="Times New Roman" w:hAnsi="Times New Roman" w:cs="Times New Roman"/>
          <w:sz w:val="24"/>
          <w:szCs w:val="24"/>
        </w:rPr>
        <w:t>′</w:t>
      </w:r>
      <w:r w:rsidRPr="00D6440B">
        <w:rPr>
          <w:rFonts w:ascii="Times New Roman" w:eastAsia="Times New Roman" w:hAnsi="Times New Roman" w:cs="Times New Roman"/>
          <w:i/>
          <w:sz w:val="24"/>
          <w:szCs w:val="24"/>
        </w:rPr>
        <w:t>&gt;ρ</w:t>
      </w:r>
      <w:r w:rsidRPr="00D6440B">
        <w:rPr>
          <w:rFonts w:ascii="Times New Roman" w:eastAsia="Times New Roman" w:hAnsi="Times New Roman" w:cs="Times New Roman"/>
          <w:sz w:val="24"/>
          <w:szCs w:val="24"/>
        </w:rPr>
        <w:t>′</w:t>
      </w:r>
      <w:r w:rsidRPr="00D6440B">
        <w:rPr>
          <w:rFonts w:ascii="Times New Roman" w:eastAsia="Times New Roman" w:hAnsi="Times New Roman" w:cs="Times New Roman"/>
          <w:i/>
          <w:sz w:val="24"/>
          <w:szCs w:val="24"/>
          <w:vertAlign w:val="subscript"/>
        </w:rPr>
        <w:t>c</w:t>
      </w:r>
      <w:r w:rsidRPr="00D6440B">
        <w:rPr>
          <w:rFonts w:ascii="Times New Roman" w:eastAsia="Times New Roman" w:hAnsi="Times New Roman" w:cs="Times New Roman"/>
          <w:sz w:val="24"/>
          <w:szCs w:val="24"/>
        </w:rPr>
        <w:t xml:space="preserve">, whereas no percolating cluster exists when </w:t>
      </w:r>
      <w:r w:rsidRPr="00D6440B">
        <w:rPr>
          <w:rFonts w:ascii="Times New Roman" w:eastAsia="Times New Roman" w:hAnsi="Times New Roman" w:cs="Times New Roman"/>
          <w:i/>
          <w:sz w:val="24"/>
          <w:szCs w:val="24"/>
        </w:rPr>
        <w:t>ρ</w:t>
      </w:r>
      <w:r w:rsidRPr="00D6440B">
        <w:rPr>
          <w:rFonts w:ascii="Times New Roman" w:eastAsia="Times New Roman" w:hAnsi="Times New Roman" w:cs="Times New Roman"/>
          <w:sz w:val="24"/>
          <w:szCs w:val="24"/>
        </w:rPr>
        <w:t>′</w:t>
      </w:r>
      <w:r w:rsidRPr="00D6440B">
        <w:rPr>
          <w:rFonts w:ascii="Times New Roman" w:eastAsia="Times New Roman" w:hAnsi="Times New Roman" w:cs="Times New Roman"/>
          <w:i/>
          <w:sz w:val="24"/>
          <w:szCs w:val="24"/>
        </w:rPr>
        <w:t>&lt;ρ</w:t>
      </w:r>
      <w:r w:rsidRPr="00D6440B">
        <w:rPr>
          <w:rFonts w:ascii="Times New Roman" w:eastAsia="Times New Roman" w:hAnsi="Times New Roman" w:cs="Times New Roman"/>
          <w:sz w:val="24"/>
          <w:szCs w:val="24"/>
        </w:rPr>
        <w:t>′</w:t>
      </w:r>
      <w:r w:rsidRPr="00D6440B">
        <w:rPr>
          <w:rFonts w:ascii="Times New Roman" w:eastAsia="Times New Roman" w:hAnsi="Times New Roman" w:cs="Times New Roman"/>
          <w:i/>
          <w:sz w:val="24"/>
          <w:szCs w:val="24"/>
          <w:vertAlign w:val="subscript"/>
        </w:rPr>
        <w:t>c</w:t>
      </w:r>
      <w:r w:rsidRPr="00D6440B">
        <w:rPr>
          <w:rFonts w:ascii="Times New Roman" w:eastAsia="Times New Roman" w:hAnsi="Times New Roman" w:cs="Times New Roman"/>
          <w:i/>
          <w:sz w:val="24"/>
          <w:szCs w:val="24"/>
        </w:rPr>
        <w:t xml:space="preserve">. </w:t>
      </w:r>
      <w:r w:rsidRPr="00D6440B">
        <w:rPr>
          <w:rFonts w:ascii="Times New Roman" w:eastAsia="Times New Roman" w:hAnsi="Times New Roman" w:cs="Times New Roman"/>
          <w:sz w:val="24"/>
          <w:szCs w:val="24"/>
        </w:rPr>
        <w:t>This threshold</w:t>
      </w:r>
      <w:r w:rsidRPr="00D6440B">
        <w:rPr>
          <w:rFonts w:ascii="Times New Roman" w:eastAsia="Times New Roman" w:hAnsi="Times New Roman" w:cs="Times New Roman"/>
          <w:i/>
          <w:sz w:val="24"/>
          <w:szCs w:val="24"/>
        </w:rPr>
        <w:t xml:space="preserve"> ρ</w:t>
      </w:r>
      <w:r w:rsidRPr="00D6440B">
        <w:rPr>
          <w:rFonts w:ascii="Times New Roman" w:eastAsia="Times New Roman" w:hAnsi="Times New Roman" w:cs="Times New Roman"/>
          <w:sz w:val="24"/>
          <w:szCs w:val="24"/>
        </w:rPr>
        <w:t>′</w:t>
      </w:r>
      <w:r w:rsidRPr="00D6440B">
        <w:rPr>
          <w:rFonts w:ascii="Times New Roman" w:eastAsia="Times New Roman" w:hAnsi="Times New Roman" w:cs="Times New Roman"/>
          <w:i/>
          <w:sz w:val="24"/>
          <w:szCs w:val="24"/>
          <w:vertAlign w:val="subscript"/>
        </w:rPr>
        <w:t>c</w:t>
      </w:r>
      <w:r w:rsidRPr="00D6440B">
        <w:rPr>
          <w:rFonts w:ascii="Times New Roman" w:eastAsia="Times New Roman" w:hAnsi="Times New Roman" w:cs="Times New Roman"/>
          <w:i/>
          <w:sz w:val="24"/>
          <w:szCs w:val="24"/>
        </w:rPr>
        <w:t xml:space="preserve"> </w:t>
      </w:r>
      <w:r w:rsidRPr="00D6440B">
        <w:rPr>
          <w:rFonts w:ascii="Times New Roman" w:eastAsia="Times New Roman" w:hAnsi="Times New Roman" w:cs="Times New Roman"/>
          <w:sz w:val="24"/>
          <w:szCs w:val="24"/>
        </w:rPr>
        <w:t xml:space="preserve">is analogous to the parameter </w:t>
      </w:r>
      <w:r w:rsidRPr="00D6440B">
        <w:rPr>
          <w:rFonts w:ascii="Times New Roman" w:eastAsia="Times New Roman" w:hAnsi="Times New Roman" w:cs="Times New Roman"/>
          <w:i/>
          <w:sz w:val="24"/>
          <w:szCs w:val="24"/>
        </w:rPr>
        <w:t>B</w:t>
      </w:r>
      <w:r w:rsidRPr="00D6440B">
        <w:rPr>
          <w:rFonts w:ascii="Times New Roman" w:eastAsia="Times New Roman" w:hAnsi="Times New Roman" w:cs="Times New Roman"/>
          <w:i/>
          <w:sz w:val="24"/>
          <w:szCs w:val="24"/>
          <w:vertAlign w:val="subscript"/>
        </w:rPr>
        <w:t xml:space="preserve">c </w:t>
      </w:r>
      <w:r w:rsidRPr="00D6440B">
        <w:rPr>
          <w:rFonts w:ascii="Times New Roman" w:eastAsia="Times New Roman" w:hAnsi="Times New Roman" w:cs="Times New Roman"/>
          <w:sz w:val="24"/>
          <w:szCs w:val="24"/>
        </w:rPr>
        <w:t>used in the lattice percolation (Charlaix et al. 1984; Balberg 2021a), defined</w:t>
      </w:r>
      <w:r w:rsidRPr="00D6440B">
        <w:rPr>
          <w:rFonts w:ascii="Times New Roman" w:eastAsia="Times New Roman" w:hAnsi="Times New Roman" w:cs="Times New Roman"/>
          <w:sz w:val="22"/>
        </w:rPr>
        <w:t xml:space="preserve">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1"/>
      </w:tblGrid>
      <w:tr w:rsidR="008010B1" w:rsidRPr="00D6440B" w14:paraId="4F792FFA" w14:textId="77777777" w:rsidTr="00703696">
        <w:trPr>
          <w:trHeight w:val="633"/>
        </w:trPr>
        <w:tc>
          <w:tcPr>
            <w:tcW w:w="7513" w:type="dxa"/>
            <w:vAlign w:val="center"/>
          </w:tcPr>
          <w:p w14:paraId="43FB3C7F" w14:textId="77777777" w:rsidR="008010B1" w:rsidRPr="00D6440B" w:rsidRDefault="008010B1" w:rsidP="00703696">
            <w:pPr>
              <w:spacing w:line="480" w:lineRule="auto"/>
              <w:jc w:val="left"/>
              <w:rPr>
                <w:rFonts w:ascii="Times New Roman" w:eastAsia="Times New Roman" w:hAnsi="Times New Roman" w:cs="Times New Roman"/>
                <w:sz w:val="24"/>
                <w:szCs w:val="24"/>
              </w:rPr>
            </w:pPr>
            <m:oMathPara>
              <m:oMath>
                <m:sSub>
                  <m:sSubPr>
                    <m:ctrlPr>
                      <w:rPr>
                        <w:rFonts w:ascii="Cambria Math" w:eastAsia="Yu Mincho" w:hAnsi="Cambria Math" w:cs="Times New Roman"/>
                        <w:i/>
                        <w:iCs/>
                        <w:sz w:val="24"/>
                        <w:szCs w:val="24"/>
                      </w:rPr>
                    </m:ctrlPr>
                  </m:sSubPr>
                  <m:e>
                    <m:r>
                      <w:rPr>
                        <w:rFonts w:ascii="Cambria Math" w:hAnsi="Cambria Math" w:cs="Times New Roman"/>
                        <w:sz w:val="24"/>
                        <w:szCs w:val="24"/>
                      </w:rPr>
                      <m:t>B</m:t>
                    </m:r>
                  </m:e>
                  <m:sub>
                    <m:r>
                      <w:rPr>
                        <w:rFonts w:ascii="Cambria Math" w:hAnsi="Cambria Math" w:cs="Times New Roman"/>
                        <w:sz w:val="24"/>
                        <w:szCs w:val="24"/>
                      </w:rPr>
                      <m:t>c</m:t>
                    </m:r>
                  </m:sub>
                </m:sSub>
                <m:r>
                  <w:rPr>
                    <w:rFonts w:ascii="Cambria Math" w:hAnsi="Cambria Math" w:cs="Times New Roman"/>
                    <w:sz w:val="24"/>
                    <w:szCs w:val="24"/>
                  </w:rPr>
                  <m:t>=Z</m:t>
                </m:r>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cb</m:t>
                    </m:r>
                  </m:sub>
                </m:sSub>
                <m:r>
                  <w:rPr>
                    <w:rFonts w:ascii="Cambria Math" w:hAnsi="Cambria Math" w:cs="Times New Roman"/>
                    <w:sz w:val="24"/>
                    <w:szCs w:val="24"/>
                  </w:rPr>
                  <m:t>,</m:t>
                </m:r>
              </m:oMath>
            </m:oMathPara>
          </w:p>
        </w:tc>
        <w:tc>
          <w:tcPr>
            <w:tcW w:w="991" w:type="dxa"/>
            <w:vAlign w:val="center"/>
          </w:tcPr>
          <w:p w14:paraId="184CA596" w14:textId="77777777" w:rsidR="008010B1" w:rsidRPr="00D6440B" w:rsidRDefault="008010B1" w:rsidP="00703696">
            <w:pPr>
              <w:pStyle w:val="Caption"/>
              <w:spacing w:line="480" w:lineRule="auto"/>
              <w:jc w:val="left"/>
              <w:rPr>
                <w:rFonts w:ascii="Times New Roman" w:eastAsia="Times New Roman" w:hAnsi="Times New Roman" w:cs="Times New Roman"/>
                <w:b w:val="0"/>
                <w:sz w:val="24"/>
                <w:szCs w:val="24"/>
              </w:rPr>
            </w:pPr>
            <w:r w:rsidRPr="00D6440B">
              <w:rPr>
                <w:rFonts w:ascii="Times New Roman" w:eastAsia="Times New Roman" w:hAnsi="Times New Roman" w:cs="Times New Roman"/>
                <w:b w:val="0"/>
                <w:sz w:val="24"/>
                <w:szCs w:val="24"/>
              </w:rPr>
              <w:t>(A-</w:t>
            </w:r>
            <w:r w:rsidRPr="00D6440B">
              <w:rPr>
                <w:rFonts w:ascii="Times New Roman" w:hAnsi="Times New Roman" w:cs="Times New Roman"/>
                <w:b w:val="0"/>
                <w:sz w:val="24"/>
                <w:szCs w:val="24"/>
              </w:rPr>
              <w:fldChar w:fldCharType="begin"/>
            </w:r>
            <w:r w:rsidRPr="00D6440B">
              <w:rPr>
                <w:rFonts w:ascii="Times New Roman" w:hAnsi="Times New Roman" w:cs="Times New Roman"/>
                <w:b w:val="0"/>
                <w:sz w:val="24"/>
                <w:szCs w:val="24"/>
              </w:rPr>
              <w:instrText xml:space="preserve"> SEQ A \* ARABIC </w:instrText>
            </w:r>
            <w:r w:rsidRPr="00D6440B">
              <w:rPr>
                <w:rFonts w:ascii="Times New Roman" w:hAnsi="Times New Roman" w:cs="Times New Roman"/>
                <w:b w:val="0"/>
                <w:sz w:val="24"/>
                <w:szCs w:val="24"/>
              </w:rPr>
              <w:fldChar w:fldCharType="separate"/>
            </w:r>
            <w:r>
              <w:rPr>
                <w:rFonts w:ascii="Times New Roman" w:hAnsi="Times New Roman" w:cs="Times New Roman"/>
                <w:b w:val="0"/>
                <w:noProof/>
                <w:sz w:val="24"/>
                <w:szCs w:val="24"/>
              </w:rPr>
              <w:t>3</w:t>
            </w:r>
            <w:r w:rsidRPr="00D6440B">
              <w:rPr>
                <w:rFonts w:ascii="Times New Roman" w:eastAsia="Times New Roman" w:hAnsi="Times New Roman" w:cs="Times New Roman"/>
                <w:b w:val="0"/>
                <w:sz w:val="24"/>
                <w:szCs w:val="24"/>
              </w:rPr>
              <w:fldChar w:fldCharType="end"/>
            </w:r>
            <w:r w:rsidRPr="00D6440B">
              <w:rPr>
                <w:rFonts w:ascii="Times New Roman" w:eastAsia="Times New Roman" w:hAnsi="Times New Roman" w:cs="Times New Roman"/>
                <w:b w:val="0"/>
                <w:sz w:val="24"/>
                <w:szCs w:val="24"/>
              </w:rPr>
              <w:t>)</w:t>
            </w:r>
          </w:p>
        </w:tc>
      </w:tr>
    </w:tbl>
    <w:p w14:paraId="77326468" w14:textId="77777777" w:rsidR="008010B1" w:rsidRPr="00D6440B" w:rsidRDefault="008010B1" w:rsidP="008010B1">
      <w:pPr>
        <w:spacing w:line="480" w:lineRule="auto"/>
        <w:jc w:val="left"/>
        <w:rPr>
          <w:rFonts w:ascii="Times New Roman" w:eastAsia="Times New Roman" w:hAnsi="Times New Roman" w:cs="Times New Roman"/>
          <w:i/>
          <w:sz w:val="24"/>
          <w:szCs w:val="24"/>
          <w:vertAlign w:val="subscript"/>
        </w:rPr>
      </w:pPr>
      <w:r w:rsidRPr="00D6440B">
        <w:rPr>
          <w:rFonts w:ascii="Times New Roman" w:eastAsia="Times New Roman" w:hAnsi="Times New Roman" w:cs="Times New Roman"/>
          <w:sz w:val="24"/>
          <w:szCs w:val="24"/>
        </w:rPr>
        <w:t xml:space="preserve">where </w:t>
      </w:r>
      <w:r w:rsidRPr="00D6440B">
        <w:rPr>
          <w:rFonts w:ascii="Times New Roman" w:eastAsia="Times New Roman" w:hAnsi="Times New Roman" w:cs="Times New Roman"/>
          <w:i/>
          <w:sz w:val="24"/>
          <w:szCs w:val="24"/>
        </w:rPr>
        <w:t>Z</w:t>
      </w:r>
      <w:r w:rsidRPr="00D6440B">
        <w:rPr>
          <w:rFonts w:ascii="Times New Roman" w:eastAsia="Times New Roman" w:hAnsi="Times New Roman" w:cs="Times New Roman"/>
          <w:sz w:val="24"/>
          <w:szCs w:val="24"/>
        </w:rPr>
        <w:t xml:space="preserve"> is the coordination number (i.e., the number of nearest neighbor sites in lattices), and</w:t>
      </w:r>
      <w:r w:rsidRPr="00D6440B">
        <w:rPr>
          <w:rFonts w:ascii="Times New Roman" w:eastAsia="Times New Roman" w:hAnsi="Times New Roman" w:cs="Times New Roman"/>
          <w:i/>
          <w:sz w:val="24"/>
          <w:szCs w:val="24"/>
        </w:rPr>
        <w:t xml:space="preserve"> p</w:t>
      </w:r>
      <w:r w:rsidRPr="00D6440B">
        <w:rPr>
          <w:rFonts w:ascii="Times New Roman" w:eastAsia="Times New Roman" w:hAnsi="Times New Roman" w:cs="Times New Roman"/>
          <w:i/>
          <w:sz w:val="24"/>
          <w:szCs w:val="24"/>
          <w:vertAlign w:val="subscript"/>
        </w:rPr>
        <w:t xml:space="preserve">cb </w:t>
      </w:r>
      <w:r w:rsidRPr="00D6440B">
        <w:rPr>
          <w:rFonts w:ascii="Times New Roman" w:eastAsia="Times New Roman" w:hAnsi="Times New Roman" w:cs="Times New Roman"/>
          <w:sz w:val="24"/>
          <w:szCs w:val="24"/>
        </w:rPr>
        <w:t xml:space="preserve">is the bond percolation threshold (Sahimi 2023). </w:t>
      </w:r>
      <w:r w:rsidRPr="00D6440B">
        <w:rPr>
          <w:rFonts w:ascii="Times New Roman" w:eastAsia="Times New Roman" w:hAnsi="Times New Roman" w:cs="Times New Roman"/>
          <w:i/>
          <w:sz w:val="24"/>
          <w:szCs w:val="24"/>
        </w:rPr>
        <w:t>B</w:t>
      </w:r>
      <w:r w:rsidRPr="00D6440B">
        <w:rPr>
          <w:rFonts w:ascii="Times New Roman" w:eastAsia="Times New Roman" w:hAnsi="Times New Roman" w:cs="Times New Roman"/>
          <w:i/>
          <w:sz w:val="24"/>
          <w:szCs w:val="24"/>
          <w:vertAlign w:val="subscript"/>
        </w:rPr>
        <w:t>c</w:t>
      </w:r>
      <w:r w:rsidRPr="00D6440B">
        <w:rPr>
          <w:rFonts w:ascii="Times New Roman" w:eastAsia="Times New Roman" w:hAnsi="Times New Roman" w:cs="Times New Roman"/>
          <w:sz w:val="24"/>
          <w:szCs w:val="24"/>
        </w:rPr>
        <w:t xml:space="preserve"> has been investigated for various lattices, and is almost invariant among different percolation networks, 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1"/>
      </w:tblGrid>
      <w:tr w:rsidR="008010B1" w:rsidRPr="00D6440B" w14:paraId="394B57EE" w14:textId="77777777" w:rsidTr="00703696">
        <w:trPr>
          <w:trHeight w:val="633"/>
        </w:trPr>
        <w:tc>
          <w:tcPr>
            <w:tcW w:w="7513" w:type="dxa"/>
            <w:vAlign w:val="center"/>
          </w:tcPr>
          <w:p w14:paraId="6342DAC5" w14:textId="77777777" w:rsidR="008010B1" w:rsidRPr="00D6440B" w:rsidRDefault="008010B1" w:rsidP="00703696">
            <w:pPr>
              <w:spacing w:line="480" w:lineRule="auto"/>
              <w:jc w:val="left"/>
              <w:rPr>
                <w:rFonts w:ascii="Times New Roman" w:eastAsia="Times New Roman" w:hAnsi="Times New Roman" w:cs="Times New Roman"/>
                <w:sz w:val="24"/>
                <w:szCs w:val="24"/>
              </w:rPr>
            </w:pPr>
            <m:oMathPara>
              <m:oMath>
                <m:sSub>
                  <m:sSubPr>
                    <m:ctrlPr>
                      <w:rPr>
                        <w:rFonts w:ascii="Cambria Math" w:eastAsia="Yu Mincho" w:hAnsi="Cambria Math" w:cs="Times New Roman"/>
                        <w:i/>
                        <w:iCs/>
                        <w:sz w:val="24"/>
                        <w:szCs w:val="24"/>
                      </w:rPr>
                    </m:ctrlPr>
                  </m:sSubPr>
                  <m:e>
                    <m:r>
                      <w:rPr>
                        <w:rFonts w:ascii="Cambria Math" w:hAnsi="Cambria Math" w:cs="Times New Roman"/>
                        <w:sz w:val="24"/>
                        <w:szCs w:val="24"/>
                      </w:rPr>
                      <m:t>B</m:t>
                    </m:r>
                  </m:e>
                  <m:sub>
                    <m:r>
                      <w:rPr>
                        <w:rFonts w:ascii="Cambria Math" w:hAnsi="Cambria Math" w:cs="Times New Roman"/>
                        <w:sz w:val="24"/>
                        <w:szCs w:val="24"/>
                      </w:rPr>
                      <m:t>c</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d-1</m:t>
                    </m:r>
                  </m:den>
                </m:f>
                <m:r>
                  <w:rPr>
                    <w:rFonts w:ascii="Cambria Math" w:hAnsi="Cambria Math" w:cs="Times New Roman"/>
                    <w:sz w:val="24"/>
                    <w:szCs w:val="24"/>
                  </w:rPr>
                  <m:t>,</m:t>
                </m:r>
              </m:oMath>
            </m:oMathPara>
          </w:p>
        </w:tc>
        <w:tc>
          <w:tcPr>
            <w:tcW w:w="991" w:type="dxa"/>
            <w:vAlign w:val="center"/>
          </w:tcPr>
          <w:p w14:paraId="16CFB47A" w14:textId="77777777" w:rsidR="008010B1" w:rsidRPr="00D6440B" w:rsidRDefault="008010B1" w:rsidP="00703696">
            <w:pPr>
              <w:pStyle w:val="Caption"/>
              <w:spacing w:line="480" w:lineRule="auto"/>
              <w:jc w:val="left"/>
              <w:rPr>
                <w:rFonts w:ascii="Times New Roman" w:eastAsia="Times New Roman" w:hAnsi="Times New Roman" w:cs="Times New Roman"/>
                <w:b w:val="0"/>
                <w:sz w:val="24"/>
                <w:szCs w:val="24"/>
              </w:rPr>
            </w:pPr>
            <w:r w:rsidRPr="00D6440B">
              <w:rPr>
                <w:rFonts w:ascii="Times New Roman" w:eastAsia="Times New Roman" w:hAnsi="Times New Roman" w:cs="Times New Roman"/>
                <w:b w:val="0"/>
                <w:sz w:val="24"/>
                <w:szCs w:val="24"/>
              </w:rPr>
              <w:t>(A-</w:t>
            </w:r>
            <w:r w:rsidRPr="00D6440B">
              <w:rPr>
                <w:rFonts w:ascii="Times New Roman" w:hAnsi="Times New Roman" w:cs="Times New Roman"/>
                <w:b w:val="0"/>
                <w:sz w:val="24"/>
                <w:szCs w:val="24"/>
              </w:rPr>
              <w:fldChar w:fldCharType="begin"/>
            </w:r>
            <w:r w:rsidRPr="00D6440B">
              <w:rPr>
                <w:rFonts w:ascii="Times New Roman" w:hAnsi="Times New Roman" w:cs="Times New Roman"/>
                <w:b w:val="0"/>
                <w:sz w:val="24"/>
                <w:szCs w:val="24"/>
              </w:rPr>
              <w:instrText xml:space="preserve"> SEQ A \* ARABIC </w:instrText>
            </w:r>
            <w:r w:rsidRPr="00D6440B">
              <w:rPr>
                <w:rFonts w:ascii="Times New Roman" w:hAnsi="Times New Roman" w:cs="Times New Roman"/>
                <w:b w:val="0"/>
                <w:sz w:val="24"/>
                <w:szCs w:val="24"/>
              </w:rPr>
              <w:fldChar w:fldCharType="separate"/>
            </w:r>
            <w:r>
              <w:rPr>
                <w:rFonts w:ascii="Times New Roman" w:hAnsi="Times New Roman" w:cs="Times New Roman"/>
                <w:b w:val="0"/>
                <w:noProof/>
                <w:sz w:val="24"/>
                <w:szCs w:val="24"/>
              </w:rPr>
              <w:t>4</w:t>
            </w:r>
            <w:r w:rsidRPr="00D6440B">
              <w:rPr>
                <w:rFonts w:ascii="Times New Roman" w:eastAsia="Times New Roman" w:hAnsi="Times New Roman" w:cs="Times New Roman"/>
                <w:b w:val="0"/>
                <w:sz w:val="24"/>
                <w:szCs w:val="24"/>
              </w:rPr>
              <w:fldChar w:fldCharType="end"/>
            </w:r>
            <w:r w:rsidRPr="00D6440B">
              <w:rPr>
                <w:rFonts w:ascii="Times New Roman" w:eastAsia="Times New Roman" w:hAnsi="Times New Roman" w:cs="Times New Roman"/>
                <w:b w:val="0"/>
                <w:sz w:val="24"/>
                <w:szCs w:val="24"/>
              </w:rPr>
              <w:t>)</w:t>
            </w:r>
          </w:p>
        </w:tc>
      </w:tr>
    </w:tbl>
    <w:p w14:paraId="1A79145D" w14:textId="77777777" w:rsidR="008010B1" w:rsidRPr="00D6440B" w:rsidRDefault="008010B1" w:rsidP="008010B1">
      <w:pPr>
        <w:spacing w:line="480" w:lineRule="auto"/>
        <w:jc w:val="left"/>
        <w:rPr>
          <w:rFonts w:ascii="Times New Roman" w:eastAsia="Times New Roman" w:hAnsi="Times New Roman" w:cs="Times New Roman"/>
          <w:sz w:val="24"/>
          <w:szCs w:val="24"/>
        </w:rPr>
      </w:pPr>
      <w:r w:rsidRPr="00D6440B">
        <w:rPr>
          <w:rFonts w:ascii="Times New Roman" w:eastAsia="Times New Roman" w:hAnsi="Times New Roman" w:cs="Times New Roman"/>
          <w:sz w:val="24"/>
          <w:szCs w:val="24"/>
        </w:rPr>
        <w:t xml:space="preserve">for </w:t>
      </w:r>
      <w:r w:rsidRPr="00D6440B">
        <w:rPr>
          <w:rFonts w:ascii="Times New Roman" w:eastAsia="Times New Roman" w:hAnsi="Times New Roman" w:cs="Times New Roman"/>
          <w:i/>
          <w:sz w:val="24"/>
          <w:szCs w:val="24"/>
        </w:rPr>
        <w:t>d</w:t>
      </w:r>
      <w:r w:rsidRPr="00D6440B">
        <w:rPr>
          <w:rFonts w:ascii="Times New Roman" w:eastAsia="Times New Roman" w:hAnsi="Times New Roman" w:cs="Times New Roman"/>
          <w:sz w:val="24"/>
          <w:szCs w:val="24"/>
        </w:rPr>
        <w:t xml:space="preserve">-dimensional lattices (Sahimi 2023). </w:t>
      </w:r>
    </w:p>
    <w:p w14:paraId="320EF187" w14:textId="77777777" w:rsidR="008010B1" w:rsidRPr="00D6440B" w:rsidRDefault="008010B1" w:rsidP="008010B1">
      <w:pPr>
        <w:spacing w:line="480" w:lineRule="auto"/>
        <w:jc w:val="left"/>
        <w:rPr>
          <w:rFonts w:ascii="Times New Roman" w:eastAsia="Times New Roman" w:hAnsi="Times New Roman" w:cs="Times New Roman"/>
          <w:b/>
          <w:sz w:val="24"/>
          <w:szCs w:val="24"/>
        </w:rPr>
      </w:pPr>
    </w:p>
    <w:p w14:paraId="0254954C" w14:textId="77777777" w:rsidR="008010B1" w:rsidRPr="00D6440B" w:rsidRDefault="008010B1" w:rsidP="008010B1">
      <w:pPr>
        <w:spacing w:line="480" w:lineRule="auto"/>
        <w:ind w:firstLine="284"/>
        <w:jc w:val="left"/>
        <w:rPr>
          <w:rFonts w:ascii="Times New Roman" w:eastAsia="Times New Roman" w:hAnsi="Times New Roman" w:cs="Times New Roman"/>
          <w:sz w:val="24"/>
          <w:szCs w:val="24"/>
        </w:rPr>
      </w:pPr>
      <w:r w:rsidRPr="00D6440B">
        <w:rPr>
          <w:rFonts w:ascii="Times New Roman" w:eastAsia="Times New Roman" w:hAnsi="Times New Roman" w:cs="Times New Roman"/>
          <w:sz w:val="24"/>
          <w:szCs w:val="24"/>
        </w:rPr>
        <w:t>The excluded volume for two circular cracks (or discs) with vanishing thickness is analytically obtained (Onsager 1949)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1"/>
      </w:tblGrid>
      <w:tr w:rsidR="008010B1" w:rsidRPr="00D6440B" w14:paraId="5B7E69F2" w14:textId="77777777" w:rsidTr="00703696">
        <w:trPr>
          <w:trHeight w:val="633"/>
        </w:trPr>
        <w:tc>
          <w:tcPr>
            <w:tcW w:w="7513" w:type="dxa"/>
            <w:vAlign w:val="center"/>
          </w:tcPr>
          <w:p w14:paraId="01F04281" w14:textId="77777777" w:rsidR="008010B1" w:rsidRPr="00D6440B" w:rsidRDefault="008010B1" w:rsidP="00703696">
            <w:pPr>
              <w:spacing w:line="480" w:lineRule="auto"/>
              <w:jc w:val="left"/>
              <w:rPr>
                <w:rFonts w:ascii="Times New Roman" w:eastAsia="Times New Roman" w:hAnsi="Times New Roman" w:cs="Times New Roman"/>
                <w:sz w:val="24"/>
                <w:szCs w:val="24"/>
              </w:rPr>
            </w:pPr>
            <m:oMathPara>
              <m:oMath>
                <m:sSub>
                  <m:sSubPr>
                    <m:ctrlPr>
                      <w:rPr>
                        <w:rFonts w:ascii="Cambria Math" w:eastAsia="Yu Mincho"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ex</m:t>
                    </m:r>
                  </m:sub>
                </m:sSub>
                <m:r>
                  <w:rPr>
                    <w:rFonts w:ascii="Cambria Math" w:hAnsi="Cambria Math" w:cs="Times New Roman"/>
                    <w:sz w:val="24"/>
                    <w:szCs w:val="24"/>
                  </w:rPr>
                  <m:t>=2π</m:t>
                </m:r>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e>
                </m:d>
                <m:r>
                  <w:rPr>
                    <w:rFonts w:ascii="Cambria Math" w:hAnsi="Cambria Math" w:cs="Times New Roman"/>
                    <w:sz w:val="24"/>
                    <w:szCs w:val="24"/>
                  </w:rPr>
                  <m:t>sinγ,</m:t>
                </m:r>
              </m:oMath>
            </m:oMathPara>
          </w:p>
        </w:tc>
        <w:tc>
          <w:tcPr>
            <w:tcW w:w="991" w:type="dxa"/>
            <w:vAlign w:val="center"/>
          </w:tcPr>
          <w:p w14:paraId="793403B0" w14:textId="77777777" w:rsidR="008010B1" w:rsidRPr="00D6440B" w:rsidRDefault="008010B1" w:rsidP="00703696">
            <w:pPr>
              <w:pStyle w:val="Caption"/>
              <w:spacing w:line="480" w:lineRule="auto"/>
              <w:jc w:val="left"/>
              <w:rPr>
                <w:rFonts w:ascii="Times New Roman" w:eastAsia="Times New Roman" w:hAnsi="Times New Roman" w:cs="Times New Roman"/>
                <w:b w:val="0"/>
                <w:sz w:val="24"/>
                <w:szCs w:val="24"/>
              </w:rPr>
            </w:pPr>
            <w:r w:rsidRPr="00D6440B">
              <w:rPr>
                <w:rFonts w:ascii="Times New Roman" w:eastAsia="Times New Roman" w:hAnsi="Times New Roman" w:cs="Times New Roman"/>
                <w:b w:val="0"/>
                <w:sz w:val="24"/>
                <w:szCs w:val="24"/>
              </w:rPr>
              <w:t>(A-</w:t>
            </w:r>
            <w:r w:rsidRPr="00D6440B">
              <w:rPr>
                <w:rFonts w:ascii="Times New Roman" w:hAnsi="Times New Roman" w:cs="Times New Roman"/>
                <w:b w:val="0"/>
                <w:sz w:val="24"/>
                <w:szCs w:val="24"/>
              </w:rPr>
              <w:fldChar w:fldCharType="begin"/>
            </w:r>
            <w:r w:rsidRPr="00D6440B">
              <w:rPr>
                <w:rFonts w:ascii="Times New Roman" w:hAnsi="Times New Roman" w:cs="Times New Roman"/>
                <w:b w:val="0"/>
                <w:sz w:val="24"/>
                <w:szCs w:val="24"/>
              </w:rPr>
              <w:instrText xml:space="preserve"> SEQ A \* ARABIC </w:instrText>
            </w:r>
            <w:r w:rsidRPr="00D6440B">
              <w:rPr>
                <w:rFonts w:ascii="Times New Roman" w:hAnsi="Times New Roman" w:cs="Times New Roman"/>
                <w:b w:val="0"/>
                <w:sz w:val="24"/>
                <w:szCs w:val="24"/>
              </w:rPr>
              <w:fldChar w:fldCharType="separate"/>
            </w:r>
            <w:r>
              <w:rPr>
                <w:rFonts w:ascii="Times New Roman" w:hAnsi="Times New Roman" w:cs="Times New Roman"/>
                <w:b w:val="0"/>
                <w:noProof/>
                <w:sz w:val="24"/>
                <w:szCs w:val="24"/>
              </w:rPr>
              <w:t>5</w:t>
            </w:r>
            <w:r w:rsidRPr="00D6440B">
              <w:rPr>
                <w:rFonts w:ascii="Times New Roman" w:eastAsia="Times New Roman" w:hAnsi="Times New Roman" w:cs="Times New Roman"/>
                <w:b w:val="0"/>
                <w:sz w:val="24"/>
                <w:szCs w:val="24"/>
              </w:rPr>
              <w:fldChar w:fldCharType="end"/>
            </w:r>
            <w:r w:rsidRPr="00D6440B">
              <w:rPr>
                <w:rFonts w:ascii="Times New Roman" w:eastAsia="Times New Roman" w:hAnsi="Times New Roman" w:cs="Times New Roman"/>
                <w:b w:val="0"/>
                <w:sz w:val="24"/>
                <w:szCs w:val="24"/>
              </w:rPr>
              <w:t>)</w:t>
            </w:r>
          </w:p>
        </w:tc>
      </w:tr>
    </w:tbl>
    <w:p w14:paraId="1BB35A95" w14:textId="77777777" w:rsidR="008010B1" w:rsidRPr="00D6440B" w:rsidRDefault="008010B1" w:rsidP="008010B1">
      <w:pPr>
        <w:spacing w:line="480" w:lineRule="auto"/>
        <w:jc w:val="left"/>
        <w:rPr>
          <w:rFonts w:ascii="Times New Roman" w:eastAsia="Times New Roman" w:hAnsi="Times New Roman" w:cs="Times New Roman"/>
          <w:sz w:val="24"/>
          <w:szCs w:val="24"/>
        </w:rPr>
      </w:pPr>
      <w:r w:rsidRPr="00D6440B">
        <w:rPr>
          <w:rStyle w:val="Hyperlink"/>
          <w:rFonts w:ascii="Times New Roman" w:eastAsia="Times New Roman" w:hAnsi="Times New Roman" w:cs="Times New Roman"/>
          <w:color w:val="auto"/>
          <w:sz w:val="24"/>
          <w:szCs w:val="24"/>
        </w:rPr>
        <w:t>where</w:t>
      </w:r>
      <w:r w:rsidRPr="00D6440B">
        <w:rPr>
          <w:rFonts w:ascii="Times New Roman" w:eastAsia="Times New Roman" w:hAnsi="Times New Roman" w:cs="Times New Roman"/>
          <w:sz w:val="24"/>
          <w:szCs w:val="24"/>
        </w:rPr>
        <w:t xml:space="preserve"> </w:t>
      </w:r>
      <w:r w:rsidRPr="00D6440B">
        <w:rPr>
          <w:rFonts w:ascii="Times New Roman" w:eastAsia="Times New Roman" w:hAnsi="Times New Roman" w:cs="Times New Roman"/>
          <w:i/>
          <w:sz w:val="24"/>
          <w:szCs w:val="24"/>
        </w:rPr>
        <w:t>r</w:t>
      </w:r>
      <w:r w:rsidRPr="00D6440B">
        <w:rPr>
          <w:rFonts w:ascii="Times New Roman" w:eastAsia="Times New Roman" w:hAnsi="Times New Roman" w:cs="Times New Roman"/>
          <w:sz w:val="24"/>
          <w:szCs w:val="24"/>
          <w:vertAlign w:val="subscript"/>
        </w:rPr>
        <w:t>1</w:t>
      </w:r>
      <w:r w:rsidRPr="00D6440B">
        <w:rPr>
          <w:rFonts w:ascii="Times New Roman" w:eastAsia="Times New Roman" w:hAnsi="Times New Roman" w:cs="Times New Roman"/>
          <w:sz w:val="24"/>
          <w:szCs w:val="24"/>
        </w:rPr>
        <w:t xml:space="preserve"> and </w:t>
      </w:r>
      <w:r w:rsidRPr="00D6440B">
        <w:rPr>
          <w:rFonts w:ascii="Times New Roman" w:eastAsia="Times New Roman" w:hAnsi="Times New Roman" w:cs="Times New Roman"/>
          <w:i/>
          <w:sz w:val="24"/>
          <w:szCs w:val="24"/>
        </w:rPr>
        <w:t>r</w:t>
      </w:r>
      <w:r w:rsidRPr="00D6440B">
        <w:rPr>
          <w:rFonts w:ascii="Times New Roman" w:eastAsia="Times New Roman" w:hAnsi="Times New Roman" w:cs="Times New Roman"/>
          <w:sz w:val="24"/>
          <w:szCs w:val="24"/>
          <w:vertAlign w:val="subscript"/>
        </w:rPr>
        <w:t>2</w:t>
      </w:r>
      <w:r w:rsidRPr="00D6440B">
        <w:rPr>
          <w:rFonts w:ascii="Times New Roman" w:eastAsia="Times New Roman" w:hAnsi="Times New Roman" w:cs="Times New Roman"/>
          <w:sz w:val="24"/>
          <w:szCs w:val="24"/>
        </w:rPr>
        <w:t xml:space="preserve"> are the radii of the two cracks, and</w:t>
      </w:r>
      <w:r w:rsidRPr="00D6440B">
        <w:rPr>
          <w:rStyle w:val="Hyperlink"/>
          <w:rFonts w:ascii="Times New Roman" w:eastAsia="Times New Roman" w:hAnsi="Times New Roman" w:cs="Times New Roman"/>
          <w:color w:val="auto"/>
          <w:sz w:val="24"/>
          <w:szCs w:val="24"/>
        </w:rPr>
        <w:t xml:space="preserve"> </w:t>
      </w:r>
      <w:r w:rsidRPr="00D6440B">
        <w:rPr>
          <w:rStyle w:val="Hyperlink"/>
          <w:rFonts w:ascii="Times New Roman" w:eastAsia="Times New Roman" w:hAnsi="Times New Roman" w:cs="Times New Roman"/>
          <w:i/>
          <w:color w:val="auto"/>
          <w:sz w:val="24"/>
          <w:szCs w:val="24"/>
        </w:rPr>
        <w:t>γ</w:t>
      </w:r>
      <w:r w:rsidRPr="00D6440B">
        <w:rPr>
          <w:rStyle w:val="Hyperlink"/>
          <w:rFonts w:ascii="Times New Roman" w:eastAsia="Times New Roman" w:hAnsi="Times New Roman" w:cs="Times New Roman"/>
          <w:color w:val="auto"/>
          <w:sz w:val="24"/>
          <w:szCs w:val="24"/>
        </w:rPr>
        <w:t xml:space="preserve"> is the angle formed by the normal vectors of the cracks. Given that the crack orientation is independent of the crack size, the mean excluded volume is calculated 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1"/>
      </w:tblGrid>
      <w:tr w:rsidR="008010B1" w:rsidRPr="00D6440B" w14:paraId="16B2F1DA" w14:textId="77777777" w:rsidTr="00703696">
        <w:trPr>
          <w:trHeight w:val="633"/>
        </w:trPr>
        <w:tc>
          <w:tcPr>
            <w:tcW w:w="7513" w:type="dxa"/>
            <w:vAlign w:val="center"/>
          </w:tcPr>
          <w:p w14:paraId="4AA6CEA9" w14:textId="77777777" w:rsidR="008010B1" w:rsidRPr="00D6440B" w:rsidRDefault="008010B1" w:rsidP="00703696">
            <w:pPr>
              <w:spacing w:line="480" w:lineRule="auto"/>
              <w:jc w:val="left"/>
              <w:rPr>
                <w:rFonts w:ascii="Times New Roman" w:eastAsia="Times New Roman" w:hAnsi="Times New Roman" w:cs="Times New Roman"/>
                <w:sz w:val="24"/>
                <w:szCs w:val="24"/>
              </w:rPr>
            </w:pPr>
            <m:oMathPara>
              <m:oMath>
                <m:d>
                  <m:dPr>
                    <m:begChr m:val="〈"/>
                    <m:endChr m:val="〉"/>
                    <m:ctrlPr>
                      <w:rPr>
                        <w:rFonts w:ascii="Cambria Math" w:eastAsia="Yu Mincho"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ex</m:t>
                        </m:r>
                      </m:sub>
                    </m:sSub>
                  </m:e>
                </m:d>
                <m:r>
                  <w:rPr>
                    <w:rFonts w:ascii="Cambria Math" w:hAnsi="Cambria Math" w:cs="Times New Roman"/>
                    <w:sz w:val="24"/>
                    <w:szCs w:val="24"/>
                  </w:rPr>
                  <m:t>=4π</m:t>
                </m:r>
                <m:d>
                  <m:dPr>
                    <m:begChr m:val="〈"/>
                    <m:endChr m:val="〉"/>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d>
                <m:d>
                  <m:dPr>
                    <m:begChr m:val="〈"/>
                    <m:endChr m:val="〉"/>
                    <m:ctrlPr>
                      <w:rPr>
                        <w:rFonts w:ascii="Cambria Math" w:hAnsi="Cambria Math" w:cs="Times New Roman"/>
                        <w:i/>
                        <w:iCs/>
                        <w:sz w:val="24"/>
                        <w:szCs w:val="24"/>
                      </w:rPr>
                    </m:ctrlPr>
                  </m:dPr>
                  <m:e>
                    <m:r>
                      <w:rPr>
                        <w:rFonts w:ascii="Cambria Math" w:hAnsi="Cambria Math" w:cs="Times New Roman"/>
                        <w:sz w:val="24"/>
                        <w:szCs w:val="24"/>
                      </w:rPr>
                      <m:t>r</m:t>
                    </m:r>
                  </m:e>
                </m:d>
                <m:d>
                  <m:dPr>
                    <m:begChr m:val="〈"/>
                    <m:endChr m:val="〉"/>
                    <m:ctrlPr>
                      <w:rPr>
                        <w:rFonts w:ascii="Cambria Math" w:hAnsi="Cambria Math" w:cs="Times New Roman"/>
                        <w:i/>
                        <w:iCs/>
                        <w:sz w:val="24"/>
                        <w:szCs w:val="24"/>
                      </w:rPr>
                    </m:ctrlPr>
                  </m:dPr>
                  <m:e>
                    <m:r>
                      <w:rPr>
                        <w:rFonts w:ascii="Cambria Math" w:hAnsi="Cambria Math" w:cs="Times New Roman"/>
                        <w:sz w:val="24"/>
                        <w:szCs w:val="24"/>
                      </w:rPr>
                      <m:t>sinγ</m:t>
                    </m:r>
                  </m:e>
                </m:d>
                <m:r>
                  <w:rPr>
                    <w:rFonts w:ascii="Cambria Math" w:hAnsi="Cambria Math" w:cs="Times New Roman"/>
                    <w:sz w:val="24"/>
                    <w:szCs w:val="24"/>
                  </w:rPr>
                  <m:t>.</m:t>
                </m:r>
              </m:oMath>
            </m:oMathPara>
          </w:p>
        </w:tc>
        <w:tc>
          <w:tcPr>
            <w:tcW w:w="991" w:type="dxa"/>
            <w:vAlign w:val="center"/>
          </w:tcPr>
          <w:p w14:paraId="7C52FCA3" w14:textId="77777777" w:rsidR="008010B1" w:rsidRPr="00D6440B" w:rsidRDefault="008010B1" w:rsidP="00703696">
            <w:pPr>
              <w:pStyle w:val="Caption"/>
              <w:spacing w:line="480" w:lineRule="auto"/>
              <w:jc w:val="left"/>
              <w:rPr>
                <w:rFonts w:ascii="Times New Roman" w:eastAsia="Times New Roman" w:hAnsi="Times New Roman" w:cs="Times New Roman"/>
                <w:b w:val="0"/>
                <w:sz w:val="24"/>
                <w:szCs w:val="24"/>
              </w:rPr>
            </w:pPr>
            <w:bookmarkStart w:id="1" w:name="_Ref213212434"/>
            <w:r w:rsidRPr="00D6440B">
              <w:rPr>
                <w:rFonts w:ascii="Times New Roman" w:eastAsia="Times New Roman" w:hAnsi="Times New Roman" w:cs="Times New Roman"/>
                <w:b w:val="0"/>
                <w:sz w:val="24"/>
                <w:szCs w:val="24"/>
              </w:rPr>
              <w:t>(A-</w:t>
            </w:r>
            <w:r w:rsidRPr="00D6440B">
              <w:rPr>
                <w:rFonts w:ascii="Times New Roman" w:hAnsi="Times New Roman" w:cs="Times New Roman"/>
                <w:b w:val="0"/>
                <w:sz w:val="24"/>
                <w:szCs w:val="24"/>
              </w:rPr>
              <w:fldChar w:fldCharType="begin"/>
            </w:r>
            <w:r w:rsidRPr="00D6440B">
              <w:rPr>
                <w:rFonts w:ascii="Times New Roman" w:hAnsi="Times New Roman" w:cs="Times New Roman"/>
                <w:b w:val="0"/>
                <w:sz w:val="24"/>
                <w:szCs w:val="24"/>
              </w:rPr>
              <w:instrText xml:space="preserve"> SEQ A \* ARABIC </w:instrText>
            </w:r>
            <w:r w:rsidRPr="00D6440B">
              <w:rPr>
                <w:rFonts w:ascii="Times New Roman" w:hAnsi="Times New Roman" w:cs="Times New Roman"/>
                <w:b w:val="0"/>
                <w:sz w:val="24"/>
                <w:szCs w:val="24"/>
              </w:rPr>
              <w:fldChar w:fldCharType="separate"/>
            </w:r>
            <w:r>
              <w:rPr>
                <w:rFonts w:ascii="Times New Roman" w:hAnsi="Times New Roman" w:cs="Times New Roman"/>
                <w:b w:val="0"/>
                <w:noProof/>
                <w:sz w:val="24"/>
                <w:szCs w:val="24"/>
              </w:rPr>
              <w:t>6</w:t>
            </w:r>
            <w:r w:rsidRPr="00D6440B">
              <w:rPr>
                <w:rFonts w:ascii="Times New Roman" w:eastAsia="Times New Roman" w:hAnsi="Times New Roman" w:cs="Times New Roman"/>
                <w:b w:val="0"/>
                <w:sz w:val="24"/>
                <w:szCs w:val="24"/>
              </w:rPr>
              <w:fldChar w:fldCharType="end"/>
            </w:r>
            <w:r w:rsidRPr="00D6440B">
              <w:rPr>
                <w:rFonts w:ascii="Times New Roman" w:eastAsia="Times New Roman" w:hAnsi="Times New Roman" w:cs="Times New Roman"/>
                <w:b w:val="0"/>
                <w:sz w:val="24"/>
                <w:szCs w:val="24"/>
              </w:rPr>
              <w:t>)</w:t>
            </w:r>
            <w:bookmarkEnd w:id="1"/>
          </w:p>
        </w:tc>
      </w:tr>
    </w:tbl>
    <w:p w14:paraId="69F4FCC1" w14:textId="77777777" w:rsidR="008010B1" w:rsidRPr="00D6440B" w:rsidRDefault="008010B1" w:rsidP="008010B1">
      <w:pPr>
        <w:spacing w:line="480" w:lineRule="auto"/>
        <w:jc w:val="left"/>
        <w:rPr>
          <w:rFonts w:ascii="Times New Roman" w:eastAsia="Times New Roman" w:hAnsi="Times New Roman" w:cs="Times New Roman"/>
          <w:sz w:val="24"/>
          <w:szCs w:val="24"/>
        </w:rPr>
      </w:pPr>
      <w:r w:rsidRPr="00D6440B">
        <w:rPr>
          <w:rFonts w:ascii="Times New Roman" w:eastAsia="Times New Roman" w:hAnsi="Times New Roman" w:cs="Times New Roman"/>
          <w:sz w:val="24"/>
          <w:szCs w:val="24"/>
        </w:rPr>
        <w:t xml:space="preserve">Furthermore, if the crack orientation is isotropic,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991"/>
      </w:tblGrid>
      <w:tr w:rsidR="008010B1" w:rsidRPr="00D6440B" w14:paraId="7ECFA443" w14:textId="77777777" w:rsidTr="00703696">
        <w:trPr>
          <w:trHeight w:val="633"/>
        </w:trPr>
        <w:tc>
          <w:tcPr>
            <w:tcW w:w="7513" w:type="dxa"/>
            <w:vAlign w:val="center"/>
          </w:tcPr>
          <w:p w14:paraId="769159AB" w14:textId="77777777" w:rsidR="008010B1" w:rsidRPr="00D6440B" w:rsidRDefault="008010B1" w:rsidP="00703696">
            <w:pPr>
              <w:spacing w:line="480" w:lineRule="auto"/>
              <w:jc w:val="left"/>
              <w:rPr>
                <w:rFonts w:ascii="Times New Roman" w:eastAsia="Times New Roman" w:hAnsi="Times New Roman" w:cs="Times New Roman"/>
                <w:sz w:val="24"/>
                <w:szCs w:val="24"/>
              </w:rPr>
            </w:pPr>
            <m:oMathPara>
              <m:oMath>
                <m:d>
                  <m:dPr>
                    <m:begChr m:val="〈"/>
                    <m:endChr m:val="〉"/>
                    <m:ctrlPr>
                      <w:rPr>
                        <w:rFonts w:ascii="Cambria Math" w:eastAsia="Yu Mincho"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V</m:t>
                        </m:r>
                      </m:e>
                      <m:sub>
                        <m:r>
                          <w:rPr>
                            <w:rFonts w:ascii="Cambria Math" w:hAnsi="Cambria Math" w:cs="Times New Roman"/>
                            <w:sz w:val="24"/>
                            <w:szCs w:val="24"/>
                          </w:rPr>
                          <m:t>ex</m:t>
                        </m:r>
                      </m:sub>
                    </m:sSub>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2</m:t>
                    </m:r>
                  </m:sup>
                </m:sSup>
                <m:d>
                  <m:dPr>
                    <m:begChr m:val="〈"/>
                    <m:endChr m:val="〉"/>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d>
                <m:d>
                  <m:dPr>
                    <m:begChr m:val="〈"/>
                    <m:endChr m:val="〉"/>
                    <m:ctrlPr>
                      <w:rPr>
                        <w:rFonts w:ascii="Cambria Math" w:hAnsi="Cambria Math" w:cs="Times New Roman"/>
                        <w:i/>
                        <w:iCs/>
                        <w:sz w:val="24"/>
                        <w:szCs w:val="24"/>
                      </w:rPr>
                    </m:ctrlPr>
                  </m:dPr>
                  <m:e>
                    <m:r>
                      <w:rPr>
                        <w:rFonts w:ascii="Cambria Math" w:hAnsi="Cambria Math" w:cs="Times New Roman"/>
                        <w:sz w:val="24"/>
                        <w:szCs w:val="24"/>
                      </w:rPr>
                      <m:t>r</m:t>
                    </m:r>
                  </m:e>
                </m:d>
                <m:r>
                  <w:rPr>
                    <w:rFonts w:ascii="Cambria Math" w:hAnsi="Cambria Math" w:cs="Times New Roman"/>
                    <w:sz w:val="24"/>
                    <w:szCs w:val="24"/>
                  </w:rPr>
                  <m:t>.</m:t>
                </m:r>
              </m:oMath>
            </m:oMathPara>
          </w:p>
        </w:tc>
        <w:tc>
          <w:tcPr>
            <w:tcW w:w="991" w:type="dxa"/>
            <w:vAlign w:val="center"/>
          </w:tcPr>
          <w:p w14:paraId="4129E1FE" w14:textId="77777777" w:rsidR="008010B1" w:rsidRPr="00D6440B" w:rsidRDefault="008010B1" w:rsidP="00703696">
            <w:pPr>
              <w:pStyle w:val="Caption"/>
              <w:spacing w:line="480" w:lineRule="auto"/>
              <w:jc w:val="left"/>
              <w:rPr>
                <w:rFonts w:ascii="Times New Roman" w:eastAsia="Times New Roman" w:hAnsi="Times New Roman" w:cs="Times New Roman"/>
                <w:b w:val="0"/>
                <w:sz w:val="24"/>
                <w:szCs w:val="24"/>
              </w:rPr>
            </w:pPr>
            <w:bookmarkStart w:id="2" w:name="_Ref213212436"/>
            <w:r w:rsidRPr="00D6440B">
              <w:rPr>
                <w:rFonts w:ascii="Times New Roman" w:eastAsia="Times New Roman" w:hAnsi="Times New Roman" w:cs="Times New Roman"/>
                <w:b w:val="0"/>
                <w:sz w:val="24"/>
                <w:szCs w:val="24"/>
              </w:rPr>
              <w:t>(A-</w:t>
            </w:r>
            <w:r w:rsidRPr="00D6440B">
              <w:rPr>
                <w:rFonts w:ascii="Times New Roman" w:hAnsi="Times New Roman" w:cs="Times New Roman"/>
                <w:b w:val="0"/>
                <w:sz w:val="24"/>
                <w:szCs w:val="24"/>
              </w:rPr>
              <w:fldChar w:fldCharType="begin"/>
            </w:r>
            <w:r w:rsidRPr="00D6440B">
              <w:rPr>
                <w:rFonts w:ascii="Times New Roman" w:hAnsi="Times New Roman" w:cs="Times New Roman"/>
                <w:b w:val="0"/>
                <w:sz w:val="24"/>
                <w:szCs w:val="24"/>
              </w:rPr>
              <w:instrText xml:space="preserve"> SEQ A \* ARABIC </w:instrText>
            </w:r>
            <w:r w:rsidRPr="00D6440B">
              <w:rPr>
                <w:rFonts w:ascii="Times New Roman" w:hAnsi="Times New Roman" w:cs="Times New Roman"/>
                <w:b w:val="0"/>
                <w:sz w:val="24"/>
                <w:szCs w:val="24"/>
              </w:rPr>
              <w:fldChar w:fldCharType="separate"/>
            </w:r>
            <w:r>
              <w:rPr>
                <w:rFonts w:ascii="Times New Roman" w:hAnsi="Times New Roman" w:cs="Times New Roman"/>
                <w:b w:val="0"/>
                <w:noProof/>
                <w:sz w:val="24"/>
                <w:szCs w:val="24"/>
              </w:rPr>
              <w:t>7</w:t>
            </w:r>
            <w:r w:rsidRPr="00D6440B">
              <w:rPr>
                <w:rFonts w:ascii="Times New Roman" w:eastAsia="Times New Roman" w:hAnsi="Times New Roman" w:cs="Times New Roman"/>
                <w:b w:val="0"/>
                <w:sz w:val="24"/>
                <w:szCs w:val="24"/>
              </w:rPr>
              <w:fldChar w:fldCharType="end"/>
            </w:r>
            <w:r w:rsidRPr="00D6440B">
              <w:rPr>
                <w:rFonts w:ascii="Times New Roman" w:eastAsia="Times New Roman" w:hAnsi="Times New Roman" w:cs="Times New Roman"/>
                <w:b w:val="0"/>
                <w:sz w:val="24"/>
                <w:szCs w:val="24"/>
              </w:rPr>
              <w:t>)</w:t>
            </w:r>
            <w:bookmarkEnd w:id="2"/>
          </w:p>
        </w:tc>
      </w:tr>
    </w:tbl>
    <w:p w14:paraId="7EDD9A1E" w14:textId="77777777" w:rsidR="008010B1" w:rsidRPr="00D6440B" w:rsidRDefault="008010B1" w:rsidP="008010B1">
      <w:pPr>
        <w:spacing w:line="480" w:lineRule="auto"/>
        <w:jc w:val="left"/>
        <w:rPr>
          <w:rFonts w:ascii="Times New Roman" w:eastAsia="Times New Roman" w:hAnsi="Times New Roman" w:cs="Times New Roman"/>
          <w:sz w:val="24"/>
          <w:szCs w:val="24"/>
        </w:rPr>
      </w:pPr>
      <w:r w:rsidRPr="00D6440B">
        <w:rPr>
          <w:rStyle w:val="Hyperlink"/>
          <w:rFonts w:ascii="Times New Roman" w:eastAsia="Times New Roman" w:hAnsi="Times New Roman" w:cs="Times New Roman"/>
          <w:color w:val="auto"/>
          <w:sz w:val="24"/>
          <w:szCs w:val="24"/>
        </w:rPr>
        <w:t>However, it has been suggested that the Eqs.</w:t>
      </w:r>
      <w:r w:rsidRPr="00D6440B">
        <w:rPr>
          <w:rFonts w:ascii="Times New Roman" w:eastAsia="Times New Roman" w:hAnsi="Times New Roman" w:cs="Times New Roman"/>
          <w:sz w:val="24"/>
          <w:szCs w:val="24"/>
        </w:rPr>
        <w:t xml:space="preserve"> </w:t>
      </w:r>
      <w:r w:rsidRPr="00D6440B">
        <w:rPr>
          <w:rStyle w:val="Hyperlink"/>
          <w:color w:val="auto"/>
          <w:u w:val="none"/>
        </w:rPr>
        <w:fldChar w:fldCharType="begin"/>
      </w:r>
      <w:r w:rsidRPr="00D6440B">
        <w:rPr>
          <w:rStyle w:val="Hyperlink"/>
          <w:rFonts w:ascii="Times New Roman" w:hAnsi="Times New Roman" w:cs="Times New Roman"/>
          <w:color w:val="auto"/>
          <w:sz w:val="24"/>
          <w:szCs w:val="24"/>
        </w:rPr>
        <w:instrText xml:space="preserve"> REF _Ref213212434 \h  \* MERGEFORMAT </w:instrText>
      </w:r>
      <w:r w:rsidRPr="00D6440B">
        <w:rPr>
          <w:rStyle w:val="Hyperlink"/>
          <w:color w:val="auto"/>
        </w:rPr>
      </w:r>
      <w:r w:rsidRPr="00D6440B">
        <w:rPr>
          <w:rStyle w:val="Hyperlink"/>
          <w:color w:val="auto"/>
          <w:u w:val="none"/>
        </w:rPr>
        <w:fldChar w:fldCharType="separate"/>
      </w:r>
      <w:r w:rsidRPr="00D6440B">
        <w:rPr>
          <w:rFonts w:ascii="Times New Roman" w:eastAsia="Times New Roman" w:hAnsi="Times New Roman" w:cs="Times New Roman"/>
          <w:sz w:val="24"/>
          <w:szCs w:val="24"/>
        </w:rPr>
        <w:t>(A-6)</w:t>
      </w:r>
      <w:r w:rsidRPr="00D6440B">
        <w:rPr>
          <w:rFonts w:ascii="Times New Roman" w:eastAsia="Times New Roman" w:hAnsi="Times New Roman" w:cs="Times New Roman"/>
          <w:sz w:val="24"/>
          <w:szCs w:val="24"/>
        </w:rPr>
        <w:fldChar w:fldCharType="end"/>
      </w:r>
      <w:r w:rsidRPr="00D6440B">
        <w:rPr>
          <w:rStyle w:val="Hyperlink"/>
          <w:rFonts w:ascii="Times New Roman" w:eastAsia="Times New Roman" w:hAnsi="Times New Roman" w:cs="Times New Roman"/>
          <w:color w:val="auto"/>
          <w:sz w:val="24"/>
          <w:szCs w:val="24"/>
        </w:rPr>
        <w:t xml:space="preserve"> and </w:t>
      </w:r>
      <w:r w:rsidRPr="00D6440B">
        <w:rPr>
          <w:rStyle w:val="Hyperlink"/>
          <w:color w:val="auto"/>
          <w:u w:val="none"/>
        </w:rPr>
        <w:fldChar w:fldCharType="begin"/>
      </w:r>
      <w:r w:rsidRPr="00D6440B">
        <w:rPr>
          <w:rStyle w:val="Hyperlink"/>
          <w:rFonts w:ascii="Times New Roman" w:hAnsi="Times New Roman" w:cs="Times New Roman"/>
          <w:color w:val="auto"/>
          <w:sz w:val="24"/>
          <w:szCs w:val="24"/>
        </w:rPr>
        <w:instrText xml:space="preserve"> REF _Ref213212436 \h  \* MERGEFORMAT </w:instrText>
      </w:r>
      <w:r w:rsidRPr="00D6440B">
        <w:rPr>
          <w:rStyle w:val="Hyperlink"/>
          <w:color w:val="auto"/>
        </w:rPr>
      </w:r>
      <w:r w:rsidRPr="00D6440B">
        <w:rPr>
          <w:rStyle w:val="Hyperlink"/>
          <w:color w:val="auto"/>
          <w:u w:val="none"/>
        </w:rPr>
        <w:fldChar w:fldCharType="separate"/>
      </w:r>
      <w:r w:rsidRPr="00D6440B">
        <w:rPr>
          <w:rFonts w:ascii="Times New Roman" w:eastAsia="Times New Roman" w:hAnsi="Times New Roman" w:cs="Times New Roman"/>
          <w:sz w:val="24"/>
          <w:szCs w:val="24"/>
        </w:rPr>
        <w:t>(A-7)</w:t>
      </w:r>
      <w:r w:rsidRPr="00D6440B">
        <w:rPr>
          <w:rFonts w:ascii="Times New Roman" w:eastAsia="Times New Roman" w:hAnsi="Times New Roman" w:cs="Times New Roman"/>
          <w:sz w:val="24"/>
          <w:szCs w:val="24"/>
        </w:rPr>
        <w:fldChar w:fldCharType="end"/>
      </w:r>
      <w:r w:rsidRPr="00D6440B">
        <w:rPr>
          <w:rStyle w:val="Hyperlink"/>
          <w:rFonts w:ascii="Times New Roman" w:eastAsia="Times New Roman" w:hAnsi="Times New Roman" w:cs="Times New Roman"/>
          <w:color w:val="auto"/>
          <w:sz w:val="24"/>
          <w:szCs w:val="24"/>
        </w:rPr>
        <w:t>, which contain the product of the mean and the second moment of the crack radius, are not adequate as an invariant for evaluating the percolation (Charlaix</w:t>
      </w:r>
      <w:r w:rsidRPr="00D6440B">
        <w:rPr>
          <w:rFonts w:ascii="Times New Roman" w:eastAsia="Times New Roman" w:hAnsi="Times New Roman" w:cs="Times New Roman"/>
          <w:sz w:val="24"/>
          <w:szCs w:val="24"/>
        </w:rPr>
        <w:t xml:space="preserve"> et al.</w:t>
      </w:r>
      <w:r w:rsidRPr="00D6440B">
        <w:rPr>
          <w:rStyle w:val="Hyperlink"/>
          <w:rFonts w:ascii="Times New Roman" w:eastAsia="Times New Roman" w:hAnsi="Times New Roman" w:cs="Times New Roman"/>
          <w:color w:val="auto"/>
          <w:sz w:val="24"/>
          <w:szCs w:val="24"/>
        </w:rPr>
        <w:t xml:space="preserve"> 1984; </w:t>
      </w:r>
      <w:r w:rsidRPr="00D6440B">
        <w:rPr>
          <w:rFonts w:ascii="Times New Roman" w:eastAsia="Times New Roman" w:hAnsi="Times New Roman" w:cs="Times New Roman"/>
          <w:sz w:val="24"/>
          <w:szCs w:val="24"/>
        </w:rPr>
        <w:t>Mourzenko et al. 2005; Adler et al. 2009</w:t>
      </w:r>
      <w:r w:rsidRPr="00D6440B">
        <w:rPr>
          <w:rStyle w:val="Hyperlink"/>
          <w:rFonts w:ascii="Times New Roman" w:eastAsia="Times New Roman" w:hAnsi="Times New Roman" w:cs="Times New Roman"/>
          <w:color w:val="auto"/>
          <w:sz w:val="24"/>
          <w:szCs w:val="24"/>
        </w:rPr>
        <w:t>). Charlaix</w:t>
      </w:r>
      <w:r w:rsidRPr="00D6440B">
        <w:rPr>
          <w:rFonts w:ascii="Times New Roman" w:eastAsia="Times New Roman" w:hAnsi="Times New Roman" w:cs="Times New Roman"/>
          <w:sz w:val="24"/>
          <w:szCs w:val="24"/>
        </w:rPr>
        <w:t xml:space="preserve"> et al. </w:t>
      </w:r>
      <w:r w:rsidRPr="00D6440B">
        <w:rPr>
          <w:rStyle w:val="Hyperlink"/>
          <w:rFonts w:ascii="Times New Roman" w:eastAsia="Times New Roman" w:hAnsi="Times New Roman" w:cs="Times New Roman"/>
          <w:color w:val="auto"/>
          <w:sz w:val="24"/>
          <w:szCs w:val="24"/>
        </w:rPr>
        <w:t>(1984) inferred that using the third moment of the radius (</w:t>
      </w:r>
      <w:r w:rsidRPr="00D6440B">
        <w:rPr>
          <w:rFonts w:ascii="Times New Roman" w:eastAsia="Times New Roman" w:hAnsi="Times New Roman" w:cs="Times New Roman"/>
          <w:sz w:val="24"/>
          <w:szCs w:val="24"/>
        </w:rPr>
        <w:t>&lt;</w:t>
      </w:r>
      <w:r w:rsidRPr="00D6440B">
        <w:rPr>
          <w:rFonts w:ascii="Times New Roman" w:eastAsia="Times New Roman" w:hAnsi="Times New Roman" w:cs="Times New Roman"/>
          <w:i/>
          <w:sz w:val="24"/>
          <w:szCs w:val="24"/>
        </w:rPr>
        <w:t>r</w:t>
      </w:r>
      <w:r w:rsidRPr="00D6440B">
        <w:rPr>
          <w:rFonts w:ascii="Times New Roman" w:eastAsia="Times New Roman" w:hAnsi="Times New Roman" w:cs="Times New Roman"/>
          <w:sz w:val="24"/>
          <w:szCs w:val="24"/>
          <w:vertAlign w:val="superscript"/>
        </w:rPr>
        <w:t>3</w:t>
      </w:r>
      <w:r w:rsidRPr="00D6440B">
        <w:rPr>
          <w:rFonts w:ascii="Times New Roman" w:eastAsia="Times New Roman" w:hAnsi="Times New Roman" w:cs="Times New Roman"/>
          <w:sz w:val="24"/>
          <w:szCs w:val="24"/>
        </w:rPr>
        <w:t>&gt;</w:t>
      </w:r>
      <w:r w:rsidRPr="00D6440B">
        <w:rPr>
          <w:rStyle w:val="Hyperlink"/>
          <w:rFonts w:ascii="Times New Roman" w:eastAsia="Times New Roman" w:hAnsi="Times New Roman" w:cs="Times New Roman"/>
          <w:color w:val="auto"/>
          <w:sz w:val="24"/>
          <w:szCs w:val="24"/>
        </w:rPr>
        <w:t xml:space="preserve">), instead of </w:t>
      </w:r>
      <w:r w:rsidRPr="00D6440B">
        <w:rPr>
          <w:rFonts w:ascii="Times New Roman" w:eastAsia="Times New Roman" w:hAnsi="Times New Roman" w:cs="Times New Roman"/>
          <w:sz w:val="24"/>
          <w:szCs w:val="24"/>
        </w:rPr>
        <w:t>&lt;</w:t>
      </w:r>
      <w:r w:rsidRPr="00D6440B">
        <w:rPr>
          <w:rFonts w:ascii="Times New Roman" w:eastAsia="Times New Roman" w:hAnsi="Times New Roman" w:cs="Times New Roman"/>
          <w:i/>
          <w:sz w:val="24"/>
          <w:szCs w:val="24"/>
        </w:rPr>
        <w:t>r</w:t>
      </w:r>
      <w:r w:rsidRPr="00D6440B">
        <w:rPr>
          <w:rFonts w:ascii="Times New Roman" w:eastAsia="Times New Roman" w:hAnsi="Times New Roman" w:cs="Times New Roman"/>
          <w:sz w:val="24"/>
          <w:szCs w:val="24"/>
          <w:vertAlign w:val="superscript"/>
        </w:rPr>
        <w:t>2</w:t>
      </w:r>
      <w:r w:rsidRPr="00D6440B">
        <w:rPr>
          <w:rFonts w:ascii="Times New Roman" w:eastAsia="Times New Roman" w:hAnsi="Times New Roman" w:cs="Times New Roman"/>
          <w:sz w:val="24"/>
          <w:szCs w:val="24"/>
        </w:rPr>
        <w:t>&gt;&lt;r&gt;</w:t>
      </w:r>
      <w:r w:rsidRPr="00D6440B">
        <w:rPr>
          <w:rStyle w:val="Hyperlink"/>
          <w:rFonts w:ascii="Times New Roman" w:eastAsia="Times New Roman" w:hAnsi="Times New Roman" w:cs="Times New Roman"/>
          <w:color w:val="auto"/>
          <w:sz w:val="24"/>
          <w:szCs w:val="24"/>
        </w:rPr>
        <w:t xml:space="preserve">, yields a correct invariant for evaluating percolation. </w:t>
      </w:r>
      <w:r w:rsidRPr="00D6440B">
        <w:rPr>
          <w:rFonts w:ascii="Times New Roman" w:eastAsia="Times New Roman" w:hAnsi="Times New Roman" w:cs="Times New Roman"/>
          <w:sz w:val="24"/>
          <w:szCs w:val="24"/>
        </w:rPr>
        <w:t xml:space="preserve">Mourzenko </w:t>
      </w:r>
      <w:r w:rsidRPr="00D6440B">
        <w:rPr>
          <w:rFonts w:ascii="Times New Roman" w:eastAsia="Times New Roman" w:hAnsi="Times New Roman" w:cs="Times New Roman"/>
          <w:iCs/>
          <w:sz w:val="24"/>
          <w:szCs w:val="24"/>
        </w:rPr>
        <w:t>et al</w:t>
      </w:r>
      <w:r w:rsidRPr="00D6440B">
        <w:rPr>
          <w:rFonts w:ascii="Times New Roman" w:eastAsia="Times New Roman" w:hAnsi="Times New Roman" w:cs="Times New Roman"/>
          <w:sz w:val="24"/>
          <w:szCs w:val="24"/>
        </w:rPr>
        <w:t>. (2005) demonstrated the superiority of the use of &lt;</w:t>
      </w:r>
      <w:r w:rsidRPr="00D6440B">
        <w:rPr>
          <w:rFonts w:ascii="Times New Roman" w:eastAsia="Times New Roman" w:hAnsi="Times New Roman" w:cs="Times New Roman"/>
          <w:i/>
          <w:sz w:val="24"/>
          <w:szCs w:val="24"/>
        </w:rPr>
        <w:t>r</w:t>
      </w:r>
      <w:r w:rsidRPr="00D6440B">
        <w:rPr>
          <w:rFonts w:ascii="Times New Roman" w:eastAsia="Times New Roman" w:hAnsi="Times New Roman" w:cs="Times New Roman"/>
          <w:sz w:val="24"/>
          <w:szCs w:val="24"/>
          <w:vertAlign w:val="superscript"/>
        </w:rPr>
        <w:t>3</w:t>
      </w:r>
      <w:r w:rsidRPr="00D6440B">
        <w:rPr>
          <w:rFonts w:ascii="Times New Roman" w:eastAsia="Times New Roman" w:hAnsi="Times New Roman" w:cs="Times New Roman"/>
          <w:sz w:val="24"/>
          <w:szCs w:val="24"/>
        </w:rPr>
        <w:t xml:space="preserve">&gt; to obtain an invariant </w:t>
      </w:r>
      <w:r w:rsidRPr="00D6440B">
        <w:rPr>
          <w:rFonts w:ascii="Times New Roman" w:eastAsia="Times New Roman" w:hAnsi="Times New Roman" w:cs="Times New Roman"/>
          <w:sz w:val="24"/>
          <w:szCs w:val="24"/>
        </w:rPr>
        <w:lastRenderedPageBreak/>
        <w:t>percolation threshold. The use of &lt;</w:t>
      </w:r>
      <w:r w:rsidRPr="00D6440B">
        <w:rPr>
          <w:rFonts w:ascii="Times New Roman" w:eastAsia="Times New Roman" w:hAnsi="Times New Roman" w:cs="Times New Roman"/>
          <w:i/>
          <w:sz w:val="24"/>
          <w:szCs w:val="24"/>
        </w:rPr>
        <w:t>r</w:t>
      </w:r>
      <w:r w:rsidRPr="00D6440B">
        <w:rPr>
          <w:rFonts w:ascii="Times New Roman" w:eastAsia="Times New Roman" w:hAnsi="Times New Roman" w:cs="Times New Roman"/>
          <w:sz w:val="24"/>
          <w:szCs w:val="24"/>
          <w:vertAlign w:val="superscript"/>
        </w:rPr>
        <w:t>3</w:t>
      </w:r>
      <w:r w:rsidRPr="00D6440B">
        <w:rPr>
          <w:rFonts w:ascii="Times New Roman" w:eastAsia="Times New Roman" w:hAnsi="Times New Roman" w:cs="Times New Roman"/>
          <w:sz w:val="24"/>
          <w:szCs w:val="24"/>
        </w:rPr>
        <w:t>&gt; gives higher weights to large cracks, which seems to yield a large number of intersections, than when &lt;</w:t>
      </w:r>
      <w:r w:rsidRPr="00D6440B">
        <w:rPr>
          <w:rFonts w:ascii="Times New Roman" w:eastAsia="Times New Roman" w:hAnsi="Times New Roman" w:cs="Times New Roman"/>
          <w:i/>
          <w:sz w:val="24"/>
          <w:szCs w:val="24"/>
        </w:rPr>
        <w:t>r</w:t>
      </w:r>
      <w:r w:rsidRPr="00D6440B">
        <w:rPr>
          <w:rFonts w:ascii="Times New Roman" w:eastAsia="Times New Roman" w:hAnsi="Times New Roman" w:cs="Times New Roman"/>
          <w:sz w:val="24"/>
          <w:szCs w:val="24"/>
          <w:vertAlign w:val="superscript"/>
        </w:rPr>
        <w:t>2</w:t>
      </w:r>
      <w:r w:rsidRPr="00D6440B">
        <w:rPr>
          <w:rFonts w:ascii="Times New Roman" w:eastAsia="Times New Roman" w:hAnsi="Times New Roman" w:cs="Times New Roman"/>
          <w:sz w:val="24"/>
          <w:szCs w:val="24"/>
        </w:rPr>
        <w:t>&gt;&lt;r&gt; is used (</w:t>
      </w:r>
      <w:r w:rsidRPr="00D6440B">
        <w:rPr>
          <w:rStyle w:val="Hyperlink"/>
          <w:rFonts w:ascii="Times New Roman" w:eastAsia="Times New Roman" w:hAnsi="Times New Roman" w:cs="Times New Roman"/>
          <w:color w:val="auto"/>
          <w:sz w:val="24"/>
          <w:szCs w:val="24"/>
        </w:rPr>
        <w:t>Charlaix</w:t>
      </w:r>
      <w:r w:rsidRPr="00D6440B">
        <w:rPr>
          <w:rFonts w:ascii="Times New Roman" w:eastAsia="Times New Roman" w:hAnsi="Times New Roman" w:cs="Times New Roman"/>
          <w:sz w:val="24"/>
          <w:szCs w:val="24"/>
        </w:rPr>
        <w:t xml:space="preserve"> et al. </w:t>
      </w:r>
      <w:r w:rsidRPr="00D6440B">
        <w:rPr>
          <w:rStyle w:val="Hyperlink"/>
          <w:rFonts w:ascii="Times New Roman" w:eastAsia="Times New Roman" w:hAnsi="Times New Roman" w:cs="Times New Roman"/>
          <w:color w:val="auto"/>
          <w:sz w:val="24"/>
          <w:szCs w:val="24"/>
        </w:rPr>
        <w:t>1984</w:t>
      </w:r>
      <w:r w:rsidRPr="00D6440B">
        <w:rPr>
          <w:rFonts w:ascii="Times New Roman" w:eastAsia="Times New Roman" w:hAnsi="Times New Roman" w:cs="Times New Roman"/>
          <w:sz w:val="24"/>
          <w:szCs w:val="24"/>
        </w:rPr>
        <w:t>). Mourzenko et al. (2005) attributed the invariance of the percolation threshold with respect to &lt;</w:t>
      </w:r>
      <w:r w:rsidRPr="00D6440B">
        <w:rPr>
          <w:rFonts w:ascii="Times New Roman" w:eastAsia="Times New Roman" w:hAnsi="Times New Roman" w:cs="Times New Roman"/>
          <w:i/>
          <w:sz w:val="24"/>
          <w:szCs w:val="24"/>
        </w:rPr>
        <w:t>r</w:t>
      </w:r>
      <w:r w:rsidRPr="00D6440B">
        <w:rPr>
          <w:rFonts w:ascii="Times New Roman" w:eastAsia="Times New Roman" w:hAnsi="Times New Roman" w:cs="Times New Roman"/>
          <w:sz w:val="24"/>
          <w:szCs w:val="24"/>
          <w:vertAlign w:val="superscript"/>
        </w:rPr>
        <w:t>3</w:t>
      </w:r>
      <w:r w:rsidRPr="00D6440B">
        <w:rPr>
          <w:rFonts w:ascii="Times New Roman" w:eastAsia="Times New Roman" w:hAnsi="Times New Roman" w:cs="Times New Roman"/>
          <w:sz w:val="24"/>
          <w:szCs w:val="24"/>
        </w:rPr>
        <w:t xml:space="preserve">&gt; </w:t>
      </w:r>
      <w:r w:rsidRPr="00D6440B">
        <w:rPr>
          <w:rStyle w:val="Hyperlink"/>
          <w:rFonts w:ascii="Times New Roman" w:eastAsia="Times New Roman" w:hAnsi="Times New Roman" w:cs="Times New Roman"/>
          <w:color w:val="auto"/>
          <w:sz w:val="24"/>
          <w:szCs w:val="24"/>
        </w:rPr>
        <w:t>to the nature of the fracture network, in which the largest fractures control connectivity.</w:t>
      </w:r>
      <w:r w:rsidRPr="00D6440B">
        <w:rPr>
          <w:rFonts w:ascii="Times New Roman" w:eastAsia="Times New Roman" w:hAnsi="Times New Roman" w:cs="Times New Roman"/>
          <w:sz w:val="24"/>
          <w:szCs w:val="24"/>
        </w:rPr>
        <w:t xml:space="preserve"> By replacing &lt;</w:t>
      </w:r>
      <w:r w:rsidRPr="00D6440B">
        <w:rPr>
          <w:rFonts w:ascii="Times New Roman" w:eastAsia="Times New Roman" w:hAnsi="Times New Roman" w:cs="Times New Roman"/>
          <w:i/>
          <w:sz w:val="24"/>
          <w:szCs w:val="24"/>
        </w:rPr>
        <w:t>r</w:t>
      </w:r>
      <w:r w:rsidRPr="00D6440B">
        <w:rPr>
          <w:rFonts w:ascii="Times New Roman" w:eastAsia="Times New Roman" w:hAnsi="Times New Roman" w:cs="Times New Roman"/>
          <w:sz w:val="24"/>
          <w:szCs w:val="24"/>
          <w:vertAlign w:val="superscript"/>
        </w:rPr>
        <w:t>2</w:t>
      </w:r>
      <w:r w:rsidRPr="00D6440B">
        <w:rPr>
          <w:rFonts w:ascii="Times New Roman" w:eastAsia="Times New Roman" w:hAnsi="Times New Roman" w:cs="Times New Roman"/>
          <w:sz w:val="24"/>
          <w:szCs w:val="24"/>
        </w:rPr>
        <w:t xml:space="preserve">&gt;&lt;r&gt; in Eqs. </w:t>
      </w:r>
      <w:r w:rsidRPr="00D6440B">
        <w:rPr>
          <w:rStyle w:val="Hyperlink"/>
          <w:color w:val="auto"/>
          <w:u w:val="none"/>
        </w:rPr>
        <w:fldChar w:fldCharType="begin"/>
      </w:r>
      <w:r w:rsidRPr="00D6440B">
        <w:rPr>
          <w:rStyle w:val="Hyperlink"/>
          <w:rFonts w:ascii="Times New Roman" w:hAnsi="Times New Roman" w:cs="Times New Roman"/>
          <w:color w:val="auto"/>
          <w:sz w:val="24"/>
          <w:szCs w:val="24"/>
        </w:rPr>
        <w:instrText xml:space="preserve"> REF _Ref213212434 \h  \* MERGEFORMAT </w:instrText>
      </w:r>
      <w:r w:rsidRPr="00D6440B">
        <w:rPr>
          <w:rStyle w:val="Hyperlink"/>
          <w:color w:val="auto"/>
        </w:rPr>
      </w:r>
      <w:r w:rsidRPr="00D6440B">
        <w:rPr>
          <w:rStyle w:val="Hyperlink"/>
          <w:color w:val="auto"/>
          <w:u w:val="none"/>
        </w:rPr>
        <w:fldChar w:fldCharType="separate"/>
      </w:r>
      <w:r w:rsidRPr="00D6440B">
        <w:rPr>
          <w:rFonts w:ascii="Times New Roman" w:eastAsia="Times New Roman" w:hAnsi="Times New Roman" w:cs="Times New Roman"/>
          <w:sz w:val="24"/>
          <w:szCs w:val="24"/>
        </w:rPr>
        <w:t>(A-6)</w:t>
      </w:r>
      <w:r w:rsidRPr="00D6440B">
        <w:rPr>
          <w:rFonts w:ascii="Times New Roman" w:eastAsia="Times New Roman" w:hAnsi="Times New Roman" w:cs="Times New Roman"/>
          <w:sz w:val="24"/>
          <w:szCs w:val="24"/>
        </w:rPr>
        <w:fldChar w:fldCharType="end"/>
      </w:r>
      <w:r w:rsidRPr="00D6440B">
        <w:rPr>
          <w:rStyle w:val="Hyperlink"/>
          <w:rFonts w:ascii="Times New Roman" w:eastAsia="Times New Roman" w:hAnsi="Times New Roman" w:cs="Times New Roman"/>
          <w:color w:val="auto"/>
          <w:sz w:val="24"/>
          <w:szCs w:val="24"/>
        </w:rPr>
        <w:t xml:space="preserve"> and </w:t>
      </w:r>
      <w:r w:rsidRPr="00D6440B">
        <w:rPr>
          <w:rStyle w:val="Hyperlink"/>
          <w:color w:val="auto"/>
          <w:u w:val="none"/>
        </w:rPr>
        <w:fldChar w:fldCharType="begin"/>
      </w:r>
      <w:r w:rsidRPr="00D6440B">
        <w:rPr>
          <w:rStyle w:val="Hyperlink"/>
          <w:rFonts w:ascii="Times New Roman" w:hAnsi="Times New Roman" w:cs="Times New Roman"/>
          <w:color w:val="auto"/>
          <w:sz w:val="24"/>
          <w:szCs w:val="24"/>
        </w:rPr>
        <w:instrText xml:space="preserve"> REF _Ref213212436 \h  \* MERGEFORMAT </w:instrText>
      </w:r>
      <w:r w:rsidRPr="00D6440B">
        <w:rPr>
          <w:rStyle w:val="Hyperlink"/>
          <w:color w:val="auto"/>
        </w:rPr>
      </w:r>
      <w:r w:rsidRPr="00D6440B">
        <w:rPr>
          <w:rStyle w:val="Hyperlink"/>
          <w:color w:val="auto"/>
          <w:u w:val="none"/>
        </w:rPr>
        <w:fldChar w:fldCharType="separate"/>
      </w:r>
      <w:r w:rsidRPr="00D6440B">
        <w:rPr>
          <w:rFonts w:ascii="Times New Roman" w:eastAsia="Times New Roman" w:hAnsi="Times New Roman" w:cs="Times New Roman"/>
          <w:sz w:val="24"/>
          <w:szCs w:val="24"/>
        </w:rPr>
        <w:t>(A-7)</w:t>
      </w:r>
      <w:r w:rsidRPr="00D6440B">
        <w:rPr>
          <w:rFonts w:ascii="Times New Roman" w:eastAsia="Times New Roman" w:hAnsi="Times New Roman" w:cs="Times New Roman"/>
          <w:sz w:val="24"/>
          <w:szCs w:val="24"/>
        </w:rPr>
        <w:fldChar w:fldCharType="end"/>
      </w:r>
      <w:r w:rsidRPr="00D6440B">
        <w:rPr>
          <w:rStyle w:val="Hyperlink"/>
          <w:rFonts w:ascii="Times New Roman" w:eastAsia="Times New Roman" w:hAnsi="Times New Roman" w:cs="Times New Roman"/>
          <w:color w:val="auto"/>
          <w:sz w:val="24"/>
          <w:szCs w:val="24"/>
        </w:rPr>
        <w:t xml:space="preserve"> with</w:t>
      </w:r>
      <w:r w:rsidRPr="00D6440B">
        <w:rPr>
          <w:rFonts w:ascii="Times New Roman" w:eastAsia="Times New Roman" w:hAnsi="Times New Roman" w:cs="Times New Roman"/>
          <w:sz w:val="24"/>
          <w:szCs w:val="24"/>
        </w:rPr>
        <w:t xml:space="preserve"> &lt;</w:t>
      </w:r>
      <w:r w:rsidRPr="00D6440B">
        <w:rPr>
          <w:rFonts w:ascii="Times New Roman" w:eastAsia="Times New Roman" w:hAnsi="Times New Roman" w:cs="Times New Roman"/>
          <w:i/>
          <w:sz w:val="24"/>
          <w:szCs w:val="24"/>
        </w:rPr>
        <w:t>r</w:t>
      </w:r>
      <w:r w:rsidRPr="00D6440B">
        <w:rPr>
          <w:rFonts w:ascii="Times New Roman" w:eastAsia="Times New Roman" w:hAnsi="Times New Roman" w:cs="Times New Roman"/>
          <w:sz w:val="24"/>
          <w:szCs w:val="24"/>
          <w:vertAlign w:val="superscript"/>
        </w:rPr>
        <w:t>3</w:t>
      </w:r>
      <w:r w:rsidRPr="00D6440B">
        <w:rPr>
          <w:rFonts w:ascii="Times New Roman" w:eastAsia="Times New Roman" w:hAnsi="Times New Roman" w:cs="Times New Roman"/>
          <w:sz w:val="24"/>
          <w:szCs w:val="24"/>
        </w:rPr>
        <w:t xml:space="preserve">&gt; </w:t>
      </w:r>
      <w:r w:rsidRPr="00D6440B">
        <w:rPr>
          <w:rStyle w:val="Hyperlink"/>
          <w:rFonts w:ascii="Times New Roman" w:eastAsia="Times New Roman" w:hAnsi="Times New Roman" w:cs="Times New Roman"/>
          <w:color w:val="auto"/>
          <w:sz w:val="24"/>
          <w:szCs w:val="24"/>
        </w:rPr>
        <w:t>and inserting them into Eq.</w:t>
      </w:r>
      <w:r w:rsidRPr="00D6440B">
        <w:rPr>
          <w:rFonts w:ascii="Times New Roman" w:eastAsia="Times New Roman" w:hAnsi="Times New Roman" w:cs="Times New Roman"/>
          <w:sz w:val="24"/>
          <w:szCs w:val="24"/>
        </w:rPr>
        <w:t xml:space="preserve"> </w:t>
      </w:r>
      <w:r w:rsidRPr="00D6440B">
        <w:rPr>
          <w:rStyle w:val="Hyperlink"/>
          <w:color w:val="auto"/>
          <w:u w:val="none"/>
        </w:rPr>
        <w:fldChar w:fldCharType="begin"/>
      </w:r>
      <w:r w:rsidRPr="00D6440B">
        <w:rPr>
          <w:rStyle w:val="Hyperlink"/>
          <w:rFonts w:ascii="Times New Roman" w:hAnsi="Times New Roman" w:cs="Times New Roman"/>
          <w:color w:val="auto"/>
          <w:sz w:val="24"/>
          <w:szCs w:val="24"/>
        </w:rPr>
        <w:instrText xml:space="preserve"> REF _Ref213216860 \h  \* MERGEFORMAT </w:instrText>
      </w:r>
      <w:r w:rsidRPr="00D6440B">
        <w:rPr>
          <w:rStyle w:val="Hyperlink"/>
          <w:color w:val="auto"/>
        </w:rPr>
      </w:r>
      <w:r w:rsidRPr="00D6440B">
        <w:rPr>
          <w:rStyle w:val="Hyperlink"/>
          <w:color w:val="auto"/>
          <w:u w:val="none"/>
        </w:rPr>
        <w:fldChar w:fldCharType="separate"/>
      </w:r>
      <w:r w:rsidRPr="00D6440B">
        <w:rPr>
          <w:rFonts w:ascii="Times New Roman" w:eastAsia="Times New Roman" w:hAnsi="Times New Roman" w:cs="Times New Roman"/>
          <w:sz w:val="24"/>
          <w:szCs w:val="24"/>
        </w:rPr>
        <w:t>(A-1)</w:t>
      </w:r>
      <w:r w:rsidRPr="00D6440B">
        <w:rPr>
          <w:rFonts w:ascii="Times New Roman" w:eastAsia="Times New Roman" w:hAnsi="Times New Roman" w:cs="Times New Roman"/>
          <w:sz w:val="24"/>
          <w:szCs w:val="24"/>
        </w:rPr>
        <w:fldChar w:fldCharType="end"/>
      </w:r>
      <w:r w:rsidRPr="00D6440B">
        <w:rPr>
          <w:rStyle w:val="Hyperlink"/>
          <w:rFonts w:ascii="Times New Roman" w:eastAsia="Times New Roman" w:hAnsi="Times New Roman" w:cs="Times New Roman"/>
          <w:color w:val="auto"/>
          <w:sz w:val="24"/>
          <w:szCs w:val="24"/>
        </w:rPr>
        <w:t>, one can obtain Eqs.</w:t>
      </w:r>
      <w:r w:rsidRPr="00D6440B">
        <w:rPr>
          <w:rFonts w:ascii="Times New Roman" w:eastAsia="Times New Roman" w:hAnsi="Times New Roman" w:cs="Times New Roman"/>
          <w:sz w:val="24"/>
          <w:szCs w:val="24"/>
        </w:rPr>
        <w:t xml:space="preserve"> </w:t>
      </w:r>
      <w:r w:rsidRPr="00D6440B">
        <w:rPr>
          <w:rStyle w:val="Hyperlink"/>
          <w:color w:val="auto"/>
          <w:u w:val="none"/>
        </w:rPr>
        <w:fldChar w:fldCharType="begin"/>
      </w:r>
      <w:r w:rsidRPr="00D6440B">
        <w:rPr>
          <w:rStyle w:val="Hyperlink"/>
          <w:rFonts w:ascii="Times New Roman" w:hAnsi="Times New Roman" w:cs="Times New Roman"/>
          <w:color w:val="auto"/>
          <w:sz w:val="24"/>
          <w:szCs w:val="24"/>
        </w:rPr>
        <w:instrText xml:space="preserve"> REF _Ref213216947 \h  \* MERGEFORMAT </w:instrText>
      </w:r>
      <w:r w:rsidRPr="00D6440B">
        <w:rPr>
          <w:rStyle w:val="Hyperlink"/>
          <w:color w:val="auto"/>
        </w:rPr>
      </w:r>
      <w:r w:rsidRPr="00D6440B">
        <w:rPr>
          <w:rStyle w:val="Hyperlink"/>
          <w:color w:val="auto"/>
          <w:u w:val="none"/>
        </w:rPr>
        <w:fldChar w:fldCharType="separate"/>
      </w:r>
      <w:r w:rsidRPr="00D6440B">
        <w:rPr>
          <w:rFonts w:ascii="Times New Roman" w:eastAsia="Times New Roman" w:hAnsi="Times New Roman" w:cs="Times New Roman"/>
          <w:sz w:val="24"/>
          <w:szCs w:val="24"/>
        </w:rPr>
        <w:t>(9)</w:t>
      </w:r>
      <w:r w:rsidRPr="00D6440B">
        <w:rPr>
          <w:rFonts w:ascii="Times New Roman" w:eastAsia="Times New Roman" w:hAnsi="Times New Roman" w:cs="Times New Roman"/>
          <w:sz w:val="24"/>
          <w:szCs w:val="24"/>
        </w:rPr>
        <w:fldChar w:fldCharType="end"/>
      </w:r>
      <w:r w:rsidRPr="00D6440B">
        <w:rPr>
          <w:rStyle w:val="Hyperlink"/>
          <w:rFonts w:ascii="Times New Roman" w:eastAsia="Times New Roman" w:hAnsi="Times New Roman" w:cs="Times New Roman"/>
          <w:color w:val="auto"/>
          <w:sz w:val="24"/>
          <w:szCs w:val="24"/>
        </w:rPr>
        <w:t xml:space="preserve"> and </w:t>
      </w:r>
      <w:r w:rsidRPr="00D6440B">
        <w:rPr>
          <w:rStyle w:val="Hyperlink"/>
          <w:color w:val="auto"/>
          <w:u w:val="none"/>
        </w:rPr>
        <w:fldChar w:fldCharType="begin"/>
      </w:r>
      <w:r w:rsidRPr="00D6440B">
        <w:rPr>
          <w:rStyle w:val="Hyperlink"/>
          <w:rFonts w:ascii="Times New Roman" w:hAnsi="Times New Roman" w:cs="Times New Roman"/>
          <w:color w:val="auto"/>
          <w:sz w:val="24"/>
          <w:szCs w:val="24"/>
        </w:rPr>
        <w:instrText xml:space="preserve"> REF _Ref212091273 \h  \* MERGEFORMAT </w:instrText>
      </w:r>
      <w:r w:rsidRPr="00D6440B">
        <w:rPr>
          <w:rStyle w:val="Hyperlink"/>
          <w:color w:val="auto"/>
        </w:rPr>
      </w:r>
      <w:r w:rsidRPr="00D6440B">
        <w:rPr>
          <w:rStyle w:val="Hyperlink"/>
          <w:color w:val="auto"/>
          <w:u w:val="none"/>
        </w:rPr>
        <w:fldChar w:fldCharType="separate"/>
      </w:r>
      <w:r w:rsidRPr="00D6440B">
        <w:rPr>
          <w:rFonts w:ascii="Times New Roman" w:eastAsia="Times New Roman" w:hAnsi="Times New Roman" w:cs="Times New Roman"/>
          <w:sz w:val="24"/>
          <w:szCs w:val="24"/>
        </w:rPr>
        <w:t>(1)</w:t>
      </w:r>
      <w:r w:rsidRPr="00D6440B">
        <w:rPr>
          <w:rFonts w:ascii="Times New Roman" w:eastAsia="Times New Roman" w:hAnsi="Times New Roman" w:cs="Times New Roman"/>
          <w:sz w:val="24"/>
          <w:szCs w:val="24"/>
        </w:rPr>
        <w:fldChar w:fldCharType="end"/>
      </w:r>
      <w:r w:rsidRPr="00D6440B">
        <w:rPr>
          <w:rStyle w:val="Hyperlink"/>
          <w:rFonts w:ascii="Times New Roman" w:eastAsia="Times New Roman" w:hAnsi="Times New Roman" w:cs="Times New Roman"/>
          <w:color w:val="auto"/>
          <w:sz w:val="24"/>
          <w:szCs w:val="24"/>
        </w:rPr>
        <w:t>, respectively.</w:t>
      </w:r>
    </w:p>
    <w:p w14:paraId="166E73CD" w14:textId="77777777" w:rsidR="008010B1" w:rsidRPr="00D6440B" w:rsidRDefault="008010B1" w:rsidP="008010B1">
      <w:pPr>
        <w:spacing w:line="480" w:lineRule="auto"/>
        <w:jc w:val="left"/>
        <w:rPr>
          <w:rFonts w:ascii="Times New Roman" w:eastAsia="Times New Roman" w:hAnsi="Times New Roman" w:cs="Times New Roman"/>
          <w:sz w:val="24"/>
          <w:szCs w:val="24"/>
        </w:rPr>
      </w:pPr>
    </w:p>
    <w:p w14:paraId="635C5F49" w14:textId="77777777" w:rsidR="009542D6" w:rsidRDefault="009542D6"/>
    <w:sectPr w:rsidR="009542D6" w:rsidSect="008010B1">
      <w:headerReference w:type="default" r:id="rId4"/>
      <w:footerReference w:type="default" r:id="rId5"/>
      <w:pgSz w:w="11906" w:h="16838"/>
      <w:pgMar w:top="1985" w:right="1701" w:bottom="2127" w:left="1701" w:header="851" w:footer="992" w:gutter="0"/>
      <w:lnNumType w:countBy="1" w:restart="continuou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724C" w14:textId="77777777" w:rsidR="008010B1" w:rsidRDefault="008010B1">
    <w:pPr>
      <w:pStyle w:val="Footer"/>
      <w:jc w:val="center"/>
      <w:rPr>
        <w:rFonts w:ascii="Yu Mincho" w:eastAsia="Yu Mincho" w:hAnsi="Yu Mincho" w:cs="Yu Mincho"/>
      </w:rPr>
    </w:pPr>
    <w:r>
      <w:fldChar w:fldCharType="begin"/>
    </w:r>
    <w:r>
      <w:instrText>PAGE   \* MERGEFORMAT</w:instrText>
    </w:r>
    <w:r>
      <w:fldChar w:fldCharType="separate"/>
    </w:r>
    <w:r w:rsidRPr="00E87B21">
      <w:rPr>
        <w:rFonts w:ascii="Yu Mincho" w:eastAsia="Yu Mincho" w:hAnsi="Yu Mincho" w:cs="Yu Mincho"/>
        <w:noProof/>
      </w:rPr>
      <w:t>42</w:t>
    </w:r>
    <w:r>
      <w:rPr>
        <w:rFonts w:ascii="Yu Mincho" w:eastAsia="Yu Mincho" w:hAnsi="Yu Mincho" w:cs="Yu Mincho"/>
      </w:rPr>
      <w:fldChar w:fldCharType="end"/>
    </w:r>
  </w:p>
  <w:p w14:paraId="722AB469" w14:textId="77777777" w:rsidR="008010B1" w:rsidRDefault="008010B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3F8A" w14:textId="77777777" w:rsidR="008010B1" w:rsidRDefault="008010B1">
    <w:pPr>
      <w:pStyle w:val="Header"/>
      <w:jc w:val="right"/>
      <w:rPr>
        <w:rFonts w:ascii="Times New Roman" w:eastAsia="Times New Roman" w:hAnsi="Times New Roman" w:cs="Times New Roman"/>
        <w:i/>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B1"/>
    <w:rsid w:val="00264C10"/>
    <w:rsid w:val="00470242"/>
    <w:rsid w:val="00726E03"/>
    <w:rsid w:val="008010B1"/>
    <w:rsid w:val="009542D6"/>
    <w:rsid w:val="00EE58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0FDF"/>
  <w15:chartTrackingRefBased/>
  <w15:docId w15:val="{00052C4A-0920-4744-BB12-E3CCCCD1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0B1"/>
    <w:pPr>
      <w:widowControl w:val="0"/>
      <w:spacing w:after="0" w:line="240" w:lineRule="auto"/>
      <w:jc w:val="both"/>
    </w:pPr>
    <w:rPr>
      <w:sz w:val="21"/>
      <w:szCs w:val="22"/>
      <w:lang w:eastAsia="ja-JP"/>
      <w14:ligatures w14:val="none"/>
    </w:rPr>
  </w:style>
  <w:style w:type="paragraph" w:styleId="Heading1">
    <w:name w:val="heading 1"/>
    <w:basedOn w:val="Normal"/>
    <w:next w:val="Normal"/>
    <w:link w:val="Heading1Char"/>
    <w:uiPriority w:val="9"/>
    <w:qFormat/>
    <w:rsid w:val="008010B1"/>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8010B1"/>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8010B1"/>
    <w:pPr>
      <w:keepNext/>
      <w:keepLines/>
      <w:widowControl/>
      <w:spacing w:before="160" w:after="80" w:line="278" w:lineRule="auto"/>
      <w:jc w:val="left"/>
      <w:outlineLvl w:val="2"/>
    </w:pPr>
    <w:rPr>
      <w:rFonts w:eastAsiaTheme="majorEastAsia" w:cstheme="majorBidi"/>
      <w:color w:val="0F4761" w:themeColor="accent1" w:themeShade="BF"/>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8010B1"/>
    <w:pPr>
      <w:keepNext/>
      <w:keepLines/>
      <w:widowControl/>
      <w:spacing w:before="80" w:after="40" w:line="278" w:lineRule="auto"/>
      <w:jc w:val="left"/>
      <w:outlineLvl w:val="3"/>
    </w:pPr>
    <w:rPr>
      <w:rFonts w:eastAsiaTheme="majorEastAsia" w:cstheme="majorBidi"/>
      <w:i/>
      <w:iCs/>
      <w:color w:val="0F4761" w:themeColor="accent1" w:themeShade="BF"/>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8010B1"/>
    <w:pPr>
      <w:keepNext/>
      <w:keepLines/>
      <w:widowControl/>
      <w:spacing w:before="80" w:after="40" w:line="278" w:lineRule="auto"/>
      <w:jc w:val="left"/>
      <w:outlineLvl w:val="4"/>
    </w:pPr>
    <w:rPr>
      <w:rFonts w:eastAsiaTheme="majorEastAsia" w:cstheme="majorBidi"/>
      <w:color w:val="0F4761" w:themeColor="accent1" w:themeShade="BF"/>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8010B1"/>
    <w:pPr>
      <w:keepNext/>
      <w:keepLines/>
      <w:widowControl/>
      <w:spacing w:before="40" w:line="278" w:lineRule="auto"/>
      <w:jc w:val="left"/>
      <w:outlineLvl w:val="5"/>
    </w:pPr>
    <w:rPr>
      <w:rFonts w:eastAsiaTheme="majorEastAsia" w:cstheme="majorBidi"/>
      <w:i/>
      <w:iCs/>
      <w:color w:val="595959" w:themeColor="text1" w:themeTint="A6"/>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8010B1"/>
    <w:pPr>
      <w:keepNext/>
      <w:keepLines/>
      <w:widowControl/>
      <w:spacing w:before="40" w:line="278" w:lineRule="auto"/>
      <w:jc w:val="left"/>
      <w:outlineLvl w:val="6"/>
    </w:pPr>
    <w:rPr>
      <w:rFonts w:eastAsiaTheme="majorEastAsia" w:cstheme="majorBidi"/>
      <w:color w:val="595959" w:themeColor="text1" w:themeTint="A6"/>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8010B1"/>
    <w:pPr>
      <w:keepNext/>
      <w:keepLines/>
      <w:widowControl/>
      <w:spacing w:line="278" w:lineRule="auto"/>
      <w:jc w:val="left"/>
      <w:outlineLvl w:val="7"/>
    </w:pPr>
    <w:rPr>
      <w:rFonts w:eastAsiaTheme="majorEastAsia" w:cstheme="majorBidi"/>
      <w:i/>
      <w:iCs/>
      <w:color w:val="272727" w:themeColor="text1" w:themeTint="D8"/>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8010B1"/>
    <w:pPr>
      <w:keepNext/>
      <w:keepLines/>
      <w:widowControl/>
      <w:spacing w:line="278" w:lineRule="auto"/>
      <w:jc w:val="left"/>
      <w:outlineLvl w:val="8"/>
    </w:pPr>
    <w:rPr>
      <w:rFonts w:eastAsiaTheme="majorEastAsia" w:cstheme="majorBidi"/>
      <w:color w:val="272727" w:themeColor="text1" w:themeTint="D8"/>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0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0B1"/>
    <w:rPr>
      <w:rFonts w:eastAsiaTheme="majorEastAsia" w:cstheme="majorBidi"/>
      <w:color w:val="272727" w:themeColor="text1" w:themeTint="D8"/>
    </w:rPr>
  </w:style>
  <w:style w:type="paragraph" w:styleId="Title">
    <w:name w:val="Title"/>
    <w:basedOn w:val="Normal"/>
    <w:next w:val="Normal"/>
    <w:link w:val="TitleChar"/>
    <w:uiPriority w:val="10"/>
    <w:qFormat/>
    <w:rsid w:val="008010B1"/>
    <w:pPr>
      <w:widowControl/>
      <w:spacing w:after="80"/>
      <w:contextualSpacing/>
      <w:jc w:val="left"/>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801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0B1"/>
    <w:pPr>
      <w:widowControl/>
      <w:numPr>
        <w:ilvl w:val="1"/>
      </w:numPr>
      <w:spacing w:after="160" w:line="278" w:lineRule="auto"/>
      <w:jc w:val="left"/>
    </w:pPr>
    <w:rPr>
      <w:rFonts w:eastAsiaTheme="majorEastAsia" w:cstheme="majorBidi"/>
      <w:color w:val="595959" w:themeColor="text1" w:themeTint="A6"/>
      <w:spacing w:val="15"/>
      <w:sz w:val="28"/>
      <w:szCs w:val="28"/>
      <w:lang w:eastAsia="zh-CN"/>
      <w14:ligatures w14:val="standardContextual"/>
    </w:rPr>
  </w:style>
  <w:style w:type="character" w:customStyle="1" w:styleId="SubtitleChar">
    <w:name w:val="Subtitle Char"/>
    <w:basedOn w:val="DefaultParagraphFont"/>
    <w:link w:val="Subtitle"/>
    <w:uiPriority w:val="11"/>
    <w:rsid w:val="00801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0B1"/>
    <w:pPr>
      <w:widowControl/>
      <w:spacing w:before="160" w:after="160" w:line="278" w:lineRule="auto"/>
      <w:jc w:val="center"/>
    </w:pPr>
    <w:rPr>
      <w:i/>
      <w:iCs/>
      <w:color w:val="404040" w:themeColor="text1" w:themeTint="BF"/>
      <w:sz w:val="24"/>
      <w:szCs w:val="24"/>
      <w:lang w:eastAsia="zh-CN"/>
      <w14:ligatures w14:val="standardContextual"/>
    </w:rPr>
  </w:style>
  <w:style w:type="character" w:customStyle="1" w:styleId="QuoteChar">
    <w:name w:val="Quote Char"/>
    <w:basedOn w:val="DefaultParagraphFont"/>
    <w:link w:val="Quote"/>
    <w:uiPriority w:val="29"/>
    <w:rsid w:val="008010B1"/>
    <w:rPr>
      <w:i/>
      <w:iCs/>
      <w:color w:val="404040" w:themeColor="text1" w:themeTint="BF"/>
    </w:rPr>
  </w:style>
  <w:style w:type="paragraph" w:styleId="ListParagraph">
    <w:name w:val="List Paragraph"/>
    <w:basedOn w:val="Normal"/>
    <w:uiPriority w:val="34"/>
    <w:qFormat/>
    <w:rsid w:val="008010B1"/>
    <w:pPr>
      <w:widowControl/>
      <w:spacing w:after="160" w:line="278" w:lineRule="auto"/>
      <w:ind w:left="720"/>
      <w:contextualSpacing/>
      <w:jc w:val="left"/>
    </w:pPr>
    <w:rPr>
      <w:sz w:val="24"/>
      <w:szCs w:val="24"/>
      <w:lang w:eastAsia="zh-CN"/>
      <w14:ligatures w14:val="standardContextual"/>
    </w:rPr>
  </w:style>
  <w:style w:type="character" w:styleId="IntenseEmphasis">
    <w:name w:val="Intense Emphasis"/>
    <w:basedOn w:val="DefaultParagraphFont"/>
    <w:uiPriority w:val="21"/>
    <w:qFormat/>
    <w:rsid w:val="008010B1"/>
    <w:rPr>
      <w:i/>
      <w:iCs/>
      <w:color w:val="0F4761" w:themeColor="accent1" w:themeShade="BF"/>
    </w:rPr>
  </w:style>
  <w:style w:type="paragraph" w:styleId="IntenseQuote">
    <w:name w:val="Intense Quote"/>
    <w:basedOn w:val="Normal"/>
    <w:next w:val="Normal"/>
    <w:link w:val="IntenseQuoteChar"/>
    <w:uiPriority w:val="30"/>
    <w:qFormat/>
    <w:rsid w:val="008010B1"/>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eastAsia="zh-CN"/>
      <w14:ligatures w14:val="standardContextual"/>
    </w:rPr>
  </w:style>
  <w:style w:type="character" w:customStyle="1" w:styleId="IntenseQuoteChar">
    <w:name w:val="Intense Quote Char"/>
    <w:basedOn w:val="DefaultParagraphFont"/>
    <w:link w:val="IntenseQuote"/>
    <w:uiPriority w:val="30"/>
    <w:rsid w:val="008010B1"/>
    <w:rPr>
      <w:i/>
      <w:iCs/>
      <w:color w:val="0F4761" w:themeColor="accent1" w:themeShade="BF"/>
    </w:rPr>
  </w:style>
  <w:style w:type="character" w:styleId="IntenseReference">
    <w:name w:val="Intense Reference"/>
    <w:basedOn w:val="DefaultParagraphFont"/>
    <w:uiPriority w:val="32"/>
    <w:qFormat/>
    <w:rsid w:val="008010B1"/>
    <w:rPr>
      <w:b/>
      <w:bCs/>
      <w:smallCaps/>
      <w:color w:val="0F4761" w:themeColor="accent1" w:themeShade="BF"/>
      <w:spacing w:val="5"/>
    </w:rPr>
  </w:style>
  <w:style w:type="paragraph" w:styleId="Caption">
    <w:name w:val="caption"/>
    <w:basedOn w:val="Normal"/>
    <w:next w:val="Normal"/>
    <w:uiPriority w:val="35"/>
    <w:unhideWhenUsed/>
    <w:qFormat/>
    <w:rsid w:val="008010B1"/>
    <w:rPr>
      <w:b/>
    </w:rPr>
  </w:style>
  <w:style w:type="table" w:styleId="TableGrid">
    <w:name w:val="Table Grid"/>
    <w:basedOn w:val="TableNormal"/>
    <w:uiPriority w:val="39"/>
    <w:rsid w:val="008010B1"/>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010B1"/>
    <w:pPr>
      <w:tabs>
        <w:tab w:val="center" w:pos="4252"/>
        <w:tab w:val="right" w:pos="8504"/>
      </w:tabs>
      <w:snapToGrid w:val="0"/>
    </w:pPr>
  </w:style>
  <w:style w:type="character" w:customStyle="1" w:styleId="FooterChar">
    <w:name w:val="Footer Char"/>
    <w:basedOn w:val="DefaultParagraphFont"/>
    <w:link w:val="Footer"/>
    <w:uiPriority w:val="99"/>
    <w:rsid w:val="008010B1"/>
    <w:rPr>
      <w:sz w:val="21"/>
      <w:szCs w:val="22"/>
      <w:lang w:eastAsia="ja-JP"/>
      <w14:ligatures w14:val="none"/>
    </w:rPr>
  </w:style>
  <w:style w:type="paragraph" w:styleId="Header">
    <w:name w:val="header"/>
    <w:basedOn w:val="Normal"/>
    <w:link w:val="HeaderChar"/>
    <w:uiPriority w:val="99"/>
    <w:unhideWhenUsed/>
    <w:rsid w:val="008010B1"/>
    <w:pPr>
      <w:tabs>
        <w:tab w:val="center" w:pos="4252"/>
        <w:tab w:val="right" w:pos="8504"/>
      </w:tabs>
      <w:snapToGrid w:val="0"/>
    </w:pPr>
  </w:style>
  <w:style w:type="character" w:customStyle="1" w:styleId="HeaderChar">
    <w:name w:val="Header Char"/>
    <w:basedOn w:val="DefaultParagraphFont"/>
    <w:link w:val="Header"/>
    <w:uiPriority w:val="99"/>
    <w:rsid w:val="008010B1"/>
    <w:rPr>
      <w:sz w:val="21"/>
      <w:szCs w:val="22"/>
      <w:lang w:eastAsia="ja-JP"/>
      <w14:ligatures w14:val="none"/>
    </w:rPr>
  </w:style>
  <w:style w:type="character" w:styleId="Hyperlink">
    <w:name w:val="Hyperlink"/>
    <w:basedOn w:val="DefaultParagraphFont"/>
    <w:uiPriority w:val="99"/>
    <w:unhideWhenUsed/>
    <w:qFormat/>
    <w:rsid w:val="008010B1"/>
    <w:rPr>
      <w:color w:val="0563C1"/>
      <w:u w:val="single"/>
    </w:rPr>
  </w:style>
  <w:style w:type="character" w:styleId="LineNumber">
    <w:name w:val="line number"/>
    <w:basedOn w:val="DefaultParagraphFont"/>
    <w:uiPriority w:val="99"/>
    <w:semiHidden/>
    <w:unhideWhenUsed/>
    <w:rsid w:val="00801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Pawar</dc:creator>
  <cp:keywords/>
  <dc:description/>
  <cp:lastModifiedBy>Sachin Pawar</cp:lastModifiedBy>
  <cp:revision>1</cp:revision>
  <dcterms:created xsi:type="dcterms:W3CDTF">2026-05-05T11:22:00Z</dcterms:created>
  <dcterms:modified xsi:type="dcterms:W3CDTF">2026-05-05T11:23:00Z</dcterms:modified>
</cp:coreProperties>
</file>