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F92527" w14:textId="77777777" w:rsidR="00D63CCD" w:rsidRPr="00F70957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0957">
        <w:rPr>
          <w:rFonts w:ascii="Times New Roman" w:eastAsia="Times New Roman" w:hAnsi="Times New Roman" w:cs="Times New Roman"/>
          <w:b/>
          <w:bCs/>
          <w:sz w:val="24"/>
          <w:szCs w:val="24"/>
        </w:rPr>
        <w:t>Supplementary Appendix: Table of Contents</w:t>
      </w:r>
    </w:p>
    <w:p w14:paraId="6A132F38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D076051" w14:textId="77777777" w:rsidR="00D63CCD" w:rsidRPr="00F70957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Supplementary Table 1……………………………………………………………………………………….…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1</w:t>
      </w:r>
    </w:p>
    <w:p w14:paraId="1F06EFA0" w14:textId="77777777" w:rsidR="00D63CCD" w:rsidRPr="00F70957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Supplementary Figure 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1..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…………………………………………………………………………………….…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2</w:t>
      </w:r>
    </w:p>
    <w:p w14:paraId="68238BB0" w14:textId="77777777" w:rsidR="00D63CCD" w:rsidRPr="00F70957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Supplementary Figure 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2..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…………………………………………………………………………………….…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2</w:t>
      </w:r>
    </w:p>
    <w:p w14:paraId="36B2D27A" w14:textId="77777777" w:rsidR="00D63CCD" w:rsidRPr="00F70957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Supplementary Figure 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3..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…………………………………………………………………………………….…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2</w:t>
      </w:r>
    </w:p>
    <w:p w14:paraId="05416F9C" w14:textId="77777777" w:rsidR="00D63CCD" w:rsidRPr="00F70957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Supplementary Figure 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4..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…………………………………………………………………………………….…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3</w:t>
      </w:r>
    </w:p>
    <w:p w14:paraId="3A636C9E" w14:textId="77777777" w:rsidR="00D63CCD" w:rsidRPr="00F70957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Supplementary Figure 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5..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…………………………………………………………………………………….…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3</w:t>
      </w:r>
    </w:p>
    <w:p w14:paraId="134AC50A" w14:textId="77777777" w:rsidR="00D63CCD" w:rsidRPr="00F70957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Supplementary Figure 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6..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…………………………………………………………………………………….…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3</w:t>
      </w:r>
    </w:p>
    <w:p w14:paraId="3675C9BB" w14:textId="77777777" w:rsidR="00D63CCD" w:rsidRPr="00F70957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Supplementary Figure 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7..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…………………………………………………………………………………….…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4</w:t>
      </w:r>
    </w:p>
    <w:p w14:paraId="5FC8CE25" w14:textId="77777777" w:rsidR="00D63CCD" w:rsidRPr="00F70957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Supplementary Figure 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8..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…………………………………………………………………………………….…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4</w:t>
      </w:r>
    </w:p>
    <w:p w14:paraId="359938A9" w14:textId="77777777" w:rsidR="00D63CCD" w:rsidRPr="00F70957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Supplementary Figure 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9..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…………………………………………………………………………………….…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4</w:t>
      </w:r>
    </w:p>
    <w:p w14:paraId="521F6F5B" w14:textId="77777777" w:rsidR="00D63CCD" w:rsidRPr="00F70957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Supplementary Figure 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10..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……………………………………………………………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………………….…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5</w:t>
      </w:r>
    </w:p>
    <w:p w14:paraId="1AFFC63C" w14:textId="77777777" w:rsidR="00D63CCD" w:rsidRPr="00F70957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Supplementary Figure 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11..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……………………………………………………………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………………….…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5</w:t>
      </w:r>
    </w:p>
    <w:p w14:paraId="6164ACE8" w14:textId="77777777" w:rsidR="00D63CCD" w:rsidRPr="00F70957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Supplementary Figure 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12..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……………………………………………………………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………………….…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5</w:t>
      </w:r>
    </w:p>
    <w:p w14:paraId="6E4A3A90" w14:textId="77777777" w:rsidR="00D63CCD" w:rsidRPr="00F70957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Supplementary Figure 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13..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……………………………………………………………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………………….…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6</w:t>
      </w:r>
    </w:p>
    <w:p w14:paraId="30B590F0" w14:textId="77777777" w:rsidR="00D63CCD" w:rsidRPr="00F70957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Supplementary Figure 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14..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……………………………………………………………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………………….…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6</w:t>
      </w:r>
    </w:p>
    <w:p w14:paraId="40860CF2" w14:textId="77777777" w:rsidR="00D63CCD" w:rsidRPr="00F70957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Supplementary Figure 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15..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……………………………………………………………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………………….…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6</w:t>
      </w:r>
    </w:p>
    <w:p w14:paraId="71AB7DDF" w14:textId="77777777" w:rsidR="00D63CCD" w:rsidRPr="00F70957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Supplementary Figure 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16..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……………………………………………………………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………………….…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7</w:t>
      </w:r>
    </w:p>
    <w:p w14:paraId="5B08CBAC" w14:textId="77777777" w:rsidR="00D63CCD" w:rsidRPr="00F70957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Supplementary Figure 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17..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……………………………………………………………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………………….…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7</w:t>
      </w:r>
    </w:p>
    <w:p w14:paraId="7B7A6278" w14:textId="77777777" w:rsidR="00D63CCD" w:rsidRPr="00F70957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Supplementary Figure 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18..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……………………………………………………………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………………….…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7</w:t>
      </w:r>
    </w:p>
    <w:p w14:paraId="21207F65" w14:textId="77777777" w:rsidR="00D63CCD" w:rsidRPr="00F70957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Supplementary Figure 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19..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……………………………………………………………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………………….…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8</w:t>
      </w:r>
    </w:p>
    <w:p w14:paraId="76C40B72" w14:textId="77777777" w:rsidR="00D63CCD" w:rsidRPr="00F70957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Supplementary Figure 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20..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……………………………………………………………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………………….…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8</w:t>
      </w:r>
    </w:p>
    <w:p w14:paraId="59F818BC" w14:textId="77777777" w:rsidR="00D63CCD" w:rsidRPr="00F70957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Supplementary Figure 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21..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……………………………………………………………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………………….…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8</w:t>
      </w:r>
    </w:p>
    <w:p w14:paraId="1DD9DC1C" w14:textId="77777777" w:rsidR="00D63CCD" w:rsidRPr="00F70957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Supplementary Figure 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22..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……………………………………………………………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………………….…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9</w:t>
      </w:r>
    </w:p>
    <w:p w14:paraId="49DDE2A8" w14:textId="77777777" w:rsidR="00D63CCD" w:rsidRPr="00F70957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Supplementary Figure 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23..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……………………………………………………………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………………….…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9</w:t>
      </w:r>
    </w:p>
    <w:p w14:paraId="604D219E" w14:textId="77777777" w:rsidR="00D63CCD" w:rsidRPr="00F70957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Supplementary Figure 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24..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……………………………………………………………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………………….…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9</w:t>
      </w:r>
    </w:p>
    <w:p w14:paraId="0A0F9B65" w14:textId="77777777" w:rsidR="00D63CCD" w:rsidRPr="00F70957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Supplementary Figure 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25..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……………………………………………………………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………………….…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10</w:t>
      </w:r>
    </w:p>
    <w:p w14:paraId="13C921E0" w14:textId="77777777" w:rsidR="00D63CCD" w:rsidRPr="00F70957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Supplementary Figure 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26..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……………………………………………………………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………………….…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10</w:t>
      </w:r>
    </w:p>
    <w:p w14:paraId="262539FC" w14:textId="77777777" w:rsidR="00D63CCD" w:rsidRPr="00F70957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Supplementary Figure 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27..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……………………………………………………………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………………….…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10</w:t>
      </w:r>
    </w:p>
    <w:p w14:paraId="7D2E4771" w14:textId="77777777" w:rsidR="00D63CCD" w:rsidRPr="00F70957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Supplementary Figure 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28..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……………………………………………………………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………………….…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11</w:t>
      </w:r>
    </w:p>
    <w:p w14:paraId="7377C484" w14:textId="77777777" w:rsidR="00D63CCD" w:rsidRPr="00F70957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Supplementary Figure 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29..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……………………………………………………………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………………….…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11</w:t>
      </w:r>
    </w:p>
    <w:p w14:paraId="54BAEF91" w14:textId="77777777" w:rsidR="00D63CCD" w:rsidRPr="00F70957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Supplementary Figure 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30..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……………………………………………………………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………………….…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11</w:t>
      </w:r>
    </w:p>
    <w:p w14:paraId="22857202" w14:textId="77777777" w:rsidR="00D63CCD" w:rsidRPr="00F70957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Supplementary Figure 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31..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……………………………………………………………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………………….…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12</w:t>
      </w:r>
    </w:p>
    <w:p w14:paraId="74737284" w14:textId="77777777" w:rsidR="00D63CCD" w:rsidRPr="00F70957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Supplementary Figure 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32..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……………………………………………………………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………………….…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12</w:t>
      </w:r>
    </w:p>
    <w:p w14:paraId="0BFD3036" w14:textId="77777777" w:rsidR="00D63CCD" w:rsidRPr="00F70957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Supplementary Figure 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33..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……………………………………………………………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………………….…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12</w:t>
      </w:r>
    </w:p>
    <w:p w14:paraId="0B2F3DA5" w14:textId="77777777" w:rsidR="00D63CCD" w:rsidRPr="00F70957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Supplementary Figure 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34..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……………………………………………………………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………………….…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13</w:t>
      </w:r>
    </w:p>
    <w:p w14:paraId="2E5C94FF" w14:textId="77777777" w:rsidR="00D63CCD" w:rsidRPr="00F70957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Supplementary Figure 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35..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……………………………………………………………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………………….…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13</w:t>
      </w:r>
    </w:p>
    <w:p w14:paraId="30CCBB00" w14:textId="77777777" w:rsidR="00D63CCD" w:rsidRPr="00F70957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Supplementary Figure 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36..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……………………………………………………………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………………….…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13</w:t>
      </w:r>
    </w:p>
    <w:p w14:paraId="392EC9F7" w14:textId="77777777" w:rsidR="00D63CCD" w:rsidRPr="00F70957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Supplementary Figure 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37..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……………………………………………………………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………………….…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14</w:t>
      </w:r>
    </w:p>
    <w:p w14:paraId="5306CFD6" w14:textId="77777777" w:rsidR="00D63CCD" w:rsidRPr="00F70957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Supplementary Figure 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38..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……………………………………………………………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………………….…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15</w:t>
      </w:r>
    </w:p>
    <w:p w14:paraId="47602D0B" w14:textId="77777777" w:rsidR="00D63CCD" w:rsidRPr="00F70957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Supplementary Figure 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39..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……………………………………………………………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………………….…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16</w:t>
      </w:r>
    </w:p>
    <w:p w14:paraId="4FACD2D7" w14:textId="77777777" w:rsidR="00D63CCD" w:rsidRPr="00F70957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Supplementary Figure 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40..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……………………………………………………………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………………….…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17</w:t>
      </w:r>
    </w:p>
    <w:p w14:paraId="342165C3" w14:textId="77777777" w:rsidR="00D63CCD" w:rsidRPr="00F70957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Supplementary Figure 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41..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……………………………………………………………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………………….…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18</w:t>
      </w:r>
    </w:p>
    <w:p w14:paraId="0049B3A6" w14:textId="77777777" w:rsidR="00D63CCD" w:rsidRPr="00F70957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Supplementary Figure 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42..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……………………………………………………………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………………….…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19</w:t>
      </w:r>
    </w:p>
    <w:p w14:paraId="267D978F" w14:textId="77777777" w:rsidR="00D63CCD" w:rsidRPr="00F70957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Supplementary Figure 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43..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……………………………………………………………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………………….…</w:t>
      </w:r>
      <w:proofErr w:type="gramStart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…..</w:t>
      </w:r>
      <w:proofErr w:type="gramEnd"/>
      <w:r w:rsidRPr="00F70957">
        <w:rPr>
          <w:rFonts w:ascii="Times New Roman" w:eastAsia="Times New Roman" w:hAnsi="Times New Roman" w:cs="Times New Roman"/>
          <w:b/>
          <w:bCs/>
          <w:sz w:val="20"/>
          <w:szCs w:val="20"/>
        </w:rPr>
        <w:t>20</w:t>
      </w:r>
    </w:p>
    <w:p w14:paraId="3B2C21E4" w14:textId="77777777" w:rsidR="00D63CCD" w:rsidRPr="00F70957" w:rsidRDefault="00D63CCD">
      <w:pPr>
        <w:widowControl w:val="0"/>
        <w:spacing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71D00FF" w14:textId="77777777" w:rsidR="00D63CCD" w:rsidRPr="00F70957" w:rsidRDefault="00D63CCD">
      <w:pPr>
        <w:widowControl w:val="0"/>
        <w:spacing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EBBEFF6" w14:textId="77777777" w:rsidR="00D63CCD" w:rsidRPr="00F70957" w:rsidRDefault="00D63CCD">
      <w:pPr>
        <w:widowControl w:val="0"/>
        <w:spacing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AF1621F" w14:textId="77777777" w:rsidR="00D63CCD" w:rsidRPr="00F70957" w:rsidRDefault="00D63CCD">
      <w:pPr>
        <w:widowControl w:val="0"/>
        <w:spacing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94E0A1E" w14:textId="77777777" w:rsidR="00D63CCD" w:rsidRPr="00F70957" w:rsidRDefault="00D63CCD">
      <w:pPr>
        <w:widowControl w:val="0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1E6E5FC" w14:textId="77777777" w:rsidR="00D63CCD" w:rsidRPr="00F70957" w:rsidRDefault="00D63CCD">
      <w:pPr>
        <w:widowControl w:val="0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211BA27" w14:textId="77777777" w:rsidR="00D63CCD" w:rsidRPr="00F70957" w:rsidRDefault="00D63CCD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D1F608E" w14:textId="77777777" w:rsidR="00D63CCD" w:rsidRPr="00F70957" w:rsidRDefault="00D63CCD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7C80121" w14:textId="77777777" w:rsidR="00D63CCD" w:rsidRPr="00F70957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0957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Supplementary Table 1. Complete search strategy for each database</w:t>
      </w:r>
    </w:p>
    <w:p w14:paraId="6EE004C9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"/>
        <w:tblW w:w="950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504"/>
      </w:tblGrid>
      <w:tr w:rsidR="00D63CCD" w:rsidRPr="00F70957" w14:paraId="49D829FE" w14:textId="77777777">
        <w:tc>
          <w:tcPr>
            <w:tcW w:w="9504" w:type="dxa"/>
          </w:tcPr>
          <w:p w14:paraId="23247CE5" w14:textId="77777777" w:rsidR="00D63CCD" w:rsidRPr="00F70957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Pubmed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(n = 226)</w:t>
            </w:r>
          </w:p>
        </w:tc>
      </w:tr>
      <w:tr w:rsidR="00D63CCD" w:rsidRPr="00F70957" w14:paraId="3454B12E" w14:textId="77777777">
        <w:tc>
          <w:tcPr>
            <w:tcW w:w="9504" w:type="dxa"/>
          </w:tcPr>
          <w:p w14:paraId="04CFD616" w14:textId="77777777" w:rsidR="00D63CCD" w:rsidRPr="00F70957" w:rsidRDefault="0000000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 "Traumatic Brain Injury"[Mesh] OR "Brain Injuries, Traumatic"[Mesh] OR </w:t>
            </w: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tbi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tiab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 OR "traumatic brain </w:t>
            </w: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injur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*"[</w:t>
            </w: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tiab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 OR "head </w:t>
            </w: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injur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*"[</w:t>
            </w: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tiab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 OR "craniocerebral </w:t>
            </w: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injur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*"[</w:t>
            </w: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tiab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 OR "intracranial </w:t>
            </w: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injur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*"[</w:t>
            </w: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tiab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] OR "acute subdural hematoma"[</w:t>
            </w: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tiab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] OR "subdural hematoma"[Mesh] OR "subdural hematoma*"[</w:t>
            </w: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tiab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] OR "chronic subdural hematoma*"[</w:t>
            </w: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tiab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] OR "extra-axial hemorrhage"[</w:t>
            </w: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tiab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] OR "acute intracranial hemorrhage"[</w:t>
            </w: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tiab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] ) AND ( surg*[</w:t>
            </w: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tiab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] OR surgery[</w:t>
            </w: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tiab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] OR surgical[</w:t>
            </w: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tiab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 OR </w:t>
            </w: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neurosurg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*[</w:t>
            </w: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tiab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 OR </w:t>
            </w: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craniotom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*[</w:t>
            </w: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tiab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] OR </w:t>
            </w: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craniectom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*[</w:t>
            </w: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tiab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] OR "decompressive craniectomy"[</w:t>
            </w: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tiab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] OR evacuation[</w:t>
            </w: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tiab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] OR "hematoma evacuation"[</w:t>
            </w: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tiab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] ) AND ( "medical management"[</w:t>
            </w: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tiab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] OR "conservative management"[</w:t>
            </w: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tiab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] OR "nonoperative"[</w:t>
            </w: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tiab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] OR "non-operative"[</w:t>
            </w: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tiab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] OR "non-surgical"[</w:t>
            </w: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tiab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] OR "best medical therapy"[</w:t>
            </w: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tiab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] OR "standard medical care"[</w:t>
            </w: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tiab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] OR "medical treatment"[</w:t>
            </w: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tiab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] ) AND ( "Aged"[Mesh] OR "Aged, 80 and over"[Mesh] OR elderly[</w:t>
            </w: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tiab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] OR elder*[</w:t>
            </w: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tiab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] OR geriatric*[</w:t>
            </w: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tiab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] OR older[</w:t>
            </w: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tiab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] OR "older adult*"[</w:t>
            </w: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tiab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])</w:t>
            </w:r>
          </w:p>
        </w:tc>
      </w:tr>
      <w:tr w:rsidR="00D63CCD" w:rsidRPr="00F70957" w14:paraId="0BAB1207" w14:textId="77777777">
        <w:tc>
          <w:tcPr>
            <w:tcW w:w="9504" w:type="dxa"/>
          </w:tcPr>
          <w:p w14:paraId="301E0B7A" w14:textId="77777777" w:rsidR="00D63CCD" w:rsidRPr="00F70957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Embase (n = 394)</w:t>
            </w:r>
          </w:p>
        </w:tc>
      </w:tr>
      <w:tr w:rsidR="00D63CCD" w:rsidRPr="00F70957" w14:paraId="5DB44D26" w14:textId="77777777">
        <w:tc>
          <w:tcPr>
            <w:tcW w:w="9504" w:type="dxa"/>
          </w:tcPr>
          <w:p w14:paraId="3CDF4DB1" w14:textId="77777777" w:rsidR="00D63CCD" w:rsidRPr="00F70957" w:rsidRDefault="0000000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('traumatic brain injury'/exp OR 'brain injuries, traumatic'/exp OR </w:t>
            </w: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tbi:ti,ab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OR 'traumatic brain </w:t>
            </w: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injur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*':</w:t>
            </w: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ti,ab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OR 'head </w:t>
            </w: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injur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*':</w:t>
            </w: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ti,ab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OR 'craniocerebral </w:t>
            </w: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injur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*':</w:t>
            </w: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ti,ab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OR 'intracranial </w:t>
            </w: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injur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*':</w:t>
            </w: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ti,ab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OR 'acute subdural hematoma':</w:t>
            </w: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ti,ab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OR 'subdural hematoma'/exp OR 'subdural hematoma*':</w:t>
            </w: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ti,ab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OR 'chronic subdural hematoma*':</w:t>
            </w: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ti,ab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OR 'extra-axial hemorrhage':</w:t>
            </w: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ti,ab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OR 'acute intracranial hemorrhage':</w:t>
            </w: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ti,ab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) AND (surg*:</w:t>
            </w: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ti,ab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OR </w:t>
            </w: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surgery:ti,ab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OR </w:t>
            </w: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surgical:ti,ab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OR </w:t>
            </w: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neurosurg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*:</w:t>
            </w: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ti,ab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OR </w:t>
            </w: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craniotom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*:</w:t>
            </w: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ti,ab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OR </w:t>
            </w: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craniectom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*:</w:t>
            </w: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ti,ab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OR 'decompressive craniectomy':</w:t>
            </w: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ti,ab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OR </w:t>
            </w: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evacuation:ti,ab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OR 'hematoma evacuation':</w:t>
            </w: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ti,ab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) AND ('medical management':</w:t>
            </w: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ti,ab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OR 'conservative management':</w:t>
            </w: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ti,ab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OR </w:t>
            </w: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nonoperative:ti,ab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OR 'non operative':</w:t>
            </w: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ti,ab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OR '</w:t>
            </w: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non surgical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':ti,ab OR 'best medical therapy':</w:t>
            </w: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ti,ab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OR 'standard medical care':</w:t>
            </w: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ti,ab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OR 'medical treatment':</w:t>
            </w: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ti,ab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AND ('aged'/exp OR 'aged, 80 and over'/exp OR </w:t>
            </w: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elderly:ti,ab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OR elder*:</w:t>
            </w: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ti,ab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OR geriatric*:</w:t>
            </w: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ti,ab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OR </w:t>
            </w: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older:ti,ab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OR 'older adult*':</w:t>
            </w: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ti,ab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D63CCD" w:rsidRPr="00F70957" w14:paraId="5817EFA2" w14:textId="77777777">
        <w:tc>
          <w:tcPr>
            <w:tcW w:w="9504" w:type="dxa"/>
          </w:tcPr>
          <w:p w14:paraId="6900A071" w14:textId="77777777" w:rsidR="00D63CCD" w:rsidRPr="00F70957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Web of science (n = 305)</w:t>
            </w:r>
          </w:p>
        </w:tc>
      </w:tr>
      <w:tr w:rsidR="00D63CCD" w:rsidRPr="00F70957" w14:paraId="2267F60D" w14:textId="77777777">
        <w:tc>
          <w:tcPr>
            <w:tcW w:w="9504" w:type="dxa"/>
          </w:tcPr>
          <w:p w14:paraId="2950F8DD" w14:textId="77777777" w:rsidR="00D63CCD" w:rsidRPr="00F70957" w:rsidRDefault="0000000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(ALL="Traumatic Brain Injury" OR ALL="Brain Injuries, Traumatic" OR (TI=</w:t>
            </w: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tbi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OR AB=</w:t>
            </w: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tbi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OR (TI="traumatic brain </w:t>
            </w: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injur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*" OR AB="traumatic brain </w:t>
            </w: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injur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*") OR (TI="head </w:t>
            </w: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injur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*" OR AB="head </w:t>
            </w: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injur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*") OR (TI="craniocerebral </w:t>
            </w: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injur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*" OR AB="craniocerebral </w:t>
            </w: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injur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*") OR (TI="intracranial </w:t>
            </w: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injur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*" OR AB="intracranial </w:t>
            </w: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injur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*") OR (TI="acute subdural hematoma" OR AB="acute subdural hematoma") OR ALL="subdural hematoma" OR (TI="subdural hematoma*" OR AB="subdural hematoma*") OR (TI="chronic subdural hematoma*" OR AB="chronic subdural hematoma*") OR (TI="extra-axial hemorrhage" OR AB="extra-axial hemorrhage") OR (TI="acute intracranial hemorrhage" OR AB="acute intracranial hemorrhage")) AND ((TI=surg* OR AB=surg*) OR (TI=surgery OR AB=surgery) OR (TI=surgical OR AB=surgical) OR (TI=</w:t>
            </w: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neurosurg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* OR AB=</w:t>
            </w: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neurosurg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*) OR (TI=</w:t>
            </w: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craniotom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* OR AB=</w:t>
            </w: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craniotom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*) OR (TI=</w:t>
            </w: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craniectom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* OR AB=</w:t>
            </w: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craniectom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*) OR (TI="decompressive craniectomy" OR AB="decompressive craniectomy") OR (TI=evacuation OR AB=evacuation) OR (TI="hematoma evacuation" OR AB="hematoma evacuation")) AND ((TI="medical management" OR AB="medical management") OR (TI="conservative management" OR AB="conservative management") OR (TI=nonoperative OR AB=nonoperative) OR (TI=non-operative OR AB=non-operative) OR (TI=non-surgical OR AB=non-surgical) OR (TI="best medical therapy" OR AB="best medical therapy") OR (TI="standard medical care" OR AB="standard medical care") OR (TI="medical treatment" OR AB="medical treatment")) AND (ALL=Aged OR ALL="Aged, 80 and over" OR (TI=elderly OR AB=elderly) OR (TI=elder* OR AB=elder*) OR (TI=geriatric* OR AB=geriatric*) OR (TI=older OR AB=older) OR (TI="older adult*" OR AB="older adult*"))</w:t>
            </w:r>
          </w:p>
        </w:tc>
      </w:tr>
    </w:tbl>
    <w:p w14:paraId="09571A4E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D98E40C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D7185AA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721946A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E476F30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581659F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0244ECA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BEF86E8" w14:textId="77777777" w:rsidR="00D63CCD" w:rsidRPr="00F70957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0957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Supplementary Figure 1. Favorable neurological outcome at discharge </w:t>
      </w:r>
      <w:r w:rsidRPr="00F70957">
        <w:rPr>
          <w:rFonts w:ascii="Times New Roman" w:hAnsi="Times New Roman" w:cs="Times New Roman"/>
          <w:noProof/>
        </w:rPr>
        <w:drawing>
          <wp:anchor distT="114300" distB="114300" distL="114300" distR="114300" simplePos="0" relativeHeight="251658240" behindDoc="1" locked="0" layoutInCell="1" hidden="0" allowOverlap="1" wp14:anchorId="389CC872" wp14:editId="71C29634">
            <wp:simplePos x="0" y="0"/>
            <wp:positionH relativeFrom="column">
              <wp:posOffset>9526</wp:posOffset>
            </wp:positionH>
            <wp:positionV relativeFrom="paragraph">
              <wp:posOffset>219075</wp:posOffset>
            </wp:positionV>
            <wp:extent cx="5943600" cy="2501900"/>
            <wp:effectExtent l="0" t="0" r="0" b="0"/>
            <wp:wrapNone/>
            <wp:docPr id="15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F173EEE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9D629B1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80A679B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2358C43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B52AFD7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E30D294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20B3AD4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3DCA04C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1FE4FCF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448ADFC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3478B11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AAEE205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221A14C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F35C564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CE24CA5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0A31C13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C78DF56" w14:textId="77777777" w:rsidR="00D63CCD" w:rsidRPr="00F70957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095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Supplementary Figure 2. Favorable neurological outcome at discharge in older adults aged 65 and over </w:t>
      </w:r>
      <w:r w:rsidRPr="00F70957">
        <w:rPr>
          <w:rFonts w:ascii="Times New Roman" w:hAnsi="Times New Roman" w:cs="Times New Roman"/>
          <w:noProof/>
        </w:rPr>
        <w:drawing>
          <wp:anchor distT="114300" distB="114300" distL="114300" distR="114300" simplePos="0" relativeHeight="251659264" behindDoc="1" locked="0" layoutInCell="1" hidden="0" allowOverlap="1" wp14:anchorId="51092C18" wp14:editId="67ED8170">
            <wp:simplePos x="0" y="0"/>
            <wp:positionH relativeFrom="column">
              <wp:posOffset>-19049</wp:posOffset>
            </wp:positionH>
            <wp:positionV relativeFrom="paragraph">
              <wp:posOffset>333375</wp:posOffset>
            </wp:positionV>
            <wp:extent cx="5943600" cy="2286000"/>
            <wp:effectExtent l="0" t="0" r="0" b="0"/>
            <wp:wrapNone/>
            <wp:docPr id="41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41CEFA9" w14:textId="77777777" w:rsidR="00D63CCD" w:rsidRPr="00F70957" w:rsidRDefault="00D63CCD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5230555" w14:textId="77777777" w:rsidR="00D63CCD" w:rsidRPr="00F70957" w:rsidRDefault="00D63CCD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B9046AD" w14:textId="77777777" w:rsidR="00D63CCD" w:rsidRPr="00F70957" w:rsidRDefault="00D63CCD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8F4288C" w14:textId="77777777" w:rsidR="00D63CCD" w:rsidRPr="00F70957" w:rsidRDefault="00D63CCD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9C46A8F" w14:textId="77777777" w:rsidR="00D63CCD" w:rsidRPr="00F70957" w:rsidRDefault="00D63CCD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F38D8C7" w14:textId="77777777" w:rsidR="00D63CCD" w:rsidRPr="00F70957" w:rsidRDefault="00D63CCD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2E10231" w14:textId="77777777" w:rsidR="00D63CCD" w:rsidRPr="00F70957" w:rsidRDefault="00D63CCD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D1DD89B" w14:textId="77777777" w:rsidR="00D63CCD" w:rsidRPr="00F70957" w:rsidRDefault="00D63CCD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D0BA519" w14:textId="77777777" w:rsidR="00D63CCD" w:rsidRPr="00F70957" w:rsidRDefault="00D63CCD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2C9946A" w14:textId="77777777" w:rsidR="00D63CCD" w:rsidRPr="00F70957" w:rsidRDefault="00D63CCD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A4F624D" w14:textId="77777777" w:rsidR="00D63CCD" w:rsidRPr="00F70957" w:rsidRDefault="00D63CCD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27AFBDD" w14:textId="77777777" w:rsidR="00D63CCD" w:rsidRPr="00F70957" w:rsidRDefault="00D63CCD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31D299A" w14:textId="77777777" w:rsidR="00D63CCD" w:rsidRPr="00F70957" w:rsidRDefault="00D63CCD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0D1A408" w14:textId="77777777" w:rsidR="00D63CCD" w:rsidRPr="00F70957" w:rsidRDefault="00D63CCD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58E8B64" w14:textId="77777777" w:rsidR="00D63CCD" w:rsidRPr="00F70957" w:rsidRDefault="00D63CCD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8866CEB" w14:textId="77777777" w:rsidR="00D63CCD" w:rsidRPr="00F70957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095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Supplementary Figure 3. Favorable neurological outcome at discharge in older adults aged 70 and over </w:t>
      </w:r>
      <w:r w:rsidRPr="00F70957">
        <w:rPr>
          <w:rFonts w:ascii="Times New Roman" w:hAnsi="Times New Roman" w:cs="Times New Roman"/>
          <w:noProof/>
        </w:rPr>
        <w:drawing>
          <wp:anchor distT="114300" distB="114300" distL="114300" distR="114300" simplePos="0" relativeHeight="251660288" behindDoc="1" locked="0" layoutInCell="1" hidden="0" allowOverlap="1" wp14:anchorId="1D8B9509" wp14:editId="0EE12A9A">
            <wp:simplePos x="0" y="0"/>
            <wp:positionH relativeFrom="column">
              <wp:posOffset>9526</wp:posOffset>
            </wp:positionH>
            <wp:positionV relativeFrom="paragraph">
              <wp:posOffset>352425</wp:posOffset>
            </wp:positionV>
            <wp:extent cx="5943600" cy="1943100"/>
            <wp:effectExtent l="0" t="0" r="0" b="0"/>
            <wp:wrapNone/>
            <wp:docPr id="42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4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80D5B4C" w14:textId="77777777" w:rsidR="00D63CCD" w:rsidRPr="00F70957" w:rsidRDefault="00D63CCD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37449F9" w14:textId="77777777" w:rsidR="00D63CCD" w:rsidRPr="00F70957" w:rsidRDefault="00D63CCD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F46CDB7" w14:textId="77777777" w:rsidR="00D63CCD" w:rsidRPr="00F70957" w:rsidRDefault="00D63CCD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A4ED3D9" w14:textId="77777777" w:rsidR="00D63CCD" w:rsidRPr="00F70957" w:rsidRDefault="00D63CCD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D221B06" w14:textId="77777777" w:rsidR="00D63CCD" w:rsidRPr="00F70957" w:rsidRDefault="00D63CCD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073A44C" w14:textId="77777777" w:rsidR="00D63CCD" w:rsidRPr="00F70957" w:rsidRDefault="00D63CCD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F72DFD5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501E19E" w14:textId="77777777" w:rsidR="00D63CCD" w:rsidRPr="00F70957" w:rsidRDefault="00D63CCD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4395252" w14:textId="77777777" w:rsidR="00D63CCD" w:rsidRPr="00F70957" w:rsidRDefault="00D63CCD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6181199" w14:textId="77777777" w:rsidR="00D63CCD" w:rsidRPr="00F70957" w:rsidRDefault="00D63CCD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467CD15" w14:textId="77777777" w:rsidR="00D63CCD" w:rsidRPr="00F70957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0957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Supplementary Figure 4. Favorable neurological outcome at discharge in older adults with SDH</w:t>
      </w:r>
      <w:r w:rsidRPr="00F70957">
        <w:rPr>
          <w:rFonts w:ascii="Times New Roman" w:hAnsi="Times New Roman" w:cs="Times New Roman"/>
          <w:noProof/>
        </w:rPr>
        <w:drawing>
          <wp:anchor distT="114300" distB="114300" distL="114300" distR="114300" simplePos="0" relativeHeight="251661312" behindDoc="1" locked="0" layoutInCell="1" hidden="0" allowOverlap="1" wp14:anchorId="6F2C0F7D" wp14:editId="085B1B6F">
            <wp:simplePos x="0" y="0"/>
            <wp:positionH relativeFrom="column">
              <wp:posOffset>-15239</wp:posOffset>
            </wp:positionH>
            <wp:positionV relativeFrom="paragraph">
              <wp:posOffset>363855</wp:posOffset>
            </wp:positionV>
            <wp:extent cx="5943600" cy="1790700"/>
            <wp:effectExtent l="0" t="0" r="0" b="0"/>
            <wp:wrapNone/>
            <wp:docPr id="33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D3388CD" w14:textId="77777777" w:rsidR="00D63CCD" w:rsidRPr="00F70957" w:rsidRDefault="00D63CCD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D140913" w14:textId="77777777" w:rsidR="00D63CCD" w:rsidRPr="00F70957" w:rsidRDefault="00D63CCD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4ACE742" w14:textId="77777777" w:rsidR="00D63CCD" w:rsidRPr="00F70957" w:rsidRDefault="00D63CCD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830A226" w14:textId="77777777" w:rsidR="00D63CCD" w:rsidRPr="00F70957" w:rsidRDefault="00D63CCD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CC9571C" w14:textId="77777777" w:rsidR="00D63CCD" w:rsidRPr="00F70957" w:rsidRDefault="00D63CCD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31F95B5" w14:textId="77777777" w:rsidR="00D63CCD" w:rsidRPr="00F70957" w:rsidRDefault="00D63CCD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DBEEDA3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0AF587C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1E277D2" w14:textId="77777777" w:rsidR="00D63CCD" w:rsidRPr="00F70957" w:rsidRDefault="00D63CCD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81B86E9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3136765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A7263DC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16DC46A" w14:textId="77777777" w:rsidR="00D63CCD" w:rsidRPr="00F70957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0957">
        <w:rPr>
          <w:rFonts w:ascii="Times New Roman" w:eastAsia="Times New Roman" w:hAnsi="Times New Roman" w:cs="Times New Roman"/>
          <w:b/>
          <w:bCs/>
          <w:sz w:val="24"/>
          <w:szCs w:val="24"/>
        </w:rPr>
        <w:t>Supplementary Figure 5. Favorable neurological outcome at discharge in older adults with isolated TBI</w:t>
      </w:r>
    </w:p>
    <w:p w14:paraId="1B14FA04" w14:textId="77777777" w:rsidR="00D63CCD" w:rsidRPr="00F70957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0957">
        <w:rPr>
          <w:rFonts w:ascii="Times New Roman" w:hAnsi="Times New Roman" w:cs="Times New Roman"/>
          <w:noProof/>
        </w:rPr>
        <w:drawing>
          <wp:anchor distT="114300" distB="114300" distL="114300" distR="114300" simplePos="0" relativeHeight="251662336" behindDoc="1" locked="0" layoutInCell="1" hidden="0" allowOverlap="1" wp14:anchorId="2A382FE4" wp14:editId="48920B01">
            <wp:simplePos x="0" y="0"/>
            <wp:positionH relativeFrom="column">
              <wp:posOffset>19051</wp:posOffset>
            </wp:positionH>
            <wp:positionV relativeFrom="paragraph">
              <wp:posOffset>117366</wp:posOffset>
            </wp:positionV>
            <wp:extent cx="5943600" cy="1790700"/>
            <wp:effectExtent l="0" t="0" r="0" b="0"/>
            <wp:wrapNone/>
            <wp:docPr id="1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EC82753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F9953A6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82ADF7F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FCCDCF6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1458A55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3D8A4DD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9397EC9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DC1D051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F619176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D163421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7DAD525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12FA95B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C80FBBF" w14:textId="77777777" w:rsidR="00D63CCD" w:rsidRPr="00F70957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095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Supplementary Figure 6. Favorable neurological outcome at 6 months </w:t>
      </w:r>
      <w:r w:rsidRPr="00F70957">
        <w:rPr>
          <w:rFonts w:ascii="Times New Roman" w:hAnsi="Times New Roman" w:cs="Times New Roman"/>
          <w:noProof/>
        </w:rPr>
        <w:drawing>
          <wp:anchor distT="114300" distB="114300" distL="114300" distR="114300" simplePos="0" relativeHeight="251663360" behindDoc="1" locked="0" layoutInCell="1" hidden="0" allowOverlap="1" wp14:anchorId="25BD02A7" wp14:editId="5F1B799D">
            <wp:simplePos x="0" y="0"/>
            <wp:positionH relativeFrom="column">
              <wp:posOffset>7621</wp:posOffset>
            </wp:positionH>
            <wp:positionV relativeFrom="paragraph">
              <wp:posOffset>248271</wp:posOffset>
            </wp:positionV>
            <wp:extent cx="5943600" cy="2717800"/>
            <wp:effectExtent l="0" t="0" r="0" b="0"/>
            <wp:wrapNone/>
            <wp:docPr id="1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B46B99D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34B6CBD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F976B0B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EF283C7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8B629A8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F68ECFE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758B9BE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1DA9654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9C5C1FF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2B0374A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D46190D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53BFBA3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931760D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98AC8C2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C4493DE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DE979E0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0F55220" w14:textId="77777777" w:rsidR="00D63CCD" w:rsidRPr="00F70957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0957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Supplementary Figure 7. Favorable neurological outcome at 6 months in older adults aged 65 and over </w:t>
      </w:r>
      <w:r w:rsidRPr="00F70957">
        <w:rPr>
          <w:rFonts w:ascii="Times New Roman" w:hAnsi="Times New Roman" w:cs="Times New Roman"/>
          <w:noProof/>
        </w:rPr>
        <w:drawing>
          <wp:anchor distT="114300" distB="114300" distL="114300" distR="114300" simplePos="0" relativeHeight="251664384" behindDoc="1" locked="0" layoutInCell="1" hidden="0" allowOverlap="1" wp14:anchorId="3C1557AC" wp14:editId="19D140F2">
            <wp:simplePos x="0" y="0"/>
            <wp:positionH relativeFrom="column">
              <wp:posOffset>-20954</wp:posOffset>
            </wp:positionH>
            <wp:positionV relativeFrom="paragraph">
              <wp:posOffset>318135</wp:posOffset>
            </wp:positionV>
            <wp:extent cx="5943600" cy="2324100"/>
            <wp:effectExtent l="0" t="0" r="0" b="0"/>
            <wp:wrapNone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E5C87F8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ED8EFC4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372EE4C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B2CA702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B0FE9EA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C8DAF52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28B9330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F9A6D55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2612800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44864D5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851419B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4EA577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42E64A6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2D82AC4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9ED901A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9BDE254" w14:textId="77777777" w:rsidR="00D63CCD" w:rsidRPr="00F70957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0957">
        <w:rPr>
          <w:rFonts w:ascii="Times New Roman" w:eastAsia="Times New Roman" w:hAnsi="Times New Roman" w:cs="Times New Roman"/>
          <w:b/>
          <w:bCs/>
          <w:sz w:val="24"/>
          <w:szCs w:val="24"/>
        </w:rPr>
        <w:t>Supplementary Figure 8. Favorable neurological outcome at 6 months in older adults aged 70 and over</w:t>
      </w:r>
    </w:p>
    <w:p w14:paraId="14A082CA" w14:textId="77777777" w:rsidR="00D63CCD" w:rsidRPr="00F70957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0957">
        <w:rPr>
          <w:rFonts w:ascii="Times New Roman" w:hAnsi="Times New Roman" w:cs="Times New Roman"/>
          <w:noProof/>
        </w:rPr>
        <w:drawing>
          <wp:anchor distT="114300" distB="114300" distL="114300" distR="114300" simplePos="0" relativeHeight="251665408" behindDoc="1" locked="0" layoutInCell="1" hidden="0" allowOverlap="1" wp14:anchorId="0BB54721" wp14:editId="44766DD7">
            <wp:simplePos x="0" y="0"/>
            <wp:positionH relativeFrom="column">
              <wp:posOffset>1</wp:posOffset>
            </wp:positionH>
            <wp:positionV relativeFrom="paragraph">
              <wp:posOffset>114300</wp:posOffset>
            </wp:positionV>
            <wp:extent cx="5943600" cy="1651000"/>
            <wp:effectExtent l="0" t="0" r="0" b="0"/>
            <wp:wrapNone/>
            <wp:docPr id="34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CC643CA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D23965F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94C62E6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27AE7B8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01879B3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601AB9B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9214295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C042FE9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7AED90E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9C9DF00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7CF8F1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566E547" w14:textId="77777777" w:rsidR="00D63CCD" w:rsidRPr="00F70957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0957">
        <w:rPr>
          <w:rFonts w:ascii="Times New Roman" w:eastAsia="Times New Roman" w:hAnsi="Times New Roman" w:cs="Times New Roman"/>
          <w:b/>
          <w:bCs/>
          <w:sz w:val="24"/>
          <w:szCs w:val="24"/>
        </w:rPr>
        <w:t>Supplementary Figure 9. Favorable neurological outcome at 6 months in older adults with SDH</w:t>
      </w:r>
    </w:p>
    <w:p w14:paraId="6776C9AE" w14:textId="77777777" w:rsidR="00D63CCD" w:rsidRPr="00F70957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0957">
        <w:rPr>
          <w:rFonts w:ascii="Times New Roman" w:hAnsi="Times New Roman" w:cs="Times New Roman"/>
          <w:noProof/>
        </w:rPr>
        <w:drawing>
          <wp:anchor distT="114300" distB="114300" distL="114300" distR="114300" simplePos="0" relativeHeight="251666432" behindDoc="1" locked="0" layoutInCell="1" hidden="0" allowOverlap="1" wp14:anchorId="0E60BB6F" wp14:editId="30033B23">
            <wp:simplePos x="0" y="0"/>
            <wp:positionH relativeFrom="column">
              <wp:posOffset>19051</wp:posOffset>
            </wp:positionH>
            <wp:positionV relativeFrom="paragraph">
              <wp:posOffset>179691</wp:posOffset>
            </wp:positionV>
            <wp:extent cx="5943600" cy="1917700"/>
            <wp:effectExtent l="0" t="0" r="0" b="0"/>
            <wp:wrapNone/>
            <wp:docPr id="27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3240B4D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8D262D0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A25973C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F27B22F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0EBA9AA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BD8AA82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2122F92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EB7AE8F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7B07878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80A693D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274143D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A394227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1AB8B69" w14:textId="77777777" w:rsidR="00D63CCD" w:rsidRPr="00F70957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0957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Supplementary Figure 10. Favorable neurological outcome at 6 months in older adults with isolated TBI</w:t>
      </w:r>
    </w:p>
    <w:p w14:paraId="5D1032A7" w14:textId="77777777" w:rsidR="00D63CCD" w:rsidRPr="00F70957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0957">
        <w:rPr>
          <w:rFonts w:ascii="Times New Roman" w:hAnsi="Times New Roman" w:cs="Times New Roman"/>
          <w:noProof/>
        </w:rPr>
        <w:drawing>
          <wp:anchor distT="114300" distB="114300" distL="114300" distR="114300" simplePos="0" relativeHeight="251667456" behindDoc="1" locked="0" layoutInCell="1" hidden="0" allowOverlap="1" wp14:anchorId="07006ED5" wp14:editId="36A88EF0">
            <wp:simplePos x="0" y="0"/>
            <wp:positionH relativeFrom="column">
              <wp:posOffset>11431</wp:posOffset>
            </wp:positionH>
            <wp:positionV relativeFrom="paragraph">
              <wp:posOffset>129540</wp:posOffset>
            </wp:positionV>
            <wp:extent cx="5943600" cy="1587500"/>
            <wp:effectExtent l="0" t="0" r="0" b="0"/>
            <wp:wrapNone/>
            <wp:docPr id="20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1742614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FE5BF4E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BE8FEB5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4804AD6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8C3A87F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523BED2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75C37FB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7DC9324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405A8B1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8255542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B449F57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2A1A8B1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ED17135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3F0CF1A" w14:textId="77777777" w:rsidR="00D63CCD" w:rsidRPr="00F70957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0957">
        <w:rPr>
          <w:rFonts w:ascii="Times New Roman" w:eastAsia="Times New Roman" w:hAnsi="Times New Roman" w:cs="Times New Roman"/>
          <w:b/>
          <w:bCs/>
          <w:sz w:val="24"/>
          <w:szCs w:val="24"/>
        </w:rPr>
        <w:t>Supplementary Figure 11. Favorable neurological outcome at 6 months in matched studies</w:t>
      </w:r>
      <w:r w:rsidRPr="00F70957">
        <w:rPr>
          <w:rFonts w:ascii="Times New Roman" w:hAnsi="Times New Roman" w:cs="Times New Roman"/>
          <w:noProof/>
        </w:rPr>
        <w:drawing>
          <wp:anchor distT="114300" distB="114300" distL="114300" distR="114300" simplePos="0" relativeHeight="251668480" behindDoc="1" locked="0" layoutInCell="1" hidden="0" allowOverlap="1" wp14:anchorId="7B805172" wp14:editId="04C16E77">
            <wp:simplePos x="0" y="0"/>
            <wp:positionH relativeFrom="column">
              <wp:posOffset>26671</wp:posOffset>
            </wp:positionH>
            <wp:positionV relativeFrom="paragraph">
              <wp:posOffset>266038</wp:posOffset>
            </wp:positionV>
            <wp:extent cx="5943600" cy="1790700"/>
            <wp:effectExtent l="0" t="0" r="0" b="0"/>
            <wp:wrapNone/>
            <wp:docPr id="1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845F1E9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E5E4CD7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2B69BBD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2816E03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A664673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0A9900E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408409B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BA333C8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F063F58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DB8FBF2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CA638C0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FDBDC50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09FDC9B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FDEDD3B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3D9FFBF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D34F7A9" w14:textId="77777777" w:rsidR="00D63CCD" w:rsidRPr="00F70957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0957">
        <w:rPr>
          <w:rFonts w:ascii="Times New Roman" w:eastAsia="Times New Roman" w:hAnsi="Times New Roman" w:cs="Times New Roman"/>
          <w:b/>
          <w:bCs/>
          <w:sz w:val="24"/>
          <w:szCs w:val="24"/>
        </w:rPr>
        <w:t>Supplementary Figure 12. Favorable neurological outcome at 6 months in unmatched studies</w:t>
      </w:r>
      <w:r w:rsidRPr="00F70957">
        <w:rPr>
          <w:rFonts w:ascii="Times New Roman" w:hAnsi="Times New Roman" w:cs="Times New Roman"/>
          <w:noProof/>
        </w:rPr>
        <w:drawing>
          <wp:anchor distT="114300" distB="114300" distL="114300" distR="114300" simplePos="0" relativeHeight="251669504" behindDoc="1" locked="0" layoutInCell="1" hidden="0" allowOverlap="1" wp14:anchorId="0BB77C03" wp14:editId="191D3C16">
            <wp:simplePos x="0" y="0"/>
            <wp:positionH relativeFrom="column">
              <wp:posOffset>19051</wp:posOffset>
            </wp:positionH>
            <wp:positionV relativeFrom="paragraph">
              <wp:posOffset>179691</wp:posOffset>
            </wp:positionV>
            <wp:extent cx="5943600" cy="2336800"/>
            <wp:effectExtent l="0" t="0" r="0" b="0"/>
            <wp:wrapNone/>
            <wp:docPr id="2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40DEDDA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56AADC5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89935C8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8B123FC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EBE245C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F859E89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41FC1B1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1566790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ACFC4FF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FC541A0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D7392E8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5D7AAD1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DC0FA48" w14:textId="77777777" w:rsidR="00D63CCD" w:rsidRPr="00F70957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0957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Supplementary Figure 13. Hospital length of stay</w:t>
      </w:r>
    </w:p>
    <w:p w14:paraId="0F4E5448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B040381" w14:textId="77777777" w:rsidR="00D63CCD" w:rsidRPr="00F70957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0957">
        <w:rPr>
          <w:rFonts w:ascii="Times New Roman" w:hAnsi="Times New Roman" w:cs="Times New Roman"/>
          <w:noProof/>
        </w:rPr>
        <w:drawing>
          <wp:anchor distT="114300" distB="114300" distL="114300" distR="114300" simplePos="0" relativeHeight="251670528" behindDoc="1" locked="0" layoutInCell="1" hidden="0" allowOverlap="1" wp14:anchorId="1196C5ED" wp14:editId="6033D5D6">
            <wp:simplePos x="0" y="0"/>
            <wp:positionH relativeFrom="column">
              <wp:posOffset>19051</wp:posOffset>
            </wp:positionH>
            <wp:positionV relativeFrom="paragraph">
              <wp:posOffset>258459</wp:posOffset>
            </wp:positionV>
            <wp:extent cx="5943600" cy="1993900"/>
            <wp:effectExtent l="0" t="0" r="0" b="0"/>
            <wp:wrapNone/>
            <wp:docPr id="22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407524A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7ECC656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181A8FC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63C99EC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DE9CC6C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D543555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28EDF82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E217211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421C8FA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F27C749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414F24B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29FF89E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E11A948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697E780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C990A1F" w14:textId="77777777" w:rsidR="00D63CCD" w:rsidRPr="00F70957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0957">
        <w:rPr>
          <w:rFonts w:ascii="Times New Roman" w:eastAsia="Times New Roman" w:hAnsi="Times New Roman" w:cs="Times New Roman"/>
          <w:b/>
          <w:bCs/>
          <w:sz w:val="24"/>
          <w:szCs w:val="24"/>
        </w:rPr>
        <w:t>Supplementary Figure 14. Hospital length of stay in older adults aged 70 and over</w:t>
      </w:r>
    </w:p>
    <w:p w14:paraId="3625FAF7" w14:textId="77777777" w:rsidR="00D63CCD" w:rsidRPr="00F70957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0957">
        <w:rPr>
          <w:rFonts w:ascii="Times New Roman" w:hAnsi="Times New Roman" w:cs="Times New Roman"/>
          <w:noProof/>
        </w:rPr>
        <w:drawing>
          <wp:anchor distT="114300" distB="114300" distL="114300" distR="114300" simplePos="0" relativeHeight="251671552" behindDoc="1" locked="0" layoutInCell="1" hidden="0" allowOverlap="1" wp14:anchorId="3F9F4A2F" wp14:editId="5CEDC5F0">
            <wp:simplePos x="0" y="0"/>
            <wp:positionH relativeFrom="column">
              <wp:posOffset>28576</wp:posOffset>
            </wp:positionH>
            <wp:positionV relativeFrom="paragraph">
              <wp:posOffset>116205</wp:posOffset>
            </wp:positionV>
            <wp:extent cx="5943600" cy="1854200"/>
            <wp:effectExtent l="0" t="0" r="0" b="0"/>
            <wp:wrapNone/>
            <wp:docPr id="1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A1995F1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29A31F0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07AB9E7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F3A942F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5538A92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0F7BF0F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B6968E3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5E9760C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862A34B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B1F5488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BFAA88B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A20ACBE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28FE379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5164264" w14:textId="77777777" w:rsidR="00D63CCD" w:rsidRPr="00F70957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0957">
        <w:rPr>
          <w:rFonts w:ascii="Times New Roman" w:eastAsia="Times New Roman" w:hAnsi="Times New Roman" w:cs="Times New Roman"/>
          <w:b/>
          <w:bCs/>
          <w:sz w:val="24"/>
          <w:szCs w:val="24"/>
        </w:rPr>
        <w:t>Supplementary Figure 15. Hospital length of stay in older adults aged 80 and over</w:t>
      </w:r>
    </w:p>
    <w:p w14:paraId="21FDE155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3BA2CAF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850EEE5" w14:textId="77777777" w:rsidR="00D63CCD" w:rsidRPr="00F70957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0957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114300" distB="114300" distL="114300" distR="114300" wp14:anchorId="28CF725D" wp14:editId="39631C06">
            <wp:extent cx="5943600" cy="1562100"/>
            <wp:effectExtent l="0" t="0" r="0" b="0"/>
            <wp:docPr id="17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6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E99F4F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491648E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5CDBB1A" w14:textId="77777777" w:rsidR="009229AE" w:rsidRPr="00F70957" w:rsidRDefault="009229AE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8CB60AB" w14:textId="77777777" w:rsidR="00D63CCD" w:rsidRPr="00F70957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0957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Supplementary Figure 16. Hospital length of stay in older adults with SDH</w:t>
      </w:r>
      <w:r w:rsidRPr="00F70957">
        <w:rPr>
          <w:rFonts w:ascii="Times New Roman" w:hAnsi="Times New Roman" w:cs="Times New Roman"/>
          <w:noProof/>
        </w:rPr>
        <w:drawing>
          <wp:anchor distT="114300" distB="114300" distL="114300" distR="114300" simplePos="0" relativeHeight="251672576" behindDoc="1" locked="0" layoutInCell="1" hidden="0" allowOverlap="1" wp14:anchorId="2A36DB89" wp14:editId="1590E9F1">
            <wp:simplePos x="0" y="0"/>
            <wp:positionH relativeFrom="column">
              <wp:posOffset>-22859</wp:posOffset>
            </wp:positionH>
            <wp:positionV relativeFrom="paragraph">
              <wp:posOffset>255229</wp:posOffset>
            </wp:positionV>
            <wp:extent cx="5943600" cy="1955800"/>
            <wp:effectExtent l="0" t="0" r="0" b="0"/>
            <wp:wrapNone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D486C19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E67A4BE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927E690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AC4FE79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26351D5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747252E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F6A3684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8BA59DF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0167369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8567437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7B51935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994B4B6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8E57544" w14:textId="77777777" w:rsidR="00D63CCD" w:rsidRPr="00F70957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0957">
        <w:rPr>
          <w:rFonts w:ascii="Times New Roman" w:eastAsia="Times New Roman" w:hAnsi="Times New Roman" w:cs="Times New Roman"/>
          <w:b/>
          <w:bCs/>
          <w:sz w:val="24"/>
          <w:szCs w:val="24"/>
        </w:rPr>
        <w:t>Supplementary Figure 17. In-hospital mortality</w:t>
      </w:r>
      <w:r w:rsidRPr="00F70957">
        <w:rPr>
          <w:rFonts w:ascii="Times New Roman" w:hAnsi="Times New Roman" w:cs="Times New Roman"/>
          <w:noProof/>
        </w:rPr>
        <w:drawing>
          <wp:anchor distT="114300" distB="114300" distL="114300" distR="114300" simplePos="0" relativeHeight="251673600" behindDoc="1" locked="0" layoutInCell="1" hidden="0" allowOverlap="1" wp14:anchorId="736B8DDA" wp14:editId="002DD318">
            <wp:simplePos x="0" y="0"/>
            <wp:positionH relativeFrom="column">
              <wp:posOffset>19051</wp:posOffset>
            </wp:positionH>
            <wp:positionV relativeFrom="paragraph">
              <wp:posOffset>233694</wp:posOffset>
            </wp:positionV>
            <wp:extent cx="5943600" cy="2781300"/>
            <wp:effectExtent l="0" t="0" r="0" b="0"/>
            <wp:wrapNone/>
            <wp:docPr id="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5D0B907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356F6D2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A478F63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6548C2C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4927190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11B8BA4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8C8BC63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7F00970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EA707F8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8E99FB7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5A11B87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A9E130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030AB6F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62D6F42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8120338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6123B09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46F8AE1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62FC5EF" w14:textId="77777777" w:rsidR="00D63CCD" w:rsidRPr="00F70957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0957">
        <w:rPr>
          <w:rFonts w:ascii="Times New Roman" w:eastAsia="Times New Roman" w:hAnsi="Times New Roman" w:cs="Times New Roman"/>
          <w:b/>
          <w:bCs/>
          <w:sz w:val="24"/>
          <w:szCs w:val="24"/>
        </w:rPr>
        <w:t>Supplementary Figure 18. In-hospital mortality in older adults aged 65 and over</w:t>
      </w:r>
    </w:p>
    <w:p w14:paraId="21C946C1" w14:textId="77777777" w:rsidR="00D63CCD" w:rsidRPr="00F70957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0957">
        <w:rPr>
          <w:rFonts w:ascii="Times New Roman" w:hAnsi="Times New Roman" w:cs="Times New Roman"/>
          <w:noProof/>
        </w:rPr>
        <w:drawing>
          <wp:anchor distT="114300" distB="114300" distL="114300" distR="114300" simplePos="0" relativeHeight="251674624" behindDoc="1" locked="0" layoutInCell="1" hidden="0" allowOverlap="1" wp14:anchorId="7907EC99" wp14:editId="400CA238">
            <wp:simplePos x="0" y="0"/>
            <wp:positionH relativeFrom="column">
              <wp:posOffset>-17144</wp:posOffset>
            </wp:positionH>
            <wp:positionV relativeFrom="paragraph">
              <wp:posOffset>142875</wp:posOffset>
            </wp:positionV>
            <wp:extent cx="5943600" cy="2654300"/>
            <wp:effectExtent l="0" t="0" r="0" b="0"/>
            <wp:wrapNone/>
            <wp:docPr id="43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1AC275D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46EFF0B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13AFDD2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F283D4D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5C48EEA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0AB559D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8004120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CCF4157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60A82D8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C4A62F2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CC2CCE2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83AD463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3F2D573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5F35D72" w14:textId="77777777" w:rsidR="00D63CCD" w:rsidRPr="00F70957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0957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Supplementary Figure 19. In-hospital mortality in older adults aged 70 and over</w:t>
      </w:r>
      <w:r w:rsidRPr="00F70957">
        <w:rPr>
          <w:rFonts w:ascii="Times New Roman" w:hAnsi="Times New Roman" w:cs="Times New Roman"/>
          <w:noProof/>
        </w:rPr>
        <w:drawing>
          <wp:anchor distT="114300" distB="114300" distL="114300" distR="114300" simplePos="0" relativeHeight="251675648" behindDoc="1" locked="0" layoutInCell="1" hidden="0" allowOverlap="1" wp14:anchorId="3FB81124" wp14:editId="137660E8">
            <wp:simplePos x="0" y="0"/>
            <wp:positionH relativeFrom="column">
              <wp:posOffset>19051</wp:posOffset>
            </wp:positionH>
            <wp:positionV relativeFrom="paragraph">
              <wp:posOffset>179691</wp:posOffset>
            </wp:positionV>
            <wp:extent cx="5943600" cy="2501900"/>
            <wp:effectExtent l="0" t="0" r="0" b="0"/>
            <wp:wrapNone/>
            <wp:docPr id="9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4548886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A0659AB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AAB890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0770BB5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208FCB7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DD3D548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2A9F065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C77FFE0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29FFC28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E9964D3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DBDA169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EE5F9CE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7AD4AAC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E168579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10B3665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6328672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B5CC7BE" w14:textId="77777777" w:rsidR="00D63CCD" w:rsidRPr="00F70957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0957">
        <w:rPr>
          <w:rFonts w:ascii="Times New Roman" w:eastAsia="Times New Roman" w:hAnsi="Times New Roman" w:cs="Times New Roman"/>
          <w:b/>
          <w:bCs/>
          <w:sz w:val="24"/>
          <w:szCs w:val="24"/>
        </w:rPr>
        <w:t>Supplementary Figure 20. In-hospital mortality in older adults aged 80 and over</w:t>
      </w:r>
      <w:r w:rsidRPr="00F70957">
        <w:rPr>
          <w:rFonts w:ascii="Times New Roman" w:hAnsi="Times New Roman" w:cs="Times New Roman"/>
          <w:noProof/>
        </w:rPr>
        <w:drawing>
          <wp:anchor distT="114300" distB="114300" distL="114300" distR="114300" simplePos="0" relativeHeight="251676672" behindDoc="1" locked="0" layoutInCell="1" hidden="0" allowOverlap="1" wp14:anchorId="3F705B0E" wp14:editId="5461F975">
            <wp:simplePos x="0" y="0"/>
            <wp:positionH relativeFrom="column">
              <wp:posOffset>19051</wp:posOffset>
            </wp:positionH>
            <wp:positionV relativeFrom="paragraph">
              <wp:posOffset>179691</wp:posOffset>
            </wp:positionV>
            <wp:extent cx="5943600" cy="2120900"/>
            <wp:effectExtent l="0" t="0" r="0" b="0"/>
            <wp:wrapNone/>
            <wp:docPr id="2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0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1676F1D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81E49A7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CFC8C9F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FAB8601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240B0D3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6CC6E08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BA631E1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1D439B6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5B6E511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47E90DE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68890BA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02527FB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C7B9E0D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D6B38B5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56B4561" w14:textId="77777777" w:rsidR="00D63CCD" w:rsidRPr="00F70957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0957">
        <w:rPr>
          <w:rFonts w:ascii="Times New Roman" w:eastAsia="Times New Roman" w:hAnsi="Times New Roman" w:cs="Times New Roman"/>
          <w:b/>
          <w:bCs/>
          <w:sz w:val="24"/>
          <w:szCs w:val="24"/>
        </w:rPr>
        <w:t>Supplementary Figure 21. In-hospital mortality in older adults with SDH</w:t>
      </w:r>
      <w:r w:rsidRPr="00F70957">
        <w:rPr>
          <w:rFonts w:ascii="Times New Roman" w:hAnsi="Times New Roman" w:cs="Times New Roman"/>
          <w:noProof/>
        </w:rPr>
        <w:drawing>
          <wp:anchor distT="114300" distB="114300" distL="114300" distR="114300" simplePos="0" relativeHeight="251677696" behindDoc="1" locked="0" layoutInCell="1" hidden="0" allowOverlap="1" wp14:anchorId="4DABE162" wp14:editId="55F24B4F">
            <wp:simplePos x="0" y="0"/>
            <wp:positionH relativeFrom="column">
              <wp:posOffset>19051</wp:posOffset>
            </wp:positionH>
            <wp:positionV relativeFrom="paragraph">
              <wp:posOffset>179691</wp:posOffset>
            </wp:positionV>
            <wp:extent cx="5943600" cy="2120900"/>
            <wp:effectExtent l="0" t="0" r="0" b="0"/>
            <wp:wrapNone/>
            <wp:docPr id="1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0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F517AF9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3E7690A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FB58285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15CF2A6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5D584F9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B5B26E9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2F0AC68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61303F8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28C3A67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8A95E41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491BF7A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66B7953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41A1C01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8B10456" w14:textId="77777777" w:rsidR="00D63CCD" w:rsidRPr="00F70957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0957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Supplementary Figure 22. In-hospital mortality in older adults with mild TBI</w:t>
      </w:r>
      <w:r w:rsidRPr="00F70957">
        <w:rPr>
          <w:rFonts w:ascii="Times New Roman" w:hAnsi="Times New Roman" w:cs="Times New Roman"/>
          <w:noProof/>
        </w:rPr>
        <w:drawing>
          <wp:anchor distT="114300" distB="114300" distL="114300" distR="114300" simplePos="0" relativeHeight="251678720" behindDoc="1" locked="0" layoutInCell="1" hidden="0" allowOverlap="1" wp14:anchorId="4B400651" wp14:editId="723F2B7D">
            <wp:simplePos x="0" y="0"/>
            <wp:positionH relativeFrom="column">
              <wp:posOffset>-7619</wp:posOffset>
            </wp:positionH>
            <wp:positionV relativeFrom="paragraph">
              <wp:posOffset>230464</wp:posOffset>
            </wp:positionV>
            <wp:extent cx="5943600" cy="1676400"/>
            <wp:effectExtent l="0" t="0" r="0" b="0"/>
            <wp:wrapNone/>
            <wp:docPr id="38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A005D5D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B0A9805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076CC7D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88F94A1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745A754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630F5E5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F560464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1F364FE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1763713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F2B7C5D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24ED8EC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5E4B29C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1A4D6D7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BD2AEDD" w14:textId="77777777" w:rsidR="00D63CCD" w:rsidRPr="00F70957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0957">
        <w:rPr>
          <w:rFonts w:ascii="Times New Roman" w:eastAsia="Times New Roman" w:hAnsi="Times New Roman" w:cs="Times New Roman"/>
          <w:b/>
          <w:bCs/>
          <w:sz w:val="24"/>
          <w:szCs w:val="24"/>
        </w:rPr>
        <w:t>Supplementary Figure 23. In-hospital mortality in older adults with moderate TBI</w:t>
      </w:r>
    </w:p>
    <w:p w14:paraId="4C8B31AF" w14:textId="77777777" w:rsidR="00D63CCD" w:rsidRPr="00F70957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0957">
        <w:rPr>
          <w:rFonts w:ascii="Times New Roman" w:hAnsi="Times New Roman" w:cs="Times New Roman"/>
          <w:noProof/>
        </w:rPr>
        <w:drawing>
          <wp:anchor distT="114300" distB="114300" distL="114300" distR="114300" simplePos="0" relativeHeight="251679744" behindDoc="1" locked="0" layoutInCell="1" hidden="0" allowOverlap="1" wp14:anchorId="7C7440FC" wp14:editId="12EDF704">
            <wp:simplePos x="0" y="0"/>
            <wp:positionH relativeFrom="column">
              <wp:posOffset>3811</wp:posOffset>
            </wp:positionH>
            <wp:positionV relativeFrom="paragraph">
              <wp:posOffset>210212</wp:posOffset>
            </wp:positionV>
            <wp:extent cx="5943600" cy="1752600"/>
            <wp:effectExtent l="0" t="0" r="0" b="0"/>
            <wp:wrapNone/>
            <wp:docPr id="21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5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2FDE8A9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1D345F4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12F8214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69DE3F9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23FB5D3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12F4ED8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EF0A396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0C099B8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7D5F4B8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61A1E9F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3158332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B56C8F0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B678CBB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E8EE848" w14:textId="77777777" w:rsidR="00D63CCD" w:rsidRPr="00F70957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0957">
        <w:rPr>
          <w:rFonts w:ascii="Times New Roman" w:eastAsia="Times New Roman" w:hAnsi="Times New Roman" w:cs="Times New Roman"/>
          <w:b/>
          <w:bCs/>
          <w:sz w:val="24"/>
          <w:szCs w:val="24"/>
        </w:rPr>
        <w:t>Supplementary Figure 24. In-hospital mortality in older adults with severe TBI</w:t>
      </w:r>
      <w:r w:rsidRPr="00F70957">
        <w:rPr>
          <w:rFonts w:ascii="Times New Roman" w:hAnsi="Times New Roman" w:cs="Times New Roman"/>
          <w:noProof/>
        </w:rPr>
        <w:drawing>
          <wp:anchor distT="114300" distB="114300" distL="114300" distR="114300" simplePos="0" relativeHeight="251680768" behindDoc="1" locked="0" layoutInCell="1" hidden="0" allowOverlap="1" wp14:anchorId="4E2A047B" wp14:editId="3CFACD15">
            <wp:simplePos x="0" y="0"/>
            <wp:positionH relativeFrom="column">
              <wp:posOffset>1</wp:posOffset>
            </wp:positionH>
            <wp:positionV relativeFrom="paragraph">
              <wp:posOffset>227979</wp:posOffset>
            </wp:positionV>
            <wp:extent cx="5943600" cy="1790700"/>
            <wp:effectExtent l="0" t="0" r="0" b="0"/>
            <wp:wrapNone/>
            <wp:docPr id="16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B71DFDB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AA5BC43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33418CE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A84EBD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3E1491B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4BE743D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97DE9F5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E850C69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139D8A9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3398DEE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206C8B1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94DF0FD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E22E6B7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BF9B4EE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59EB5A7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4AB7B12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19D2C3E" w14:textId="77777777" w:rsidR="00D63CCD" w:rsidRPr="00F70957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0957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Supplementary Figure 25. 30-day mortality</w:t>
      </w:r>
      <w:r w:rsidRPr="00F70957">
        <w:rPr>
          <w:rFonts w:ascii="Times New Roman" w:hAnsi="Times New Roman" w:cs="Times New Roman"/>
          <w:noProof/>
        </w:rPr>
        <w:drawing>
          <wp:anchor distT="114300" distB="114300" distL="114300" distR="114300" simplePos="0" relativeHeight="251681792" behindDoc="1" locked="0" layoutInCell="1" hidden="0" allowOverlap="1" wp14:anchorId="7C9A75C4" wp14:editId="4CA4E9EC">
            <wp:simplePos x="0" y="0"/>
            <wp:positionH relativeFrom="column">
              <wp:posOffset>1</wp:posOffset>
            </wp:positionH>
            <wp:positionV relativeFrom="paragraph">
              <wp:posOffset>269226</wp:posOffset>
            </wp:positionV>
            <wp:extent cx="5943600" cy="1981200"/>
            <wp:effectExtent l="0" t="0" r="0" b="0"/>
            <wp:wrapNone/>
            <wp:docPr id="36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5B72408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DEE3B20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75EE39D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E4EBF39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E0AC899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EBE55B8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6EB6043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ED8E42C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1B65350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AA6EA0B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06D9ADD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7DAD539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132A362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EB29881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49165A8" w14:textId="77777777" w:rsidR="00D63CCD" w:rsidRPr="00F70957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0957">
        <w:rPr>
          <w:rFonts w:ascii="Times New Roman" w:eastAsia="Times New Roman" w:hAnsi="Times New Roman" w:cs="Times New Roman"/>
          <w:b/>
          <w:bCs/>
          <w:sz w:val="24"/>
          <w:szCs w:val="24"/>
        </w:rPr>
        <w:t>Supplementary Figure 26. 30-day mortality (unmatched studies)</w:t>
      </w:r>
      <w:r w:rsidRPr="00F70957">
        <w:rPr>
          <w:rFonts w:ascii="Times New Roman" w:hAnsi="Times New Roman" w:cs="Times New Roman"/>
          <w:noProof/>
        </w:rPr>
        <w:drawing>
          <wp:anchor distT="114300" distB="114300" distL="114300" distR="114300" simplePos="0" relativeHeight="251682816" behindDoc="1" locked="0" layoutInCell="1" hidden="0" allowOverlap="1" wp14:anchorId="6DAED72D" wp14:editId="6781CE62">
            <wp:simplePos x="0" y="0"/>
            <wp:positionH relativeFrom="column">
              <wp:posOffset>15241</wp:posOffset>
            </wp:positionH>
            <wp:positionV relativeFrom="paragraph">
              <wp:posOffset>264754</wp:posOffset>
            </wp:positionV>
            <wp:extent cx="5943600" cy="1778000"/>
            <wp:effectExtent l="0" t="0" r="0" b="0"/>
            <wp:wrapNone/>
            <wp:docPr id="30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8F59ADF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14349BB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D707A46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F0FCC7D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C249107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1DCAD88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9FA1B24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AEFFAAA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3700347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B3AAB7D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4D19514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75102B8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9E2409B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7D56C80" w14:textId="77777777" w:rsidR="00D63CCD" w:rsidRPr="00F70957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0957">
        <w:rPr>
          <w:rFonts w:ascii="Times New Roman" w:eastAsia="Times New Roman" w:hAnsi="Times New Roman" w:cs="Times New Roman"/>
          <w:b/>
          <w:bCs/>
          <w:sz w:val="24"/>
          <w:szCs w:val="24"/>
        </w:rPr>
        <w:t>Supplementary Figure 27. 6-month mortality</w:t>
      </w:r>
      <w:r w:rsidRPr="00F70957">
        <w:rPr>
          <w:rFonts w:ascii="Times New Roman" w:hAnsi="Times New Roman" w:cs="Times New Roman"/>
          <w:noProof/>
        </w:rPr>
        <w:drawing>
          <wp:anchor distT="114300" distB="114300" distL="114300" distR="114300" simplePos="0" relativeHeight="251683840" behindDoc="1" locked="0" layoutInCell="1" hidden="0" allowOverlap="1" wp14:anchorId="79D77B50" wp14:editId="5AA2939D">
            <wp:simplePos x="0" y="0"/>
            <wp:positionH relativeFrom="column">
              <wp:posOffset>-1904</wp:posOffset>
            </wp:positionH>
            <wp:positionV relativeFrom="paragraph">
              <wp:posOffset>240651</wp:posOffset>
            </wp:positionV>
            <wp:extent cx="5943600" cy="2921000"/>
            <wp:effectExtent l="0" t="0" r="0" b="0"/>
            <wp:wrapNone/>
            <wp:docPr id="40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1B03D72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1321B2D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A49623F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C4AB6A5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94DB4C8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51D1227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74E5688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35A7C9D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16B91BC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6C2DF7E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D04CAE7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BE8C97F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C86F537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079FDFF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311F042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23AFEE7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C519F2F" w14:textId="77777777" w:rsidR="00D63CCD" w:rsidRPr="00F70957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0957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Supplementary Figure 28. 6-month mortality (matched studies)</w:t>
      </w:r>
      <w:r w:rsidRPr="00F70957">
        <w:rPr>
          <w:rFonts w:ascii="Times New Roman" w:hAnsi="Times New Roman" w:cs="Times New Roman"/>
          <w:noProof/>
        </w:rPr>
        <w:drawing>
          <wp:anchor distT="114300" distB="114300" distL="114300" distR="114300" simplePos="0" relativeHeight="251684864" behindDoc="1" locked="0" layoutInCell="1" hidden="0" allowOverlap="1" wp14:anchorId="2A05C913" wp14:editId="3AFFABFA">
            <wp:simplePos x="0" y="0"/>
            <wp:positionH relativeFrom="column">
              <wp:posOffset>38101</wp:posOffset>
            </wp:positionH>
            <wp:positionV relativeFrom="paragraph">
              <wp:posOffset>226695</wp:posOffset>
            </wp:positionV>
            <wp:extent cx="5943600" cy="1701800"/>
            <wp:effectExtent l="0" t="0" r="0" b="0"/>
            <wp:wrapNone/>
            <wp:docPr id="26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0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254C1E9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8A000F4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D516D66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7DEDD51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BDD182F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BF59FE9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9048982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E1C0E3A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55AA449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15D3680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00085E4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F1D8146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9F55325" w14:textId="77777777" w:rsidR="00D63CCD" w:rsidRPr="00F70957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0957">
        <w:rPr>
          <w:rFonts w:ascii="Times New Roman" w:eastAsia="Times New Roman" w:hAnsi="Times New Roman" w:cs="Times New Roman"/>
          <w:b/>
          <w:bCs/>
          <w:sz w:val="24"/>
          <w:szCs w:val="24"/>
        </w:rPr>
        <w:t>Supplementary Figure 29. 6-month mortality (unmatched studies)</w:t>
      </w:r>
      <w:r w:rsidRPr="00F70957">
        <w:rPr>
          <w:rFonts w:ascii="Times New Roman" w:hAnsi="Times New Roman" w:cs="Times New Roman"/>
          <w:noProof/>
        </w:rPr>
        <w:drawing>
          <wp:anchor distT="114300" distB="114300" distL="114300" distR="114300" simplePos="0" relativeHeight="251685888" behindDoc="1" locked="0" layoutInCell="1" hidden="0" allowOverlap="1" wp14:anchorId="7D7579FF" wp14:editId="1ED62639">
            <wp:simplePos x="0" y="0"/>
            <wp:positionH relativeFrom="column">
              <wp:posOffset>19051</wp:posOffset>
            </wp:positionH>
            <wp:positionV relativeFrom="paragraph">
              <wp:posOffset>253365</wp:posOffset>
            </wp:positionV>
            <wp:extent cx="5943600" cy="2527300"/>
            <wp:effectExtent l="0" t="0" r="0" b="0"/>
            <wp:wrapNone/>
            <wp:docPr id="24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3835775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BEF302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87D3C7D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7865A0F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839BDCD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A333ED6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AFE57A8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A759F8C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D769DB2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A8C755A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97EE6AC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4641A52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F527A5C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A2CC23C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2245515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6E0E5F0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CE203D4" w14:textId="77777777" w:rsidR="00D63CCD" w:rsidRPr="00F70957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0957">
        <w:rPr>
          <w:rFonts w:ascii="Times New Roman" w:eastAsia="Times New Roman" w:hAnsi="Times New Roman" w:cs="Times New Roman"/>
          <w:b/>
          <w:bCs/>
          <w:sz w:val="24"/>
          <w:szCs w:val="24"/>
        </w:rPr>
        <w:t>Supplementary Figure 30. 6-month mortality in older adults aged 65 and over</w:t>
      </w:r>
      <w:r w:rsidRPr="00F70957">
        <w:rPr>
          <w:rFonts w:ascii="Times New Roman" w:hAnsi="Times New Roman" w:cs="Times New Roman"/>
          <w:noProof/>
        </w:rPr>
        <w:drawing>
          <wp:anchor distT="114300" distB="114300" distL="114300" distR="114300" simplePos="0" relativeHeight="251686912" behindDoc="1" locked="0" layoutInCell="1" hidden="0" allowOverlap="1" wp14:anchorId="1885127B" wp14:editId="4422ADE2">
            <wp:simplePos x="0" y="0"/>
            <wp:positionH relativeFrom="column">
              <wp:posOffset>-3809</wp:posOffset>
            </wp:positionH>
            <wp:positionV relativeFrom="paragraph">
              <wp:posOffset>230505</wp:posOffset>
            </wp:positionV>
            <wp:extent cx="5943600" cy="2743200"/>
            <wp:effectExtent l="0" t="0" r="0" b="0"/>
            <wp:wrapNone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5B9951C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B9A3CBF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719429A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F1CF845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56D3F51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B22CE82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1592107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354CE2E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7767CE0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7A15FC3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4E39321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9904A49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F7E7834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1D6711B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ABDE95C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2AE2C04" w14:textId="77777777" w:rsidR="00D63CCD" w:rsidRPr="00F70957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0957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Supplementary Figure 31. 6-month mortality in older adults aged 70 and over</w:t>
      </w:r>
      <w:r w:rsidRPr="00F70957">
        <w:rPr>
          <w:rFonts w:ascii="Times New Roman" w:hAnsi="Times New Roman" w:cs="Times New Roman"/>
          <w:noProof/>
        </w:rPr>
        <w:drawing>
          <wp:anchor distT="114300" distB="114300" distL="114300" distR="114300" simplePos="0" relativeHeight="251687936" behindDoc="1" locked="0" layoutInCell="1" hidden="0" allowOverlap="1" wp14:anchorId="01758F99" wp14:editId="1612818E">
            <wp:simplePos x="0" y="0"/>
            <wp:positionH relativeFrom="column">
              <wp:posOffset>38101</wp:posOffset>
            </wp:positionH>
            <wp:positionV relativeFrom="paragraph">
              <wp:posOffset>269226</wp:posOffset>
            </wp:positionV>
            <wp:extent cx="5943600" cy="1993900"/>
            <wp:effectExtent l="0" t="0" r="0" b="0"/>
            <wp:wrapNone/>
            <wp:docPr id="1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EDB54C4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F4FCFB4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3DFE077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EB31849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7B7874E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6CE8C8E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CF31FE5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61B54C8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1904629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6E07401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BCF0D6D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142D7E1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C609EF1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1BE52FA" w14:textId="77777777" w:rsidR="00D63CCD" w:rsidRPr="00F70957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0957">
        <w:rPr>
          <w:rFonts w:ascii="Times New Roman" w:eastAsia="Times New Roman" w:hAnsi="Times New Roman" w:cs="Times New Roman"/>
          <w:b/>
          <w:bCs/>
          <w:sz w:val="24"/>
          <w:szCs w:val="24"/>
        </w:rPr>
        <w:t>Supplementary Figure 32. 6-month mortality in older adults with SDH</w:t>
      </w:r>
      <w:r w:rsidRPr="00F70957">
        <w:rPr>
          <w:rFonts w:ascii="Times New Roman" w:hAnsi="Times New Roman" w:cs="Times New Roman"/>
          <w:noProof/>
        </w:rPr>
        <w:drawing>
          <wp:anchor distT="114300" distB="114300" distL="114300" distR="114300" simplePos="0" relativeHeight="251688960" behindDoc="1" locked="0" layoutInCell="1" hidden="0" allowOverlap="1" wp14:anchorId="5F00D510" wp14:editId="3DFAC029">
            <wp:simplePos x="0" y="0"/>
            <wp:positionH relativeFrom="column">
              <wp:posOffset>-19049</wp:posOffset>
            </wp:positionH>
            <wp:positionV relativeFrom="paragraph">
              <wp:posOffset>262890</wp:posOffset>
            </wp:positionV>
            <wp:extent cx="5943600" cy="2616200"/>
            <wp:effectExtent l="0" t="0" r="0" b="0"/>
            <wp:wrapNone/>
            <wp:docPr id="4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D8208FA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09F3596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6D7A25F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97CD90D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59F8697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3FB118B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1DCCE4B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EE31A6B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979486C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CDC3100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65097B5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CD8B1E7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02DB8C6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5162CD7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EC314AF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CFD82F3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495640B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22BC394" w14:textId="77777777" w:rsidR="00D63CCD" w:rsidRPr="00F70957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0957">
        <w:rPr>
          <w:rFonts w:ascii="Times New Roman" w:eastAsia="Times New Roman" w:hAnsi="Times New Roman" w:cs="Times New Roman"/>
          <w:b/>
          <w:bCs/>
          <w:sz w:val="24"/>
          <w:szCs w:val="24"/>
        </w:rPr>
        <w:t>Supplementary Figure 33. 6-month mortality in older adults with isolated TBI</w:t>
      </w:r>
    </w:p>
    <w:p w14:paraId="53FAC67A" w14:textId="77777777" w:rsidR="00D63CCD" w:rsidRPr="00F70957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0957">
        <w:rPr>
          <w:rFonts w:ascii="Times New Roman" w:hAnsi="Times New Roman" w:cs="Times New Roman"/>
          <w:noProof/>
        </w:rPr>
        <w:drawing>
          <wp:anchor distT="114300" distB="114300" distL="114300" distR="114300" simplePos="0" relativeHeight="251689984" behindDoc="1" locked="0" layoutInCell="1" hidden="0" allowOverlap="1" wp14:anchorId="57AAB1EB" wp14:editId="4A787A15">
            <wp:simplePos x="0" y="0"/>
            <wp:positionH relativeFrom="column">
              <wp:posOffset>19051</wp:posOffset>
            </wp:positionH>
            <wp:positionV relativeFrom="paragraph">
              <wp:posOffset>137822</wp:posOffset>
            </wp:positionV>
            <wp:extent cx="5943600" cy="1765300"/>
            <wp:effectExtent l="0" t="0" r="0" b="0"/>
            <wp:wrapNone/>
            <wp:docPr id="31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6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69D1B9F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43992C7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FC0CB57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245836C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FCFB6A0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E9E03A7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EFEC3F4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EB060DF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F81472A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D9415B7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511BFE8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4FC0A7D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42B23C4" w14:textId="77777777" w:rsidR="00D63CCD" w:rsidRPr="00F70957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0957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Supplementary Figure 34. 6-month mortality in older adults with moderate TBI</w:t>
      </w:r>
      <w:r w:rsidRPr="00F70957">
        <w:rPr>
          <w:rFonts w:ascii="Times New Roman" w:hAnsi="Times New Roman" w:cs="Times New Roman"/>
          <w:noProof/>
        </w:rPr>
        <w:drawing>
          <wp:anchor distT="114300" distB="114300" distL="114300" distR="114300" simplePos="0" relativeHeight="251691008" behindDoc="1" locked="0" layoutInCell="1" hidden="0" allowOverlap="1" wp14:anchorId="0AF05F2F" wp14:editId="42804299">
            <wp:simplePos x="0" y="0"/>
            <wp:positionH relativeFrom="column">
              <wp:posOffset>11431</wp:posOffset>
            </wp:positionH>
            <wp:positionV relativeFrom="paragraph">
              <wp:posOffset>267321</wp:posOffset>
            </wp:positionV>
            <wp:extent cx="5943600" cy="1663700"/>
            <wp:effectExtent l="0" t="0" r="0" b="0"/>
            <wp:wrapNone/>
            <wp:docPr id="28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6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608058C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CC9A2B3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E739AE0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40941F2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23387B9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DEAC7DB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301FBF1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E2B2F28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9BCECDE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FD7EA98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94FC347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4035097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E376381" w14:textId="77777777" w:rsidR="00D63CCD" w:rsidRPr="00F70957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0957">
        <w:rPr>
          <w:rFonts w:ascii="Times New Roman" w:eastAsia="Times New Roman" w:hAnsi="Times New Roman" w:cs="Times New Roman"/>
          <w:b/>
          <w:bCs/>
          <w:sz w:val="24"/>
          <w:szCs w:val="24"/>
        </w:rPr>
        <w:t>Supplementary Figure 35. 6-month mortality in older adults with severe TBI</w:t>
      </w:r>
    </w:p>
    <w:p w14:paraId="0DF143FA" w14:textId="77777777" w:rsidR="00D63CCD" w:rsidRPr="00F70957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0957">
        <w:rPr>
          <w:rFonts w:ascii="Times New Roman" w:hAnsi="Times New Roman" w:cs="Times New Roman"/>
          <w:noProof/>
        </w:rPr>
        <w:drawing>
          <wp:anchor distT="114300" distB="114300" distL="114300" distR="114300" simplePos="0" relativeHeight="251692032" behindDoc="1" locked="0" layoutInCell="1" hidden="0" allowOverlap="1" wp14:anchorId="4D87CE15" wp14:editId="6DF9E80C">
            <wp:simplePos x="0" y="0"/>
            <wp:positionH relativeFrom="column">
              <wp:posOffset>19051</wp:posOffset>
            </wp:positionH>
            <wp:positionV relativeFrom="paragraph">
              <wp:posOffset>173976</wp:posOffset>
            </wp:positionV>
            <wp:extent cx="5943600" cy="1816100"/>
            <wp:effectExtent l="0" t="0" r="0" b="0"/>
            <wp:wrapNone/>
            <wp:docPr id="39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6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BC987D0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D6C2707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9222A1C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EB643AB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14EEC9B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BD7EF52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604DDAE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3B91B3A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F5650B1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D62813A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7044957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A7E5C15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C9F646D" w14:textId="77777777" w:rsidR="00D63CCD" w:rsidRPr="00F70957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0957">
        <w:rPr>
          <w:rFonts w:ascii="Times New Roman" w:eastAsia="Times New Roman" w:hAnsi="Times New Roman" w:cs="Times New Roman"/>
          <w:b/>
          <w:bCs/>
          <w:sz w:val="24"/>
          <w:szCs w:val="24"/>
        </w:rPr>
        <w:t>Supplementary Figure 36. 12-month mortality</w:t>
      </w:r>
      <w:r w:rsidRPr="00F70957">
        <w:rPr>
          <w:rFonts w:ascii="Times New Roman" w:hAnsi="Times New Roman" w:cs="Times New Roman"/>
          <w:noProof/>
        </w:rPr>
        <w:drawing>
          <wp:anchor distT="114300" distB="114300" distL="114300" distR="114300" simplePos="0" relativeHeight="251693056" behindDoc="1" locked="0" layoutInCell="1" hidden="0" allowOverlap="1" wp14:anchorId="27480E32" wp14:editId="12555521">
            <wp:simplePos x="0" y="0"/>
            <wp:positionH relativeFrom="column">
              <wp:posOffset>-7619</wp:posOffset>
            </wp:positionH>
            <wp:positionV relativeFrom="paragraph">
              <wp:posOffset>242556</wp:posOffset>
            </wp:positionV>
            <wp:extent cx="5943600" cy="1778000"/>
            <wp:effectExtent l="0" t="0" r="0" b="0"/>
            <wp:wrapNone/>
            <wp:docPr id="29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9DC786D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A04A460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F22A1E2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EA93EFC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DE201F7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2725851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7B2F15F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6E28A19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BD8D0F4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7D4DB62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BF12806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D995DD3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FB13402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C24E7B9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EDA8A7C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FF8EA4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70FEA04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8917D62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0840D6B" w14:textId="77777777" w:rsidR="00D63CCD" w:rsidRPr="00F70957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0957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Supplementary Figure 37. Influence Analysis of favorable neurological outcome at discharge</w:t>
      </w:r>
    </w:p>
    <w:p w14:paraId="55037C2A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1BF3D3D" w14:textId="77777777" w:rsidR="00D63CCD" w:rsidRPr="00F70957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0957">
        <w:rPr>
          <w:rFonts w:ascii="Times New Roman" w:eastAsia="Times New Roman" w:hAnsi="Times New Roman" w:cs="Times New Roman"/>
          <w:b/>
          <w:bCs/>
          <w:sz w:val="24"/>
          <w:szCs w:val="24"/>
        </w:rPr>
        <w:t>A.</w:t>
      </w:r>
    </w:p>
    <w:p w14:paraId="209D08CE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0"/>
        <w:tblW w:w="1014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310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</w:tblGrid>
      <w:tr w:rsidR="00D63CCD" w:rsidRPr="00F70957" w14:paraId="055E1105" w14:textId="77777777">
        <w:trPr>
          <w:trHeight w:val="210"/>
        </w:trPr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6790CB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Study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2A90F0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rstudent</w:t>
            </w:r>
            <w:proofErr w:type="spellEnd"/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07352F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DFFITS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90186E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Cook’s d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05EAF5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cov.r</w:t>
            </w:r>
            <w:proofErr w:type="spellEnd"/>
            <w:proofErr w:type="gramEnd"/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139F47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τ²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D264C0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Q statistic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6FDA43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Hat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15253D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Weight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427A64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DFBETAS</w:t>
            </w:r>
          </w:p>
        </w:tc>
      </w:tr>
      <w:tr w:rsidR="00D63CCD" w:rsidRPr="00F70957" w14:paraId="5904BB87" w14:textId="77777777">
        <w:trPr>
          <w:trHeight w:val="90"/>
        </w:trPr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BF9342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Aziz et al. 2023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81056C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-0.11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B9CDCA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-0.03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1871CA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0.00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D1F6B9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1.40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F2F4B8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0.21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A304B2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60.51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F7EFF1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0.14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BCAAC5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13.69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F02694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-0.03</w:t>
            </w:r>
          </w:p>
        </w:tc>
      </w:tr>
      <w:tr w:rsidR="00D63CCD" w:rsidRPr="00F70957" w14:paraId="003020EB" w14:textId="77777777">
        <w:trPr>
          <w:trHeight w:val="162"/>
        </w:trPr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9B19FD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Bharanidharan et al. 2024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40C09F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0.37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2A7911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0.18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734AD5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0.04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0A960E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1.47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2B9EA1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0.21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7176F5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61.49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ED6134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0.17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B6FDAE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16.79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2EC45E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0.18</w:t>
            </w:r>
          </w:p>
        </w:tc>
      </w:tr>
      <w:tr w:rsidR="00D63CCD" w:rsidRPr="00F70957" w14:paraId="471F9167" w14:textId="77777777">
        <w:trPr>
          <w:trHeight w:val="234"/>
        </w:trPr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6B97E2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Czorlich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et al. 2020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AEA201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0.74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89CD9D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0.36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A1E44A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0.14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BFC639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1.37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243C4A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0.19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29DCF2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62.58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0DDF45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0.18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3B2C1D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18.28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182A66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0.36</w:t>
            </w:r>
          </w:p>
        </w:tc>
      </w:tr>
      <w:tr w:rsidR="00D63CCD" w:rsidRPr="00F70957" w14:paraId="4F0C50BD" w14:textId="77777777">
        <w:trPr>
          <w:trHeight w:val="222"/>
        </w:trPr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19EA1F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Shahrokh et al. 2022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376899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-0.39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B49E68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-0.16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2DDA1E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0.03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157EAE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1.44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A97B27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0.21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E66BE0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50.48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C53648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0.17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C0540E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16.81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656624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-0.16</w:t>
            </w:r>
          </w:p>
        </w:tc>
      </w:tr>
      <w:tr w:rsidR="00D63CCD" w:rsidRPr="00F70957" w14:paraId="006329CB" w14:textId="77777777">
        <w:trPr>
          <w:trHeight w:val="186"/>
        </w:trPr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823E73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Singh et al. 2025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A288CF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1.22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674E89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0.58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3C8F73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0.30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57F2A9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1.13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052CF7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0.15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9AC50A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37.94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85EB26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0.19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9AD477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18.56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D5B3E4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0.58</w:t>
            </w:r>
          </w:p>
        </w:tc>
      </w:tr>
      <w:tr w:rsidR="00D63CCD" w:rsidRPr="00F70957" w14:paraId="6E598EF7" w14:textId="77777777">
        <w:trPr>
          <w:trHeight w:val="162"/>
        </w:trPr>
        <w:tc>
          <w:tcPr>
            <w:tcW w:w="2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46FCE0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Trevisi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et al. 2020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601D0D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-3.10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4777BA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-1.53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C90C17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0.95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E18906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0.42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528DA2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0.05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10739D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23.14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30404D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0.16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1FA3F7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15.88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E1F3F9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-1.62</w:t>
            </w:r>
          </w:p>
        </w:tc>
      </w:tr>
    </w:tbl>
    <w:p w14:paraId="7CCE8F11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B536A67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A25A232" w14:textId="77777777" w:rsidR="00D63CCD" w:rsidRPr="00F70957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0957">
        <w:rPr>
          <w:rFonts w:ascii="Times New Roman" w:eastAsia="Times New Roman" w:hAnsi="Times New Roman" w:cs="Times New Roman"/>
          <w:b/>
          <w:bCs/>
          <w:sz w:val="24"/>
          <w:szCs w:val="24"/>
        </w:rPr>
        <w:t>B.</w:t>
      </w:r>
      <w:r w:rsidRPr="00F70957">
        <w:rPr>
          <w:rFonts w:ascii="Times New Roman" w:hAnsi="Times New Roman" w:cs="Times New Roman"/>
          <w:noProof/>
        </w:rPr>
        <w:drawing>
          <wp:anchor distT="114300" distB="114300" distL="114300" distR="114300" simplePos="0" relativeHeight="251694080" behindDoc="1" locked="0" layoutInCell="1" hidden="0" allowOverlap="1" wp14:anchorId="6EAF98F8" wp14:editId="618C54F5">
            <wp:simplePos x="0" y="0"/>
            <wp:positionH relativeFrom="column">
              <wp:posOffset>-9524</wp:posOffset>
            </wp:positionH>
            <wp:positionV relativeFrom="paragraph">
              <wp:posOffset>257175</wp:posOffset>
            </wp:positionV>
            <wp:extent cx="6481763" cy="4321175"/>
            <wp:effectExtent l="0" t="0" r="0" b="0"/>
            <wp:wrapNone/>
            <wp:docPr id="35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1763" cy="4321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0CC3B85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614319C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FC014C5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6E9C760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1926073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78B0CEA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C7B77DA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7B1B001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6B9C69F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0057456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C4CF863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FE1AC3B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F992B1A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2174BDA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2C5C801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896B816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9210926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368B285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2958F9B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EB2E762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634551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B66D611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32F395F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5B8C8A7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CF69207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A4CC479" w14:textId="77777777" w:rsidR="00D63CCD" w:rsidRPr="00F70957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0957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Supplementary Figure 38. Influence Analysis of favorable neurological outcome at 6 months</w:t>
      </w:r>
    </w:p>
    <w:p w14:paraId="1E1A3D10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FA53FE3" w14:textId="77777777" w:rsidR="00D63CCD" w:rsidRPr="00F70957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0957">
        <w:rPr>
          <w:rFonts w:ascii="Times New Roman" w:eastAsia="Times New Roman" w:hAnsi="Times New Roman" w:cs="Times New Roman"/>
          <w:b/>
          <w:bCs/>
          <w:sz w:val="24"/>
          <w:szCs w:val="24"/>
        </w:rPr>
        <w:t>A.</w:t>
      </w:r>
    </w:p>
    <w:p w14:paraId="3190E6B2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1"/>
        <w:tblW w:w="9791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017"/>
        <w:gridCol w:w="863"/>
        <w:gridCol w:w="863"/>
        <w:gridCol w:w="864"/>
        <w:gridCol w:w="864"/>
        <w:gridCol w:w="864"/>
        <w:gridCol w:w="864"/>
        <w:gridCol w:w="864"/>
        <w:gridCol w:w="864"/>
        <w:gridCol w:w="864"/>
      </w:tblGrid>
      <w:tr w:rsidR="00D63CCD" w:rsidRPr="00F70957" w14:paraId="392EDBB9" w14:textId="77777777">
        <w:trPr>
          <w:trHeight w:val="184"/>
        </w:trPr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EEFEA0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Study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AB104C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rstudent</w:t>
            </w:r>
            <w:proofErr w:type="spellEnd"/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9D1B16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DFFITS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24EEE9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Cook’s d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EE4B44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cov.r</w:t>
            </w:r>
            <w:proofErr w:type="spellEnd"/>
            <w:proofErr w:type="gramEnd"/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CA5BC0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τ²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2EABE5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Q statistic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852D2E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Hat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23385E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Weight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3660DD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DFBETAS</w:t>
            </w:r>
          </w:p>
        </w:tc>
      </w:tr>
      <w:tr w:rsidR="00D63CCD" w:rsidRPr="00F70957" w14:paraId="50603504" w14:textId="77777777">
        <w:trPr>
          <w:trHeight w:val="274"/>
        </w:trPr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B00F17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Aziz et al. 2023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3FB8C0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-0.10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9F7DF5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-0.10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B00288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0.01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5E1623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1.52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42AF0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0.87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6FF415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62.03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F39AA0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0.16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7FD387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15.64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E2AEFE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-0.10</w:t>
            </w:r>
          </w:p>
        </w:tc>
      </w:tr>
      <w:tr w:rsidR="00D63CCD" w:rsidRPr="00F70957" w14:paraId="77209C93" w14:textId="77777777">
        <w:trPr>
          <w:trHeight w:val="375"/>
        </w:trPr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DEC621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Castaño et al. 2024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639424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0.08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36ECBC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-0.02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24E952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0.00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17E6E5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1.43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01E5FE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0.83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E0EC0E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62.68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CCCA6C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0.13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7E7C74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12.86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796B92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-0.02</w:t>
            </w:r>
          </w:p>
        </w:tc>
      </w:tr>
      <w:tr w:rsidR="00D63CCD" w:rsidRPr="00F70957" w14:paraId="0F658AC9" w14:textId="77777777">
        <w:trPr>
          <w:trHeight w:val="274"/>
        </w:trPr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2399C1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Kumar et al. 2024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CE5FC0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-0.38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3C0C08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-0.21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A69375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0.06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73AF6C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1.50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1D7363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0.85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E07CCD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63.01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20842A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0.16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7B01DE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15.99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038DD8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-0.22</w:t>
            </w:r>
          </w:p>
        </w:tc>
      </w:tr>
      <w:tr w:rsidR="00D63CCD" w:rsidRPr="00F70957" w14:paraId="02AB20B8" w14:textId="77777777">
        <w:trPr>
          <w:trHeight w:val="375"/>
        </w:trPr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8A0966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Rajendran et al. 2025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9779BA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-0.42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25AF15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-0.23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BAA2A8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0.06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FEBB54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1.47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657D79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0.84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8B83BD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63.13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49E260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0.15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7E21E3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15.30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E6F754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-0.23</w:t>
            </w:r>
          </w:p>
        </w:tc>
      </w:tr>
      <w:tr w:rsidR="00D63CCD" w:rsidRPr="00F70957" w14:paraId="7F840154" w14:textId="77777777">
        <w:trPr>
          <w:trHeight w:val="424"/>
        </w:trPr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12E617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Shimoda et al. 2014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1209DA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0.93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10C696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0.40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9F52E4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0.16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3BCBF9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1.16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0CCC73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0.64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0C2C12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38.88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0395A3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0.15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908C04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15.35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5874C1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0.40</w:t>
            </w:r>
          </w:p>
        </w:tc>
      </w:tr>
      <w:tr w:rsidR="00D63CCD" w:rsidRPr="00F70957" w14:paraId="5609C016" w14:textId="77777777">
        <w:trPr>
          <w:trHeight w:val="274"/>
        </w:trPr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33DF0B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Trevisi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et al. 2020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004F4A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-2.21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EE7665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-0.75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40B01E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0.29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B16E48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0.64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E06B8B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0.32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8A6D7D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28.61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9744E1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0.16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3A37DE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15.52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7E081B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-0.73</w:t>
            </w:r>
          </w:p>
        </w:tc>
      </w:tr>
      <w:tr w:rsidR="00D63CCD" w:rsidRPr="00F70957" w14:paraId="0512BFEC" w14:textId="77777777">
        <w:trPr>
          <w:trHeight w:val="274"/>
        </w:trPr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1AE262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Wan et al. 2016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6BB400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2.30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E53B25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0.75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1AB76F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0.43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FBF19E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0.68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712180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0.38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1F02F1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52.68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C0B06B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0.09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3CBCAF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9.34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1F47D1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0.83</w:t>
            </w:r>
          </w:p>
        </w:tc>
      </w:tr>
    </w:tbl>
    <w:p w14:paraId="3B596D8B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0CC4FCA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91DF549" w14:textId="77777777" w:rsidR="00D63CCD" w:rsidRPr="00F70957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0957">
        <w:rPr>
          <w:rFonts w:ascii="Times New Roman" w:eastAsia="Times New Roman" w:hAnsi="Times New Roman" w:cs="Times New Roman"/>
          <w:b/>
          <w:bCs/>
          <w:sz w:val="24"/>
          <w:szCs w:val="24"/>
        </w:rPr>
        <w:t>B.</w:t>
      </w:r>
      <w:r w:rsidRPr="00F70957">
        <w:rPr>
          <w:rFonts w:ascii="Times New Roman" w:hAnsi="Times New Roman" w:cs="Times New Roman"/>
          <w:noProof/>
        </w:rPr>
        <w:drawing>
          <wp:anchor distT="114300" distB="114300" distL="114300" distR="114300" simplePos="0" relativeHeight="251695104" behindDoc="1" locked="0" layoutInCell="1" hidden="0" allowOverlap="1" wp14:anchorId="5FA42660" wp14:editId="376115E1">
            <wp:simplePos x="0" y="0"/>
            <wp:positionH relativeFrom="column">
              <wp:posOffset>1</wp:posOffset>
            </wp:positionH>
            <wp:positionV relativeFrom="paragraph">
              <wp:posOffset>257175</wp:posOffset>
            </wp:positionV>
            <wp:extent cx="6300788" cy="4152381"/>
            <wp:effectExtent l="0" t="0" r="0" b="0"/>
            <wp:wrapNone/>
            <wp:docPr id="1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0788" cy="41523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D57E9EE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0B62553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6C2E780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E37E733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1AD773A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6C3D4E6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1CB3374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B81AFF4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947C9B5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211E2B9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3338F00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C01CAE5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BD16924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BBB5B86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DB30E88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9412BC8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4397039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A930901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5CD6473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39357A2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695C31C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A6ADA2B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5EA0ABD" w14:textId="77777777" w:rsidR="00D63CCD" w:rsidRPr="00F70957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0957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Supplementary Figure 39. Influence Analysis of hospital length of stay</w:t>
      </w:r>
    </w:p>
    <w:p w14:paraId="7EAAA1FD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31562FD" w14:textId="77777777" w:rsidR="00D63CCD" w:rsidRPr="00F70957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0957">
        <w:rPr>
          <w:rFonts w:ascii="Times New Roman" w:eastAsia="Times New Roman" w:hAnsi="Times New Roman" w:cs="Times New Roman"/>
          <w:b/>
          <w:bCs/>
          <w:sz w:val="24"/>
          <w:szCs w:val="24"/>
        </w:rPr>
        <w:t>A.</w:t>
      </w:r>
    </w:p>
    <w:p w14:paraId="16837C53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2"/>
        <w:tblW w:w="9791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017"/>
        <w:gridCol w:w="863"/>
        <w:gridCol w:w="863"/>
        <w:gridCol w:w="864"/>
        <w:gridCol w:w="864"/>
        <w:gridCol w:w="864"/>
        <w:gridCol w:w="864"/>
        <w:gridCol w:w="864"/>
        <w:gridCol w:w="864"/>
        <w:gridCol w:w="864"/>
      </w:tblGrid>
      <w:tr w:rsidR="00D63CCD" w:rsidRPr="00F70957" w14:paraId="5BBC893C" w14:textId="77777777">
        <w:trPr>
          <w:trHeight w:val="229"/>
        </w:trPr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452BBB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Study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AB8BE2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rstudent</w:t>
            </w:r>
            <w:proofErr w:type="spellEnd"/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224CF8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DFFITS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EFA748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Cook’s d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F118D3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cov.r</w:t>
            </w:r>
            <w:proofErr w:type="spellEnd"/>
            <w:proofErr w:type="gramEnd"/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521BD0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τ²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01C723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Q statistic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417BFA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Hat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3E262C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Weight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4B45AB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DFBETAS</w:t>
            </w:r>
          </w:p>
        </w:tc>
      </w:tr>
      <w:tr w:rsidR="00D63CCD" w:rsidRPr="00F70957" w14:paraId="73398833" w14:textId="77777777">
        <w:trPr>
          <w:trHeight w:val="229"/>
        </w:trPr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E9B403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Aziz et al. 2023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ABC28A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1.64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52EDE4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0.68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7D21CA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0.39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8613AF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0.83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ADD720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4.11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22A318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28.93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D79999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0.14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2C602B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13.58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722670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0.73</w:t>
            </w:r>
          </w:p>
        </w:tc>
      </w:tr>
      <w:tr w:rsidR="00D63CCD" w:rsidRPr="00F70957" w14:paraId="6B9CAB3A" w14:textId="77777777">
        <w:trPr>
          <w:trHeight w:val="229"/>
        </w:trPr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2B13DA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Cook et al. 2025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A54778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-5.30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B3A60E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-1.70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F635D6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0.23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7C28E8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0.01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3A4823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0.00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EE4A39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3.59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A22893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0.28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FB6E43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27.99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C1D889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-5.52</w:t>
            </w:r>
          </w:p>
        </w:tc>
      </w:tr>
      <w:tr w:rsidR="00D63CCD" w:rsidRPr="00F70957" w14:paraId="0DF1BDFD" w14:textId="77777777">
        <w:trPr>
          <w:trHeight w:val="229"/>
        </w:trPr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61B765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Gavrila et al. 2023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C58A1C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0.51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504E15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0.16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D0436A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0.03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B6ED70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1.28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BF9071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7.31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152614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31.45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629DD0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0.12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4D1885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11.55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B265A2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0.15</w:t>
            </w:r>
          </w:p>
        </w:tc>
      </w:tr>
      <w:tr w:rsidR="00D63CCD" w:rsidRPr="00F70957" w14:paraId="1951BEFD" w14:textId="77777777">
        <w:trPr>
          <w:trHeight w:val="229"/>
        </w:trPr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1246FD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Haddad et al. 2021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3A1499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0.18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3536BB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0.01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81753C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0.00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7B3558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1.99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BA53CC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10.12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2DA96E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10.91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C99F3B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0.30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EE4BBD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30.29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DC5911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0.01</w:t>
            </w:r>
          </w:p>
        </w:tc>
      </w:tr>
      <w:tr w:rsidR="00D63CCD" w:rsidRPr="00F70957" w14:paraId="73F23514" w14:textId="77777777">
        <w:trPr>
          <w:trHeight w:val="229"/>
        </w:trPr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18B345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Trevisi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et al. 2020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A24337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-0.43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F99D93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-0.29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1EEF56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0.10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D09567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1.61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005E1E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8.98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278C99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30.97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49B267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0.17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4E1E0A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16.59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E352F3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-0.28</w:t>
            </w:r>
          </w:p>
        </w:tc>
      </w:tr>
    </w:tbl>
    <w:p w14:paraId="2DEB2353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0B6DFB9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2B19B5D" w14:textId="77777777" w:rsidR="00D63CCD" w:rsidRPr="00F70957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0957">
        <w:rPr>
          <w:rFonts w:ascii="Times New Roman" w:eastAsia="Times New Roman" w:hAnsi="Times New Roman" w:cs="Times New Roman"/>
          <w:b/>
          <w:bCs/>
          <w:sz w:val="24"/>
          <w:szCs w:val="24"/>
        </w:rPr>
        <w:t>B.</w:t>
      </w:r>
    </w:p>
    <w:p w14:paraId="22A232DA" w14:textId="595D2EB7" w:rsidR="00D63CCD" w:rsidRPr="00F70957" w:rsidRDefault="009229AE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0957">
        <w:rPr>
          <w:rFonts w:ascii="Times New Roman" w:hAnsi="Times New Roman" w:cs="Times New Roman"/>
          <w:noProof/>
        </w:rPr>
        <w:drawing>
          <wp:anchor distT="114300" distB="114300" distL="114300" distR="114300" simplePos="0" relativeHeight="251696128" behindDoc="1" locked="0" layoutInCell="1" hidden="0" allowOverlap="1" wp14:anchorId="22912CE3" wp14:editId="66D60D8D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6424613" cy="4292722"/>
            <wp:effectExtent l="0" t="0" r="0" b="0"/>
            <wp:wrapNone/>
            <wp:docPr id="7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24613" cy="42927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385969C" w14:textId="4590A6D6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6EFA819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310C795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5C58CC0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6B5719F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9D4D2BB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4A50DF9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B15F296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40811E6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4A3813E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FA1F573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3521304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EB08348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4A91A54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663D2B2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E96C9C2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9C7022C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2AB4500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F82E3DF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B6CB7CF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4D432DA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BAFA6F1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CA44BE9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600F3C0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D93D8E0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BF3F833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BC04D07" w14:textId="77777777" w:rsidR="009229AE" w:rsidRPr="00F70957" w:rsidRDefault="009229AE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7C22602" w14:textId="77777777" w:rsidR="009229AE" w:rsidRPr="00F70957" w:rsidRDefault="009229AE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1405C74" w14:textId="7B57F0E9" w:rsidR="00D63CCD" w:rsidRPr="00F70957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0957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Supplementary Figure 40. Influence Analysis of in-hospital mortality</w:t>
      </w:r>
    </w:p>
    <w:p w14:paraId="6D277EEB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D861403" w14:textId="1E8475F5" w:rsidR="00D63CCD" w:rsidRPr="00F70957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0957">
        <w:rPr>
          <w:rFonts w:ascii="Times New Roman" w:eastAsia="Times New Roman" w:hAnsi="Times New Roman" w:cs="Times New Roman"/>
          <w:b/>
          <w:bCs/>
          <w:sz w:val="24"/>
          <w:szCs w:val="24"/>
        </w:rPr>
        <w:t>A.</w:t>
      </w:r>
    </w:p>
    <w:p w14:paraId="615CEF3F" w14:textId="77777777" w:rsidR="009229AE" w:rsidRPr="00F70957" w:rsidRDefault="009229AE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3"/>
        <w:tblW w:w="9791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017"/>
        <w:gridCol w:w="863"/>
        <w:gridCol w:w="863"/>
        <w:gridCol w:w="864"/>
        <w:gridCol w:w="864"/>
        <w:gridCol w:w="864"/>
        <w:gridCol w:w="864"/>
        <w:gridCol w:w="864"/>
        <w:gridCol w:w="864"/>
        <w:gridCol w:w="864"/>
      </w:tblGrid>
      <w:tr w:rsidR="00D63CCD" w:rsidRPr="00F70957" w14:paraId="38330892" w14:textId="77777777">
        <w:trPr>
          <w:trHeight w:val="362"/>
        </w:trPr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BAAC21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Study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6A3D56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rstudent</w:t>
            </w:r>
            <w:proofErr w:type="spellEnd"/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BFF3CA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DFFITS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F88DA2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Cook’s d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5E666E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cov.r</w:t>
            </w:r>
            <w:proofErr w:type="spellEnd"/>
            <w:proofErr w:type="gramEnd"/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8C56FD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τ²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F1F742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Q statistic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A78687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Hat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E0C415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Weight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CF27B4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DFBETAS</w:t>
            </w:r>
          </w:p>
        </w:tc>
      </w:tr>
      <w:tr w:rsidR="00D63CCD" w:rsidRPr="00F70957" w14:paraId="0E4A98BD" w14:textId="77777777">
        <w:trPr>
          <w:trHeight w:val="362"/>
        </w:trPr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DC9D43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Aziz et al. 2023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89CD1C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-0.39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8E86BC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-0.19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D3B2CB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0.05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7EB6B7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1.44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346153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0.32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8674A2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282.85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354FA1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0.14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3CB917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13.91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958CE3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-0.19</w:t>
            </w:r>
          </w:p>
        </w:tc>
      </w:tr>
      <w:tr w:rsidR="00D63CCD" w:rsidRPr="00F70957" w14:paraId="06091CA5" w14:textId="77777777">
        <w:trPr>
          <w:trHeight w:val="362"/>
        </w:trPr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D24DF2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Cook et al. 2025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051B19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2.30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ED7448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0.43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92E512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0.17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6AA135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0.87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B73489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0.19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675425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284.83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13EA42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0.04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0E9F25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3.82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FC3EFC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0.46</w:t>
            </w:r>
          </w:p>
        </w:tc>
      </w:tr>
      <w:tr w:rsidR="00D63CCD" w:rsidRPr="00F70957" w14:paraId="6128031A" w14:textId="77777777">
        <w:trPr>
          <w:trHeight w:val="395"/>
        </w:trPr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9CAA47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Czorlich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et al. 2020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3D3271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-0.80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C51249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-0.38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5B5050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0.16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24E613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1.34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9B5F03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0.28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98D672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42.10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67C3E2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0.17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D2813B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B47CE5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-0.38</w:t>
            </w:r>
          </w:p>
        </w:tc>
      </w:tr>
      <w:tr w:rsidR="00D63CCD" w:rsidRPr="00F70957" w14:paraId="18DC0C89" w14:textId="77777777">
        <w:trPr>
          <w:trHeight w:val="362"/>
        </w:trPr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0BF934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Duehr et al. 2022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641AEF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-0.55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69EA88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-0.25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576DF4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0.08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21E31C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1.39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128F3A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0.30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0D66AE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281.13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290D69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0.14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F433B5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13.84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709A4B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-0.25</w:t>
            </w:r>
          </w:p>
        </w:tc>
      </w:tr>
      <w:tr w:rsidR="00D63CCD" w:rsidRPr="00F70957" w14:paraId="707F8220" w14:textId="77777777">
        <w:trPr>
          <w:trHeight w:val="395"/>
        </w:trPr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D99CB7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Haddad et al. 2021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5DF41E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2.41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6B025B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1.57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4646A1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0.80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108C12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0.56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DA5280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0.08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9BC8AC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17.37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6E55F5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0.17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E4924A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17.47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CCE525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1.36</w:t>
            </w:r>
          </w:p>
        </w:tc>
      </w:tr>
      <w:tr w:rsidR="00D63CCD" w:rsidRPr="00F70957" w14:paraId="51049C8C" w14:textId="77777777">
        <w:trPr>
          <w:trHeight w:val="395"/>
        </w:trPr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AFF39E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Shahrokh et al. 2022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21E71E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0.04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AC20E5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-0.02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76D777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0.00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34EE1D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1.32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9F8801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0.30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31746B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288.35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4C067C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0.10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A1A62E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9.60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70F219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-0.02</w:t>
            </w:r>
          </w:p>
        </w:tc>
      </w:tr>
      <w:tr w:rsidR="00D63CCD" w:rsidRPr="00F70957" w14:paraId="51090FDB" w14:textId="77777777">
        <w:trPr>
          <w:trHeight w:val="362"/>
        </w:trPr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F67D2D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Singh et al. 2025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2D0AC7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-1.61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034F8E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-0.51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0FDD90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0.23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B3DB7E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0.94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F8461E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0.19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A6C277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277.85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7F39B4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0.11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D58C94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10.66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7EC99B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-0.52</w:t>
            </w:r>
          </w:p>
        </w:tc>
      </w:tr>
      <w:tr w:rsidR="00D63CCD" w:rsidRPr="00F70957" w14:paraId="714544A7" w14:textId="77777777">
        <w:trPr>
          <w:trHeight w:val="362"/>
        </w:trPr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B22883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Trevisi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et al. 2020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C90F44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0.52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5B9032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0.18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B7CEF8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0.04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8BBCDC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1.33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D929AD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0.29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209EF4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288.91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7EA699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0.13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C9F8A6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13.40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54D392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0.18</w:t>
            </w:r>
          </w:p>
        </w:tc>
      </w:tr>
    </w:tbl>
    <w:p w14:paraId="6B2B322C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330BDEA" w14:textId="77777777" w:rsidR="00D63CCD" w:rsidRPr="00F70957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0957">
        <w:rPr>
          <w:rFonts w:ascii="Times New Roman" w:eastAsia="Times New Roman" w:hAnsi="Times New Roman" w:cs="Times New Roman"/>
          <w:b/>
          <w:bCs/>
          <w:sz w:val="24"/>
          <w:szCs w:val="24"/>
        </w:rPr>
        <w:t>B.</w:t>
      </w:r>
    </w:p>
    <w:p w14:paraId="2FF2A4A2" w14:textId="77777777" w:rsidR="00D63CCD" w:rsidRPr="00F70957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0957">
        <w:rPr>
          <w:rFonts w:ascii="Times New Roman" w:hAnsi="Times New Roman" w:cs="Times New Roman"/>
          <w:noProof/>
        </w:rPr>
        <w:drawing>
          <wp:anchor distT="114300" distB="114300" distL="114300" distR="114300" simplePos="0" relativeHeight="251697152" behindDoc="1" locked="0" layoutInCell="1" hidden="0" allowOverlap="1" wp14:anchorId="0FB11764" wp14:editId="06808313">
            <wp:simplePos x="0" y="0"/>
            <wp:positionH relativeFrom="margin">
              <wp:align>left</wp:align>
            </wp:positionH>
            <wp:positionV relativeFrom="paragraph">
              <wp:posOffset>45720</wp:posOffset>
            </wp:positionV>
            <wp:extent cx="6338888" cy="4236083"/>
            <wp:effectExtent l="0" t="0" r="5080" b="0"/>
            <wp:wrapNone/>
            <wp:docPr id="32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8888" cy="42360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AA2A09D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BF85EA2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2533E27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E8414B7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C1B934F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8EF2E05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AC53401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A69016C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9687E34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8BE4F02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7E9C975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EE25D27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D1C7E3A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92367D7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E5364BE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04CAB5B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856B633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1988AFC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418B1D4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26AC20C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CCE8998" w14:textId="77777777" w:rsidR="00D63CCD" w:rsidRPr="00F70957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0957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Supplementary Figure 41. Influence Analysis of 30-day mortality</w:t>
      </w:r>
    </w:p>
    <w:p w14:paraId="0A814CF6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D722A73" w14:textId="77777777" w:rsidR="00D63CCD" w:rsidRPr="00F70957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0957">
        <w:rPr>
          <w:rFonts w:ascii="Times New Roman" w:eastAsia="Times New Roman" w:hAnsi="Times New Roman" w:cs="Times New Roman"/>
          <w:b/>
          <w:bCs/>
          <w:sz w:val="24"/>
          <w:szCs w:val="24"/>
        </w:rPr>
        <w:t>A.</w:t>
      </w:r>
    </w:p>
    <w:p w14:paraId="3FD33048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4"/>
        <w:tblW w:w="9791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017"/>
        <w:gridCol w:w="863"/>
        <w:gridCol w:w="863"/>
        <w:gridCol w:w="864"/>
        <w:gridCol w:w="864"/>
        <w:gridCol w:w="864"/>
        <w:gridCol w:w="864"/>
        <w:gridCol w:w="864"/>
        <w:gridCol w:w="864"/>
        <w:gridCol w:w="864"/>
      </w:tblGrid>
      <w:tr w:rsidR="00D63CCD" w:rsidRPr="00F70957" w14:paraId="7D13278C" w14:textId="77777777">
        <w:trPr>
          <w:trHeight w:val="312"/>
        </w:trPr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EFFDF8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Study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EED555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rstudent</w:t>
            </w:r>
            <w:proofErr w:type="spellEnd"/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7AE73D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DFFITS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05BBF8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Cook’s d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08E465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cov.r</w:t>
            </w:r>
            <w:proofErr w:type="spellEnd"/>
            <w:proofErr w:type="gramEnd"/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2EE596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τ²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2A7EBC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Q statistic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4CEAEF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Hat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DD9761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Weight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056C29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DFBETAS</w:t>
            </w:r>
          </w:p>
        </w:tc>
      </w:tr>
      <w:tr w:rsidR="00D63CCD" w:rsidRPr="00F70957" w14:paraId="0BF0261A" w14:textId="77777777">
        <w:trPr>
          <w:trHeight w:val="312"/>
        </w:trPr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E13113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Castaño et al. 2024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24929F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-1.60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19CD1B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-1.01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DE5BA7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0.74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6EDD27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0.77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26DF96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0.00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5C3CBC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0.04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92B777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0.28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95086D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28.49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712048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-1.12</w:t>
            </w:r>
          </w:p>
        </w:tc>
      </w:tr>
      <w:tr w:rsidR="00D63CCD" w:rsidRPr="00F70957" w14:paraId="7FA9AAE8" w14:textId="77777777">
        <w:trPr>
          <w:trHeight w:val="312"/>
        </w:trPr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F272EA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Duehr et al. 2022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2F28B6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1.30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39C6AE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1.62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87BEBB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1.29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ACC447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1.63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F2C869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0.00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FF3E48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0.92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053DB4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0.53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1CEB4C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53.11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7B9255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1.48</w:t>
            </w:r>
          </w:p>
        </w:tc>
      </w:tr>
      <w:tr w:rsidR="00D63CCD" w:rsidRPr="00F70957" w14:paraId="0B846BF0" w14:textId="77777777">
        <w:trPr>
          <w:trHeight w:val="312"/>
        </w:trPr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0E72EE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Gavrila et al. 2023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5BD69F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0.25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457A83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0.25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79CAE2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0.09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690B08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2.18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D8FDF6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0.10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9387DA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2.58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CFACF4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0.18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2B0919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18.40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08D29C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0.23</w:t>
            </w:r>
          </w:p>
        </w:tc>
      </w:tr>
    </w:tbl>
    <w:p w14:paraId="722D91AE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93AA297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97C67BA" w14:textId="77777777" w:rsidR="00D63CCD" w:rsidRPr="00F70957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0957">
        <w:rPr>
          <w:rFonts w:ascii="Times New Roman" w:eastAsia="Times New Roman" w:hAnsi="Times New Roman" w:cs="Times New Roman"/>
          <w:b/>
          <w:bCs/>
          <w:sz w:val="24"/>
          <w:szCs w:val="24"/>
        </w:rPr>
        <w:t>B.</w:t>
      </w:r>
    </w:p>
    <w:p w14:paraId="74A4217C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7A586DC" w14:textId="77777777" w:rsidR="00D63CCD" w:rsidRPr="00F70957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0957">
        <w:rPr>
          <w:rFonts w:ascii="Times New Roman" w:hAnsi="Times New Roman" w:cs="Times New Roman"/>
          <w:noProof/>
        </w:rPr>
        <w:drawing>
          <wp:anchor distT="114300" distB="114300" distL="114300" distR="114300" simplePos="0" relativeHeight="251698176" behindDoc="1" locked="0" layoutInCell="1" hidden="0" allowOverlap="1" wp14:anchorId="48F8357B" wp14:editId="68BA02D7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6386513" cy="4247440"/>
            <wp:effectExtent l="0" t="0" r="0" b="1270"/>
            <wp:wrapNone/>
            <wp:docPr id="11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6513" cy="4247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43386A9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7C1A19D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A61E1EB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824E510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A7477D8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1267BEC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C6D007F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CB8FA67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F6B1B68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B074463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0D7817A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68EF44C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53ECC51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5312EEB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AE1D200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44221AB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8126487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4A76CDB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607D0EB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4E6AC86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07572C4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4C073C4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625E045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619AE80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24852DF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B9FFDD8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3DA1039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FAD42DC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4EAB7D4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AF07910" w14:textId="77777777" w:rsidR="00D63CCD" w:rsidRPr="00F70957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0957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Supplementary Figure 42. Influence Analysis of 6-month mortality</w:t>
      </w:r>
    </w:p>
    <w:p w14:paraId="3661388C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AC3359D" w14:textId="77777777" w:rsidR="00D63CCD" w:rsidRPr="00F70957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0957">
        <w:rPr>
          <w:rFonts w:ascii="Times New Roman" w:eastAsia="Times New Roman" w:hAnsi="Times New Roman" w:cs="Times New Roman"/>
          <w:b/>
          <w:bCs/>
          <w:sz w:val="24"/>
          <w:szCs w:val="24"/>
        </w:rPr>
        <w:t>A.</w:t>
      </w:r>
    </w:p>
    <w:p w14:paraId="3DECB14F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C5B0568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5"/>
        <w:tblW w:w="9791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017"/>
        <w:gridCol w:w="863"/>
        <w:gridCol w:w="863"/>
        <w:gridCol w:w="864"/>
        <w:gridCol w:w="864"/>
        <w:gridCol w:w="864"/>
        <w:gridCol w:w="864"/>
        <w:gridCol w:w="864"/>
        <w:gridCol w:w="864"/>
        <w:gridCol w:w="864"/>
      </w:tblGrid>
      <w:tr w:rsidR="00D63CCD" w:rsidRPr="00F70957" w14:paraId="717E5D9B" w14:textId="77777777">
        <w:trPr>
          <w:trHeight w:val="314"/>
        </w:trPr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EB3B3B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Study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4BEEBE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rstudent</w:t>
            </w:r>
            <w:proofErr w:type="spellEnd"/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12E496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DFFITS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D8282F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Cook’s d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8A56D0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cov.r</w:t>
            </w:r>
            <w:proofErr w:type="spellEnd"/>
            <w:proofErr w:type="gramEnd"/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3124D5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τ²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5ECCDC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Q statistic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E5C05C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Hat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1131E1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Weight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B3883D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DFBETAS</w:t>
            </w:r>
          </w:p>
        </w:tc>
      </w:tr>
      <w:tr w:rsidR="00D63CCD" w:rsidRPr="00F70957" w14:paraId="6FCE56EB" w14:textId="77777777">
        <w:trPr>
          <w:trHeight w:val="314"/>
        </w:trPr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D9EE29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Aziz et al. 2023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924F46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0.35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F7E2A1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0.15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BE2F27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0.03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23BDF6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1.42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3B7B8F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0.10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FFD3B9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21.31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6A3194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0.16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FCDEA4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15.85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F63EA7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0.15</w:t>
            </w:r>
          </w:p>
        </w:tc>
      </w:tr>
      <w:tr w:rsidR="00D63CCD" w:rsidRPr="00F70957" w14:paraId="0FBDCAB1" w14:textId="77777777">
        <w:trPr>
          <w:trHeight w:val="314"/>
        </w:trPr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E975CC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Castaño et al. 2024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58F9D5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-1.19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7561B5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-0.38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322403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0.14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9C56F6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1.06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C10D56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0.08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295A48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18.04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796547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0.09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2F4EEE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9.37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F3B6EF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-0.38</w:t>
            </w:r>
          </w:p>
        </w:tc>
      </w:tr>
      <w:tr w:rsidR="00D63CCD" w:rsidRPr="00F70957" w14:paraId="5E85A9C7" w14:textId="77777777">
        <w:trPr>
          <w:trHeight w:val="314"/>
        </w:trPr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158FEF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Duehr et al. 2022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3FC765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0.63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D16C66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0.27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383E86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0.08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C380BA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1.32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2E6EE9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0.09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61A68E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20.82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3F5B1E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0.15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977D52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15.07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AF6A16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0.27</w:t>
            </w:r>
          </w:p>
        </w:tc>
      </w:tr>
      <w:tr w:rsidR="00D63CCD" w:rsidRPr="00F70957" w14:paraId="40AEC301" w14:textId="77777777">
        <w:trPr>
          <w:trHeight w:val="314"/>
        </w:trPr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CF24B0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Gavrila et al. 2023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BF5545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-0.04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371008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-0.01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6EE630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0.00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818CC4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1.28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02000F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0.10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C93CE2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21.22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316046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0.10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4743C8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9.62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00399B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-0.01</w:t>
            </w:r>
          </w:p>
        </w:tc>
      </w:tr>
      <w:tr w:rsidR="00D63CCD" w:rsidRPr="00F70957" w14:paraId="268CCBD4" w14:textId="77777777">
        <w:trPr>
          <w:trHeight w:val="314"/>
        </w:trPr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7BD316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Rajendran et al. 2025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5D9EAD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1.33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9D28B8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0.42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2FD476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0.17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F6A6DB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1.03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6C004A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0.07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5403D4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19.29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23B9E6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0.10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9F9D40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9.77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605AEB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0.43</w:t>
            </w:r>
          </w:p>
        </w:tc>
      </w:tr>
      <w:tr w:rsidR="00D63CCD" w:rsidRPr="00F70957" w14:paraId="2E121331" w14:textId="77777777">
        <w:trPr>
          <w:trHeight w:val="314"/>
        </w:trPr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74516C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Shimoda et al. 2014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6441B3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0.40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3942F9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0.19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CB3E39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0.05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1EDC9C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1.49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022696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0.11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8F2122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18.67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F6EA9F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0.20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93A45C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19.92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154C04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0.20</w:t>
            </w:r>
          </w:p>
        </w:tc>
      </w:tr>
      <w:tr w:rsidR="00D63CCD" w:rsidRPr="00F70957" w14:paraId="56D9CBDF" w14:textId="77777777">
        <w:trPr>
          <w:trHeight w:val="314"/>
        </w:trPr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76FB32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Trevisi</w:t>
            </w:r>
            <w:proofErr w:type="spellEnd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et al. 2020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8F7014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0.38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CB6A9C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0.10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C5B71D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0.01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0EC892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1.15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317EC1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0.09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D87361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21.28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CF0BBB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0.06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01E750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5.88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13D4DC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0.10</w:t>
            </w:r>
          </w:p>
        </w:tc>
      </w:tr>
      <w:tr w:rsidR="00D63CCD" w:rsidRPr="00F70957" w14:paraId="242ED953" w14:textId="77777777">
        <w:trPr>
          <w:trHeight w:val="314"/>
        </w:trPr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6EFC94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Wan et al. 2016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DCC069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-3.93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CE65B8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-1.73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211B10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0.86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17F8C6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0.09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AF941B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0.00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D190EC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5.86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B181A7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0.15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C7CE4A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14.51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41D902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-3.12</w:t>
            </w:r>
          </w:p>
        </w:tc>
      </w:tr>
    </w:tbl>
    <w:p w14:paraId="34541673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8EE16B1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E940C6" w14:textId="77777777" w:rsidR="00D63CCD" w:rsidRPr="00F70957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0957">
        <w:rPr>
          <w:rFonts w:ascii="Times New Roman" w:eastAsia="Times New Roman" w:hAnsi="Times New Roman" w:cs="Times New Roman"/>
          <w:b/>
          <w:bCs/>
          <w:sz w:val="24"/>
          <w:szCs w:val="24"/>
        </w:rPr>
        <w:t>B.</w:t>
      </w:r>
    </w:p>
    <w:p w14:paraId="0F668F73" w14:textId="77777777" w:rsidR="00D63CCD" w:rsidRPr="00F70957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0957">
        <w:rPr>
          <w:rFonts w:ascii="Times New Roman" w:hAnsi="Times New Roman" w:cs="Times New Roman"/>
          <w:noProof/>
        </w:rPr>
        <w:drawing>
          <wp:anchor distT="114300" distB="114300" distL="114300" distR="114300" simplePos="0" relativeHeight="251699200" behindDoc="1" locked="0" layoutInCell="1" hidden="0" allowOverlap="1" wp14:anchorId="31D42CF6" wp14:editId="13B6B5D9">
            <wp:simplePos x="0" y="0"/>
            <wp:positionH relativeFrom="margin">
              <wp:align>left</wp:align>
            </wp:positionH>
            <wp:positionV relativeFrom="paragraph">
              <wp:posOffset>36195</wp:posOffset>
            </wp:positionV>
            <wp:extent cx="6319838" cy="4216369"/>
            <wp:effectExtent l="0" t="0" r="5080" b="0"/>
            <wp:wrapNone/>
            <wp:docPr id="37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19838" cy="42163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C99E600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7196E51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5AA19A1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9A60728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16D8948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23883D3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D25E216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15F34D1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C7A1310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23A1E30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AA4D4F5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08A735A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A7824F2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E2E19C7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99FB42C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ECFBD65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2A1BB7D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1A25E2F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D041E9F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2829FC9" w14:textId="77777777" w:rsidR="00D63CCD" w:rsidRPr="00F70957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0957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Supplementary Figure 43. Influence Analysis of 12-month mortality</w:t>
      </w:r>
    </w:p>
    <w:p w14:paraId="3838A408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FF9A1B7" w14:textId="77777777" w:rsidR="00D63CCD" w:rsidRPr="00F70957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0957">
        <w:rPr>
          <w:rFonts w:ascii="Times New Roman" w:eastAsia="Times New Roman" w:hAnsi="Times New Roman" w:cs="Times New Roman"/>
          <w:b/>
          <w:bCs/>
          <w:sz w:val="24"/>
          <w:szCs w:val="24"/>
        </w:rPr>
        <w:t>A.</w:t>
      </w:r>
    </w:p>
    <w:p w14:paraId="56BDEF60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6"/>
        <w:tblW w:w="9791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017"/>
        <w:gridCol w:w="863"/>
        <w:gridCol w:w="863"/>
        <w:gridCol w:w="864"/>
        <w:gridCol w:w="864"/>
        <w:gridCol w:w="864"/>
        <w:gridCol w:w="864"/>
        <w:gridCol w:w="864"/>
        <w:gridCol w:w="864"/>
        <w:gridCol w:w="864"/>
      </w:tblGrid>
      <w:tr w:rsidR="00D63CCD" w:rsidRPr="00F70957" w14:paraId="3E94D280" w14:textId="77777777">
        <w:trPr>
          <w:trHeight w:val="327"/>
        </w:trPr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95267E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Study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F289D7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rstudent</w:t>
            </w:r>
            <w:proofErr w:type="spellEnd"/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9EBD52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DFFITS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D1BFD1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Cook’s d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B88446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cov.r</w:t>
            </w:r>
            <w:proofErr w:type="spellEnd"/>
            <w:proofErr w:type="gramEnd"/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B758FC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τ²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DD7039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Q statistic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2708C9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Hat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88C4D6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Weight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F419F6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DFBETAS</w:t>
            </w:r>
          </w:p>
        </w:tc>
      </w:tr>
      <w:tr w:rsidR="00D63CCD" w:rsidRPr="00F70957" w14:paraId="754B8A75" w14:textId="77777777">
        <w:trPr>
          <w:trHeight w:val="327"/>
        </w:trPr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5C540F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Castaño et al. 2024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11C24D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-1.81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57F1BE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-1.38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E1E3D5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0.75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EE4C1B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0.33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EA6699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0.00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6EDDAA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0.00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3A93AF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0.43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405AA6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42.83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E23D04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-1.76</w:t>
            </w:r>
          </w:p>
        </w:tc>
      </w:tr>
      <w:tr w:rsidR="00D63CCD" w:rsidRPr="00F70957" w14:paraId="1CEC97CA" w14:textId="77777777">
        <w:trPr>
          <w:trHeight w:val="327"/>
        </w:trPr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0B99B2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Duehr et al. 2022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1430C8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1.81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A050E1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2.66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4BBAFA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1.34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50F0BF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0.92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30A6C1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0.00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7A0C03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0.00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2B9706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0.57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4D830B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57.17</w:t>
            </w:r>
          </w:p>
        </w:tc>
        <w:tc>
          <w:tcPr>
            <w:tcW w:w="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A909E0" w14:textId="77777777" w:rsidR="00D63CCD" w:rsidRPr="00F70957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0957">
              <w:rPr>
                <w:rFonts w:ascii="Times New Roman" w:eastAsia="Times New Roman" w:hAnsi="Times New Roman" w:cs="Times New Roman"/>
                <w:sz w:val="20"/>
                <w:szCs w:val="20"/>
              </w:rPr>
              <w:t>2.35</w:t>
            </w:r>
          </w:p>
        </w:tc>
      </w:tr>
    </w:tbl>
    <w:p w14:paraId="3B87E9D0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821AAB3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E9E8292" w14:textId="5E5D0550" w:rsidR="00D63CCD" w:rsidRPr="00F70957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0957">
        <w:rPr>
          <w:rFonts w:ascii="Times New Roman" w:eastAsia="Times New Roman" w:hAnsi="Times New Roman" w:cs="Times New Roman"/>
          <w:b/>
          <w:bCs/>
          <w:sz w:val="24"/>
          <w:szCs w:val="24"/>
        </w:rPr>
        <w:t>B.</w:t>
      </w:r>
    </w:p>
    <w:p w14:paraId="52040A4F" w14:textId="31A1A415" w:rsidR="00D63CCD" w:rsidRPr="00F70957" w:rsidRDefault="009229AE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0957">
        <w:rPr>
          <w:rFonts w:ascii="Times New Roman" w:hAnsi="Times New Roman" w:cs="Times New Roman"/>
          <w:noProof/>
        </w:rPr>
        <w:drawing>
          <wp:anchor distT="114300" distB="114300" distL="114300" distR="114300" simplePos="0" relativeHeight="251700224" behindDoc="1" locked="0" layoutInCell="1" hidden="0" allowOverlap="1" wp14:anchorId="73EB1ABC" wp14:editId="21208130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6338888" cy="4215767"/>
            <wp:effectExtent l="0" t="0" r="5080" b="0"/>
            <wp:wrapNone/>
            <wp:docPr id="23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8888" cy="42157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C4881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2461B22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68BCFE2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CB2BAD6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FB68440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7FC634B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879F821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A30F98E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3E2A842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95DC690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D97734E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62F4DE1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FCB82B6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D624F04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F7E308F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719AB33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EC9A7C8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9367ED8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AAD007C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9F84A9E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5538ABB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0FE012D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B7FDBA4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319D036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05572D8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923B065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932EA0E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14A1359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1D50558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43AA36F" w14:textId="77777777" w:rsidR="00D63CCD" w:rsidRPr="00F70957" w:rsidRDefault="00D63CC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D63CCD" w:rsidRPr="00F70957">
      <w:headerReference w:type="default" r:id="rId49"/>
      <w:footerReference w:type="default" r:id="rId50"/>
      <w:footerReference w:type="first" r:id="rId51"/>
      <w:pgSz w:w="12240" w:h="15840"/>
      <w:pgMar w:top="1440" w:right="1440" w:bottom="1440" w:left="1440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CAA6F1" w14:textId="77777777" w:rsidR="009C0885" w:rsidRDefault="009C0885">
      <w:pPr>
        <w:spacing w:line="240" w:lineRule="auto"/>
      </w:pPr>
      <w:r>
        <w:separator/>
      </w:r>
    </w:p>
  </w:endnote>
  <w:endnote w:type="continuationSeparator" w:id="0">
    <w:p w14:paraId="4C8DBDC7" w14:textId="77777777" w:rsidR="009C0885" w:rsidRDefault="009C08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A769794-94B2-4CFD-A830-930D43DC051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0FFC3EC-5A23-42B2-862F-41F930727D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1C273C" w14:textId="77777777" w:rsidR="00D63CCD" w:rsidRDefault="00000000">
    <w:pPr>
      <w:jc w:val="right"/>
      <w:rPr>
        <w:rFonts w:ascii="Times New Roman" w:eastAsia="Times New Roman" w:hAnsi="Times New Roman" w:cs="Times New Roman"/>
        <w:sz w:val="20"/>
        <w:szCs w:val="20"/>
      </w:rPr>
    </w:pPr>
    <w:r>
      <w:rPr>
        <w:rFonts w:ascii="Times New Roman" w:eastAsia="Times New Roman" w:hAnsi="Times New Roman" w:cs="Times New Roman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sz w:val="20"/>
        <w:szCs w:val="20"/>
      </w:rPr>
      <w:fldChar w:fldCharType="separate"/>
    </w:r>
    <w:r w:rsidR="009229AE">
      <w:rPr>
        <w:rFonts w:ascii="Times New Roman" w:eastAsia="Times New Roman" w:hAnsi="Times New Roman" w:cs="Times New Roman"/>
        <w:noProof/>
        <w:sz w:val="20"/>
        <w:szCs w:val="20"/>
      </w:rPr>
      <w:t>1</w:t>
    </w:r>
    <w:r>
      <w:rPr>
        <w:rFonts w:ascii="Times New Roman" w:eastAsia="Times New Roman" w:hAnsi="Times New Roman" w:cs="Times New Roman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C6E328" w14:textId="77777777" w:rsidR="00D63CCD" w:rsidRDefault="00D63CC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B1A9F7" w14:textId="77777777" w:rsidR="009C0885" w:rsidRDefault="009C0885">
      <w:pPr>
        <w:spacing w:line="240" w:lineRule="auto"/>
      </w:pPr>
      <w:r>
        <w:separator/>
      </w:r>
    </w:p>
  </w:footnote>
  <w:footnote w:type="continuationSeparator" w:id="0">
    <w:p w14:paraId="4BCD20B3" w14:textId="77777777" w:rsidR="009C0885" w:rsidRDefault="009C08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1841AB" w14:textId="77777777" w:rsidR="00D63CCD" w:rsidRDefault="00D63CC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3CCD"/>
    <w:rsid w:val="0069699B"/>
    <w:rsid w:val="009229AE"/>
    <w:rsid w:val="009C0885"/>
    <w:rsid w:val="00CE1C87"/>
    <w:rsid w:val="00D63CCD"/>
    <w:rsid w:val="00F70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460230"/>
  <w15:docId w15:val="{93A3A234-5283-41DE-8C4A-D9ADD679D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s-P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footer" Target="footer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footer" Target="footer2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2142</Words>
  <Characters>11785</Characters>
  <Application>Microsoft Office Word</Application>
  <DocSecurity>0</DocSecurity>
  <Lines>98</Lines>
  <Paragraphs>27</Paragraphs>
  <ScaleCrop>false</ScaleCrop>
  <Company/>
  <LinksUpToDate>false</LinksUpToDate>
  <CharactersWithSpaces>13900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Luis  Enrique Cueva Cañola</cp:lastModifiedBy>
  <cp:revision>3</cp:revision>
  <dcterms:created xsi:type="dcterms:W3CDTF">2026-04-09T01:50:00Z</dcterms:created>
  <dcterms:modified xsi:type="dcterms:W3CDTF">2026-04-09T02:11:00Z</dcterms:modified>
</cp:coreProperties>
</file>