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E4E01" w14:textId="77777777" w:rsidR="00040CA0" w:rsidRDefault="00040CA0">
      <w:pPr>
        <w:spacing w:line="480" w:lineRule="auto"/>
        <w:jc w:val="center"/>
        <w:rPr>
          <w:rFonts w:ascii="Times New Roman" w:hAnsi="Times New Roman" w:cs="Times New Roman"/>
          <w:b/>
          <w:sz w:val="24"/>
        </w:rPr>
      </w:pPr>
    </w:p>
    <w:p w14:paraId="06A34DE4" w14:textId="77777777" w:rsidR="00040CA0" w:rsidRDefault="00000000">
      <w:pPr>
        <w:spacing w:line="480" w:lineRule="auto"/>
        <w:jc w:val="center"/>
        <w:rPr>
          <w:rFonts w:ascii="Times New Roman" w:hAnsi="Times New Roman" w:cs="Times New Roman"/>
          <w:b/>
          <w:sz w:val="24"/>
        </w:rPr>
      </w:pPr>
      <w:r>
        <w:rPr>
          <w:rFonts w:ascii="Times New Roman" w:hAnsi="Times New Roman" w:cs="Times New Roman"/>
          <w:b/>
          <w:sz w:val="24"/>
        </w:rPr>
        <w:t>Supplementary Materials for</w:t>
      </w:r>
    </w:p>
    <w:p w14:paraId="43D461B6" w14:textId="77777777" w:rsidR="00D07624" w:rsidRDefault="00D07624" w:rsidP="00D07624">
      <w:pPr>
        <w:pStyle w:val="2"/>
        <w:spacing w:line="360" w:lineRule="auto"/>
        <w:rPr>
          <w:rFonts w:cs="Times New Roman"/>
        </w:rPr>
      </w:pPr>
      <w:r>
        <w:rPr>
          <w:rFonts w:cs="Times New Roman"/>
        </w:rPr>
        <w:t>TWH19 scaffolds AURKB to phosphorylate C-RAF and activate MAPK signaling</w:t>
      </w:r>
    </w:p>
    <w:p w14:paraId="45B5553D" w14:textId="77777777" w:rsidR="00D07624" w:rsidRDefault="00D07624" w:rsidP="00D07624">
      <w:pPr>
        <w:pStyle w:val="2"/>
        <w:spacing w:line="360" w:lineRule="auto"/>
        <w:rPr>
          <w:rFonts w:cs="Times New Roman"/>
          <w:sz w:val="22"/>
        </w:rPr>
      </w:pPr>
      <w:r>
        <w:rPr>
          <w:rFonts w:cs="Times New Roman"/>
          <w:sz w:val="22"/>
        </w:rPr>
        <w:t xml:space="preserve">Running title: </w:t>
      </w:r>
      <w:r>
        <w:rPr>
          <w:rFonts w:cs="Times New Roman"/>
          <w:b w:val="0"/>
          <w:bCs w:val="0"/>
          <w:sz w:val="22"/>
        </w:rPr>
        <w:t xml:space="preserve">MAPK activation by TWH19 and AURKB </w:t>
      </w:r>
    </w:p>
    <w:p w14:paraId="5893E1FF" w14:textId="77777777" w:rsidR="00D07624" w:rsidRDefault="00D07624" w:rsidP="00D07624">
      <w:pPr>
        <w:spacing w:line="360" w:lineRule="auto"/>
        <w:rPr>
          <w:rFonts w:ascii="Times New Roman" w:hAnsi="Times New Roman" w:cs="Times New Roman"/>
          <w:sz w:val="22"/>
        </w:rPr>
      </w:pPr>
      <w:r>
        <w:rPr>
          <w:rFonts w:ascii="Times New Roman" w:hAnsi="Times New Roman" w:cs="Times New Roman"/>
          <w:sz w:val="22"/>
        </w:rPr>
        <w:t>Yuling Li</w:t>
      </w:r>
      <w:r>
        <w:rPr>
          <w:rFonts w:ascii="Times New Roman" w:hAnsi="Times New Roman" w:cs="Times New Roman"/>
          <w:sz w:val="22"/>
          <w:vertAlign w:val="superscript"/>
        </w:rPr>
        <w:t>1#</w:t>
      </w:r>
      <w:r>
        <w:rPr>
          <w:rFonts w:ascii="Times New Roman" w:hAnsi="Times New Roman" w:cs="Times New Roman"/>
          <w:sz w:val="22"/>
        </w:rPr>
        <w:t>, Yujuan Li</w:t>
      </w:r>
      <w:r>
        <w:rPr>
          <w:rFonts w:ascii="Times New Roman" w:hAnsi="Times New Roman" w:cs="Times New Roman"/>
          <w:sz w:val="22"/>
          <w:vertAlign w:val="superscript"/>
        </w:rPr>
        <w:t>2#</w:t>
      </w:r>
      <w:r>
        <w:rPr>
          <w:rFonts w:ascii="Times New Roman" w:hAnsi="Times New Roman" w:cs="Times New Roman"/>
          <w:sz w:val="22"/>
        </w:rPr>
        <w:t>, Peng Chen</w:t>
      </w:r>
      <w:r>
        <w:rPr>
          <w:rFonts w:ascii="Times New Roman" w:hAnsi="Times New Roman" w:cs="Times New Roman"/>
          <w:sz w:val="22"/>
          <w:vertAlign w:val="superscript"/>
        </w:rPr>
        <w:t>1#</w:t>
      </w:r>
      <w:r>
        <w:rPr>
          <w:rFonts w:ascii="Times New Roman" w:hAnsi="Times New Roman" w:cs="Times New Roman"/>
          <w:sz w:val="22"/>
        </w:rPr>
        <w:t xml:space="preserve">, </w:t>
      </w:r>
      <w:proofErr w:type="spellStart"/>
      <w:r>
        <w:rPr>
          <w:rFonts w:ascii="Times New Roman" w:hAnsi="Times New Roman" w:cs="Times New Roman"/>
          <w:sz w:val="22"/>
        </w:rPr>
        <w:t>Chenhui</w:t>
      </w:r>
      <w:proofErr w:type="spellEnd"/>
      <w:r>
        <w:rPr>
          <w:rFonts w:ascii="Times New Roman" w:hAnsi="Times New Roman" w:cs="Times New Roman"/>
          <w:sz w:val="22"/>
        </w:rPr>
        <w:t xml:space="preserve"> Wang</w:t>
      </w:r>
      <w:r>
        <w:rPr>
          <w:rFonts w:ascii="Times New Roman" w:hAnsi="Times New Roman" w:cs="Times New Roman"/>
          <w:sz w:val="22"/>
          <w:vertAlign w:val="superscript"/>
        </w:rPr>
        <w:t>3</w:t>
      </w:r>
      <w:r>
        <w:rPr>
          <w:rFonts w:ascii="Times New Roman" w:hAnsi="Times New Roman" w:cs="Times New Roman"/>
          <w:sz w:val="22"/>
        </w:rPr>
        <w:t>, Lu Guo</w:t>
      </w:r>
      <w:r>
        <w:rPr>
          <w:rFonts w:ascii="Times New Roman" w:hAnsi="Times New Roman" w:cs="Times New Roman"/>
          <w:sz w:val="22"/>
          <w:vertAlign w:val="superscript"/>
        </w:rPr>
        <w:t>1*</w:t>
      </w:r>
      <w:r>
        <w:rPr>
          <w:rFonts w:ascii="Times New Roman" w:hAnsi="Times New Roman" w:cs="Times New Roman"/>
          <w:sz w:val="22"/>
        </w:rPr>
        <w:t xml:space="preserve">, </w:t>
      </w:r>
      <w:proofErr w:type="spellStart"/>
      <w:r>
        <w:rPr>
          <w:rFonts w:ascii="Times New Roman" w:hAnsi="Times New Roman" w:cs="Times New Roman"/>
          <w:sz w:val="22"/>
        </w:rPr>
        <w:t>Qingxiang</w:t>
      </w:r>
      <w:proofErr w:type="spellEnd"/>
      <w:r>
        <w:rPr>
          <w:rFonts w:ascii="Times New Roman" w:hAnsi="Times New Roman" w:cs="Times New Roman"/>
          <w:sz w:val="22"/>
        </w:rPr>
        <w:t xml:space="preserve"> Sun</w:t>
      </w:r>
      <w:r>
        <w:rPr>
          <w:rFonts w:ascii="Times New Roman" w:hAnsi="Times New Roman" w:cs="Times New Roman"/>
          <w:sz w:val="22"/>
          <w:vertAlign w:val="superscript"/>
        </w:rPr>
        <w:t>1*</w:t>
      </w:r>
    </w:p>
    <w:p w14:paraId="3C51CF80" w14:textId="77777777" w:rsidR="00D07624" w:rsidRDefault="00D07624" w:rsidP="00D07624">
      <w:pPr>
        <w:spacing w:line="360" w:lineRule="auto"/>
        <w:rPr>
          <w:rFonts w:ascii="Times New Roman" w:hAnsi="Times New Roman" w:cs="Times New Roman"/>
          <w:sz w:val="22"/>
        </w:rPr>
      </w:pPr>
      <w:r>
        <w:rPr>
          <w:rFonts w:ascii="Times New Roman" w:hAnsi="Times New Roman" w:cs="Times New Roman"/>
          <w:sz w:val="22"/>
          <w:vertAlign w:val="superscript"/>
        </w:rPr>
        <w:t>1</w:t>
      </w:r>
      <w:r>
        <w:rPr>
          <w:rFonts w:ascii="Times New Roman" w:hAnsi="Times New Roman" w:cs="Times New Roman"/>
          <w:sz w:val="22"/>
        </w:rPr>
        <w:t>Department of Pulmonary and Critical Care Medicine, Sichuan Provincial People's Hospital, School of Medicine, University of Electronic Science and Technology of China, Chengdu, China.</w:t>
      </w:r>
    </w:p>
    <w:p w14:paraId="29922F81" w14:textId="77777777" w:rsidR="00D07624" w:rsidRDefault="00D07624" w:rsidP="00D07624">
      <w:pPr>
        <w:spacing w:line="360" w:lineRule="auto"/>
        <w:rPr>
          <w:rFonts w:ascii="Times New Roman" w:hAnsi="Times New Roman" w:cs="Times New Roman"/>
          <w:sz w:val="22"/>
          <w:lang w:val="en-GB"/>
        </w:rPr>
      </w:pPr>
      <w:r>
        <w:rPr>
          <w:rFonts w:ascii="Times New Roman" w:hAnsi="Times New Roman" w:cs="Times New Roman"/>
          <w:sz w:val="22"/>
          <w:vertAlign w:val="superscript"/>
          <w:lang w:val="en-GB"/>
        </w:rPr>
        <w:t>2</w:t>
      </w:r>
      <w:r>
        <w:rPr>
          <w:rFonts w:ascii="Times New Roman" w:hAnsi="Times New Roman" w:cs="Times New Roman"/>
          <w:sz w:val="22"/>
          <w:lang w:val="en-GB"/>
        </w:rPr>
        <w:t>State Key Laboratory of Biotherapy and Cancer</w:t>
      </w:r>
      <w:r>
        <w:rPr>
          <w:rFonts w:ascii="Times New Roman" w:hAnsi="Times New Roman" w:cs="Times New Roman"/>
          <w:sz w:val="22"/>
        </w:rPr>
        <w:t xml:space="preserve"> Center</w:t>
      </w:r>
      <w:r>
        <w:rPr>
          <w:rFonts w:ascii="Times New Roman" w:hAnsi="Times New Roman" w:cs="Times New Roman"/>
          <w:sz w:val="22"/>
          <w:lang w:val="en-GB"/>
        </w:rPr>
        <w:t xml:space="preserve">, West China Hospital, Sichuan University </w:t>
      </w:r>
      <w:r>
        <w:rPr>
          <w:rFonts w:ascii="Times New Roman" w:hAnsi="Times New Roman" w:cs="Times New Roman"/>
          <w:sz w:val="22"/>
        </w:rPr>
        <w:t xml:space="preserve">and Collaborative Innovation Center of Biotherapy, </w:t>
      </w:r>
      <w:r>
        <w:rPr>
          <w:rFonts w:ascii="Times New Roman" w:hAnsi="Times New Roman" w:cs="Times New Roman"/>
          <w:sz w:val="22"/>
          <w:lang w:val="en-GB"/>
        </w:rPr>
        <w:t>Chengdu 610041, China</w:t>
      </w:r>
    </w:p>
    <w:p w14:paraId="68351EB5" w14:textId="77777777" w:rsidR="00D07624" w:rsidRDefault="00D07624" w:rsidP="00D07624">
      <w:pPr>
        <w:spacing w:line="360" w:lineRule="auto"/>
        <w:rPr>
          <w:rFonts w:ascii="Times New Roman" w:hAnsi="Times New Roman" w:cs="Times New Roman"/>
          <w:sz w:val="22"/>
          <w:lang w:val="en-GB"/>
        </w:rPr>
      </w:pPr>
      <w:r>
        <w:rPr>
          <w:rFonts w:ascii="Times New Roman" w:hAnsi="Times New Roman" w:cs="Times New Roman"/>
          <w:sz w:val="22"/>
          <w:vertAlign w:val="superscript"/>
        </w:rPr>
        <w:t>3</w:t>
      </w:r>
      <w:r>
        <w:rPr>
          <w:rFonts w:ascii="Times New Roman" w:hAnsi="Times New Roman" w:cs="Times New Roman"/>
          <w:sz w:val="22"/>
          <w:lang w:val="en-GB"/>
        </w:rPr>
        <w:t>The Key Laboratory for Human Disease Gene Study of Sichuan Province and the Department of Laboratory Medicine, Sichuan Provincial People’s Hospital, School of Medicine, University of Electronic Science and Technology of China, Chengdu, China</w:t>
      </w:r>
    </w:p>
    <w:p w14:paraId="58E80475" w14:textId="77777777" w:rsidR="00D07624" w:rsidRDefault="00D07624" w:rsidP="00D07624">
      <w:pPr>
        <w:spacing w:line="360" w:lineRule="auto"/>
        <w:rPr>
          <w:rFonts w:ascii="Times New Roman" w:hAnsi="Times New Roman" w:cs="Times New Roman"/>
          <w:sz w:val="22"/>
          <w:lang w:val="en-GB"/>
        </w:rPr>
      </w:pPr>
    </w:p>
    <w:p w14:paraId="57FFDC43" w14:textId="77777777" w:rsidR="00D07624" w:rsidRDefault="00D07624" w:rsidP="00D07624">
      <w:pPr>
        <w:spacing w:line="360" w:lineRule="auto"/>
        <w:rPr>
          <w:rFonts w:ascii="Times New Roman" w:hAnsi="Times New Roman" w:cs="Times New Roman"/>
          <w:sz w:val="22"/>
        </w:rPr>
      </w:pPr>
      <w:r>
        <w:rPr>
          <w:rFonts w:ascii="Times New Roman" w:hAnsi="Times New Roman" w:cs="Times New Roman"/>
          <w:sz w:val="22"/>
        </w:rPr>
        <w:t xml:space="preserve">*Corresponding authors: </w:t>
      </w:r>
    </w:p>
    <w:p w14:paraId="0DB1D56D" w14:textId="77777777" w:rsidR="00D07624" w:rsidRDefault="00D07624" w:rsidP="00D07624">
      <w:pPr>
        <w:spacing w:line="360" w:lineRule="auto"/>
        <w:rPr>
          <w:rFonts w:ascii="Times New Roman" w:hAnsi="Times New Roman" w:cs="Times New Roman"/>
          <w:sz w:val="22"/>
        </w:rPr>
      </w:pPr>
      <w:r>
        <w:rPr>
          <w:rFonts w:ascii="Times New Roman" w:hAnsi="Times New Roman" w:cs="Times New Roman"/>
          <w:sz w:val="22"/>
        </w:rPr>
        <w:t xml:space="preserve">Lu Guo, </w:t>
      </w:r>
      <w:hyperlink r:id="rId7" w:history="1">
        <w:r>
          <w:rPr>
            <w:rStyle w:val="aa"/>
            <w:rFonts w:ascii="Times New Roman" w:hAnsi="Times New Roman" w:cs="Times New Roman"/>
            <w:sz w:val="22"/>
          </w:rPr>
          <w:t>guoluhx@med.uest.edu.cn</w:t>
        </w:r>
      </w:hyperlink>
      <w:r>
        <w:rPr>
          <w:rFonts w:ascii="Times New Roman" w:hAnsi="Times New Roman" w:cs="Times New Roman"/>
          <w:sz w:val="22"/>
        </w:rPr>
        <w:t xml:space="preserve"> </w:t>
      </w:r>
    </w:p>
    <w:p w14:paraId="7A557D54" w14:textId="77777777" w:rsidR="00D07624" w:rsidRDefault="00D07624" w:rsidP="00D07624">
      <w:pPr>
        <w:spacing w:line="360" w:lineRule="auto"/>
        <w:rPr>
          <w:rFonts w:ascii="Times New Roman" w:hAnsi="Times New Roman" w:cs="Times New Roman"/>
          <w:sz w:val="22"/>
        </w:rPr>
      </w:pPr>
      <w:proofErr w:type="spellStart"/>
      <w:r>
        <w:rPr>
          <w:rFonts w:ascii="Times New Roman" w:hAnsi="Times New Roman" w:cs="Times New Roman"/>
          <w:sz w:val="22"/>
        </w:rPr>
        <w:t>Qingxiang</w:t>
      </w:r>
      <w:proofErr w:type="spellEnd"/>
      <w:r>
        <w:rPr>
          <w:rFonts w:ascii="Times New Roman" w:hAnsi="Times New Roman" w:cs="Times New Roman"/>
          <w:sz w:val="22"/>
        </w:rPr>
        <w:t xml:space="preserve"> Sun, </w:t>
      </w:r>
      <w:hyperlink r:id="rId8" w:history="1">
        <w:r>
          <w:rPr>
            <w:rStyle w:val="aa"/>
            <w:rFonts w:ascii="Times New Roman" w:hAnsi="Times New Roman" w:cs="Times New Roman"/>
            <w:sz w:val="22"/>
          </w:rPr>
          <w:t>sunqingxiang@hotmail.com</w:t>
        </w:r>
      </w:hyperlink>
      <w:r>
        <w:rPr>
          <w:rFonts w:ascii="Times New Roman" w:hAnsi="Times New Roman" w:cs="Times New Roman"/>
          <w:sz w:val="22"/>
        </w:rPr>
        <w:t>, 0000-0002-9474-8882</w:t>
      </w:r>
    </w:p>
    <w:p w14:paraId="3CB5EB57" w14:textId="77777777" w:rsidR="00D07624" w:rsidRDefault="00D07624" w:rsidP="00D07624">
      <w:pPr>
        <w:spacing w:line="360" w:lineRule="auto"/>
        <w:rPr>
          <w:rFonts w:ascii="Times New Roman" w:hAnsi="Times New Roman" w:cs="Times New Roman"/>
          <w:sz w:val="22"/>
        </w:rPr>
      </w:pPr>
      <w:r>
        <w:rPr>
          <w:rFonts w:ascii="Times New Roman" w:hAnsi="Times New Roman" w:cs="Times New Roman"/>
          <w:sz w:val="22"/>
        </w:rPr>
        <w:t xml:space="preserve"># These authors contributed equally to this work. </w:t>
      </w:r>
    </w:p>
    <w:p w14:paraId="432EE2A6" w14:textId="77777777" w:rsidR="00040CA0" w:rsidRDefault="00040CA0">
      <w:pPr>
        <w:spacing w:line="480" w:lineRule="auto"/>
        <w:rPr>
          <w:rFonts w:ascii="Times New Roman" w:hAnsi="Times New Roman" w:cs="Times New Roman"/>
          <w:b/>
          <w:sz w:val="24"/>
        </w:rPr>
      </w:pPr>
    </w:p>
    <w:p w14:paraId="78B9DEC8" w14:textId="77777777" w:rsidR="00040CA0" w:rsidRDefault="00000000">
      <w:pPr>
        <w:spacing w:line="480" w:lineRule="auto"/>
        <w:rPr>
          <w:rFonts w:ascii="Times New Roman" w:hAnsi="Times New Roman" w:cs="Times New Roman"/>
          <w:b/>
          <w:sz w:val="24"/>
        </w:rPr>
      </w:pPr>
      <w:r>
        <w:rPr>
          <w:rFonts w:ascii="Times New Roman" w:hAnsi="Times New Roman" w:cs="Times New Roman"/>
          <w:b/>
          <w:sz w:val="24"/>
        </w:rPr>
        <w:t xml:space="preserve">This </w:t>
      </w:r>
      <w:r>
        <w:rPr>
          <w:rFonts w:ascii="Times New Roman" w:hAnsi="Times New Roman" w:cs="Times New Roman" w:hint="eastAsia"/>
          <w:b/>
          <w:sz w:val="24"/>
        </w:rPr>
        <w:t>file</w:t>
      </w:r>
      <w:r>
        <w:rPr>
          <w:rFonts w:ascii="Times New Roman" w:hAnsi="Times New Roman" w:cs="Times New Roman"/>
          <w:b/>
          <w:sz w:val="24"/>
        </w:rPr>
        <w:t xml:space="preserve"> includes:</w:t>
      </w:r>
    </w:p>
    <w:p w14:paraId="0DA48EC1" w14:textId="77777777" w:rsidR="00040CA0" w:rsidRDefault="00000000">
      <w:pPr>
        <w:spacing w:line="480" w:lineRule="auto"/>
        <w:rPr>
          <w:rFonts w:ascii="Times New Roman" w:hAnsi="Times New Roman" w:cs="Times New Roman"/>
          <w:sz w:val="24"/>
        </w:rPr>
      </w:pPr>
      <w:r>
        <w:rPr>
          <w:rFonts w:ascii="Times New Roman" w:hAnsi="Times New Roman" w:cs="Times New Roman"/>
          <w:sz w:val="24"/>
        </w:rPr>
        <w:t>Fig. S1-S</w:t>
      </w:r>
      <w:r>
        <w:rPr>
          <w:rFonts w:ascii="Times New Roman" w:hAnsi="Times New Roman" w:cs="Times New Roman" w:hint="eastAsia"/>
          <w:sz w:val="24"/>
        </w:rPr>
        <w:t>7</w:t>
      </w:r>
    </w:p>
    <w:p w14:paraId="7D052B65" w14:textId="77777777" w:rsidR="00040CA0" w:rsidRDefault="00000000">
      <w:pPr>
        <w:spacing w:line="480" w:lineRule="auto"/>
        <w:rPr>
          <w:rFonts w:ascii="Times New Roman" w:hAnsi="Times New Roman" w:cs="Times New Roman"/>
          <w:sz w:val="24"/>
        </w:rPr>
      </w:pPr>
      <w:r>
        <w:rPr>
          <w:rFonts w:ascii="Times New Roman" w:hAnsi="Times New Roman" w:cs="Times New Roman" w:hint="eastAsia"/>
          <w:sz w:val="24"/>
        </w:rPr>
        <w:t>Table. S1-S3</w:t>
      </w:r>
    </w:p>
    <w:p w14:paraId="4A5EC51E" w14:textId="77777777" w:rsidR="00040CA0" w:rsidRDefault="00000000">
      <w:pPr>
        <w:widowControl/>
        <w:spacing w:after="160" w:line="259" w:lineRule="auto"/>
        <w:rPr>
          <w:rFonts w:ascii="Times New Roman" w:hAnsi="Times New Roman" w:cs="Times New Roman"/>
          <w:b/>
          <w:sz w:val="22"/>
        </w:rPr>
      </w:pPr>
      <w:r>
        <w:rPr>
          <w:rFonts w:ascii="Times New Roman" w:hAnsi="Times New Roman" w:cs="Times New Roman"/>
          <w:b/>
          <w:sz w:val="22"/>
        </w:rPr>
        <w:br w:type="page"/>
      </w:r>
    </w:p>
    <w:p w14:paraId="30BCDA74" w14:textId="77777777" w:rsidR="00040CA0" w:rsidRDefault="00000000">
      <w:r>
        <w:rPr>
          <w:noProof/>
        </w:rPr>
        <w:lastRenderedPageBreak/>
        <w:drawing>
          <wp:inline distT="0" distB="0" distL="0" distR="0" wp14:anchorId="44B52CA6" wp14:editId="757EAECC">
            <wp:extent cx="5486400" cy="1005840"/>
            <wp:effectExtent l="0" t="0" r="0" b="3810"/>
            <wp:docPr id="9462589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58955"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005840"/>
                    </a:xfrm>
                    <a:prstGeom prst="rect">
                      <a:avLst/>
                    </a:prstGeom>
                  </pic:spPr>
                </pic:pic>
              </a:graphicData>
            </a:graphic>
          </wp:inline>
        </w:drawing>
      </w:r>
    </w:p>
    <w:p w14:paraId="581563B7" w14:textId="4504DD9A" w:rsidR="00040CA0" w:rsidRDefault="00000000">
      <w:pPr>
        <w:spacing w:line="480" w:lineRule="auto"/>
        <w:rPr>
          <w:rFonts w:ascii="Times New Roman" w:hAnsi="Times New Roman" w:cs="Times New Roman"/>
          <w:b/>
        </w:rPr>
      </w:pPr>
      <w:r>
        <w:rPr>
          <w:rFonts w:ascii="Times New Roman" w:hAnsi="Times New Roman" w:cs="Times New Roman"/>
          <w:b/>
          <w:sz w:val="22"/>
        </w:rPr>
        <w:t>Fig. S</w:t>
      </w:r>
      <w:r>
        <w:rPr>
          <w:rFonts w:ascii="Times New Roman" w:hAnsi="Times New Roman" w:cs="Times New Roman" w:hint="eastAsia"/>
          <w:b/>
          <w:sz w:val="22"/>
        </w:rPr>
        <w:t>1</w:t>
      </w:r>
      <w:r>
        <w:rPr>
          <w:rFonts w:ascii="Times New Roman" w:hAnsi="Times New Roman" w:cs="Times New Roman"/>
          <w:bCs/>
          <w:sz w:val="22"/>
        </w:rPr>
        <w:t xml:space="preserve"> </w:t>
      </w:r>
      <w:r w:rsidR="003D1B54" w:rsidRPr="00D07624">
        <w:rPr>
          <w:rFonts w:ascii="Times New Roman" w:hAnsi="Times New Roman" w:cs="Times New Roman"/>
          <w:b/>
          <w:sz w:val="22"/>
        </w:rPr>
        <w:t>Validation and survival analysis of inducible TWH19 knockout mice</w:t>
      </w:r>
      <w:r>
        <w:rPr>
          <w:rFonts w:ascii="Times New Roman" w:hAnsi="Times New Roman" w:cs="Times New Roman"/>
          <w:b/>
          <w:bCs/>
          <w:sz w:val="22"/>
        </w:rPr>
        <w:t>.</w:t>
      </w:r>
      <w:r>
        <w:rPr>
          <w:rFonts w:ascii="Times New Roman" w:hAnsi="Times New Roman" w:cs="Times New Roman"/>
          <w:bCs/>
          <w:sz w:val="22"/>
        </w:rPr>
        <w:t xml:space="preserve"> (</w:t>
      </w:r>
      <w:r>
        <w:rPr>
          <w:rFonts w:ascii="Times New Roman" w:hAnsi="Times New Roman" w:cs="Times New Roman" w:hint="eastAsia"/>
          <w:bCs/>
          <w:sz w:val="22"/>
        </w:rPr>
        <w:t>A</w:t>
      </w:r>
      <w:r>
        <w:rPr>
          <w:rFonts w:ascii="Times New Roman" w:hAnsi="Times New Roman" w:cs="Times New Roman"/>
          <w:bCs/>
          <w:sz w:val="22"/>
        </w:rPr>
        <w:t xml:space="preserve">) </w:t>
      </w:r>
      <w:r w:rsidR="003D1B54" w:rsidRPr="003D1B54">
        <w:rPr>
          <w:rFonts w:ascii="Times New Roman" w:hAnsi="Times New Roman" w:cs="Times New Roman"/>
          <w:bCs/>
          <w:sz w:val="22"/>
        </w:rPr>
        <w:t>RT-PCR analysis of TWH19 transcripts in the indicated tissues collected after the tamoxifen induction regimen, confirming systemic deletion of TWH19 in Cre-positive mice relative to littermate controls.</w:t>
      </w:r>
      <w:r w:rsidR="003D1B54">
        <w:rPr>
          <w:rFonts w:ascii="Times New Roman" w:hAnsi="Times New Roman" w:cs="Times New Roman" w:hint="eastAsia"/>
          <w:bCs/>
          <w:sz w:val="22"/>
        </w:rPr>
        <w:t xml:space="preserve"> </w:t>
      </w:r>
      <w:r w:rsidR="003D1B54" w:rsidRPr="00D07624">
        <w:rPr>
          <w:rFonts w:ascii="Times New Roman" w:hAnsi="Times New Roman" w:cs="Times New Roman"/>
          <w:sz w:val="22"/>
        </w:rPr>
        <w:t>(B)</w:t>
      </w:r>
      <w:r w:rsidR="003D1B54" w:rsidRPr="003D1B54">
        <w:rPr>
          <w:rFonts w:ascii="Times New Roman" w:hAnsi="Times New Roman" w:cs="Times New Roman"/>
          <w:sz w:val="22"/>
        </w:rPr>
        <w:t xml:space="preserve"> </w:t>
      </w:r>
      <w:r w:rsidR="003D1B54" w:rsidRPr="003D1B54">
        <w:rPr>
          <w:rFonts w:ascii="Times New Roman" w:hAnsi="Times New Roman" w:cs="Times New Roman"/>
          <w:bCs/>
          <w:sz w:val="22"/>
        </w:rPr>
        <w:t>Kaplan-Meier survival curves of tamoxifen-induced TWH19 knockout mice and control mice over the indicated observation period, showing no significant difference in survival</w:t>
      </w:r>
      <w:r w:rsidR="00974384">
        <w:rPr>
          <w:rFonts w:ascii="Times New Roman" w:hAnsi="Times New Roman" w:cs="Times New Roman" w:hint="eastAsia"/>
          <w:bCs/>
          <w:sz w:val="22"/>
        </w:rPr>
        <w:t xml:space="preserve"> </w:t>
      </w:r>
      <w:r w:rsidR="00974384">
        <w:rPr>
          <w:rFonts w:ascii="Times New Roman" w:hAnsi="Times New Roman" w:cs="Times New Roman"/>
          <w:bCs/>
          <w:sz w:val="22"/>
        </w:rPr>
        <w:t>(</w:t>
      </w:r>
      <w:r w:rsidR="00974384">
        <w:rPr>
          <w:rFonts w:ascii="Times New Roman" w:hAnsi="Times New Roman" w:cs="Times New Roman"/>
          <w:sz w:val="22"/>
        </w:rPr>
        <w:t>n</w:t>
      </w:r>
      <w:r w:rsidR="00974384">
        <w:rPr>
          <w:rFonts w:ascii="Times New Roman" w:hAnsi="Times New Roman" w:cs="Times New Roman" w:hint="eastAsia"/>
          <w:sz w:val="22"/>
        </w:rPr>
        <w:t>=</w:t>
      </w:r>
      <w:r w:rsidR="00974384">
        <w:rPr>
          <w:rFonts w:ascii="Times New Roman" w:hAnsi="Times New Roman" w:cs="Times New Roman"/>
          <w:sz w:val="22"/>
        </w:rPr>
        <w:t>12 per group</w:t>
      </w:r>
      <w:r w:rsidR="00974384">
        <w:rPr>
          <w:rFonts w:ascii="Times New Roman" w:hAnsi="Times New Roman" w:cs="Times New Roman"/>
          <w:bCs/>
          <w:sz w:val="22"/>
        </w:rPr>
        <w:t>)</w:t>
      </w:r>
      <w:r w:rsidR="003D1B54" w:rsidRPr="003D1B54">
        <w:rPr>
          <w:rFonts w:ascii="Times New Roman" w:hAnsi="Times New Roman" w:cs="Times New Roman"/>
          <w:bCs/>
          <w:sz w:val="22"/>
        </w:rPr>
        <w:t>.</w:t>
      </w:r>
    </w:p>
    <w:p w14:paraId="479F3993" w14:textId="77777777" w:rsidR="00040CA0" w:rsidRDefault="00000000">
      <w:pPr>
        <w:widowControl/>
        <w:jc w:val="left"/>
        <w:rPr>
          <w:rFonts w:ascii="Times New Roman" w:hAnsi="Times New Roman" w:cs="Times New Roman"/>
          <w:sz w:val="22"/>
        </w:rPr>
      </w:pPr>
      <w:r>
        <w:rPr>
          <w:rFonts w:ascii="Times New Roman" w:hAnsi="Times New Roman" w:cs="Times New Roman"/>
          <w:sz w:val="22"/>
        </w:rPr>
        <w:br w:type="page"/>
      </w:r>
    </w:p>
    <w:p w14:paraId="42708AED" w14:textId="77777777" w:rsidR="00040CA0" w:rsidRDefault="00000000">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1804C7CA" wp14:editId="0A7157A5">
            <wp:extent cx="4297680" cy="3583940"/>
            <wp:effectExtent l="0" t="0" r="7620" b="0"/>
            <wp:docPr id="1054378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78764" name="图片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97680" cy="3584448"/>
                    </a:xfrm>
                    <a:prstGeom prst="rect">
                      <a:avLst/>
                    </a:prstGeom>
                  </pic:spPr>
                </pic:pic>
              </a:graphicData>
            </a:graphic>
          </wp:inline>
        </w:drawing>
      </w:r>
    </w:p>
    <w:p w14:paraId="728E8DB9" w14:textId="51AAD87A" w:rsidR="00040CA0" w:rsidRDefault="00000000">
      <w:pPr>
        <w:spacing w:line="480" w:lineRule="auto"/>
        <w:rPr>
          <w:rFonts w:ascii="Times New Roman" w:hAnsi="Times New Roman" w:cs="Times New Roman"/>
          <w:sz w:val="22"/>
        </w:rPr>
      </w:pPr>
      <w:r>
        <w:rPr>
          <w:rFonts w:ascii="Times New Roman" w:hAnsi="Times New Roman" w:cs="Times New Roman"/>
          <w:b/>
          <w:sz w:val="22"/>
        </w:rPr>
        <w:t>Fig. S</w:t>
      </w:r>
      <w:r>
        <w:rPr>
          <w:rFonts w:ascii="Times New Roman" w:hAnsi="Times New Roman" w:cs="Times New Roman" w:hint="eastAsia"/>
          <w:b/>
          <w:sz w:val="22"/>
        </w:rPr>
        <w:t>2</w:t>
      </w:r>
      <w:r>
        <w:rPr>
          <w:rFonts w:ascii="Times New Roman" w:hAnsi="Times New Roman" w:cs="Times New Roman"/>
          <w:bCs/>
          <w:sz w:val="22"/>
        </w:rPr>
        <w:t xml:space="preserve"> </w:t>
      </w:r>
      <w:r>
        <w:rPr>
          <w:rFonts w:ascii="Times New Roman" w:hAnsi="Times New Roman" w:cs="Times New Roman"/>
          <w:b/>
          <w:bCs/>
          <w:sz w:val="22"/>
        </w:rPr>
        <w:t xml:space="preserve">Subcellular distribution of TWH19 and </w:t>
      </w:r>
      <w:r w:rsidR="00295AF6" w:rsidRPr="00295AF6">
        <w:rPr>
          <w:rFonts w:ascii="Times New Roman" w:hAnsi="Times New Roman" w:cs="Times New Roman"/>
          <w:b/>
          <w:bCs/>
          <w:sz w:val="22"/>
        </w:rPr>
        <w:t>pathway-selective effects on ERK phosphorylation</w:t>
      </w:r>
      <w:r>
        <w:rPr>
          <w:rFonts w:ascii="Times New Roman" w:hAnsi="Times New Roman" w:cs="Times New Roman"/>
          <w:b/>
          <w:bCs/>
          <w:sz w:val="22"/>
        </w:rPr>
        <w:t>.</w:t>
      </w:r>
      <w:r>
        <w:rPr>
          <w:rFonts w:ascii="Times New Roman" w:hAnsi="Times New Roman" w:cs="Times New Roman"/>
          <w:bCs/>
          <w:sz w:val="22"/>
        </w:rPr>
        <w:t xml:space="preserve"> </w:t>
      </w:r>
      <w:r w:rsidR="006E2100" w:rsidRPr="00D07624">
        <w:rPr>
          <w:rFonts w:ascii="Times New Roman" w:hAnsi="Times New Roman" w:cs="Times New Roman"/>
          <w:sz w:val="22"/>
        </w:rPr>
        <w:t>(A)</w:t>
      </w:r>
      <w:r w:rsidR="006E2100" w:rsidRPr="006E2100">
        <w:rPr>
          <w:rFonts w:ascii="Times New Roman" w:hAnsi="Times New Roman" w:cs="Times New Roman"/>
          <w:sz w:val="22"/>
        </w:rPr>
        <w:t xml:space="preserve"> </w:t>
      </w:r>
      <w:r w:rsidR="001E3FAB" w:rsidRPr="001E3FAB">
        <w:rPr>
          <w:rFonts w:ascii="Times New Roman" w:hAnsi="Times New Roman" w:cs="Times New Roman"/>
          <w:bCs/>
          <w:sz w:val="22"/>
        </w:rPr>
        <w:t>Cytoplasmic and nuclear fractionation of 293T cells followed by immunoblotting for endogenous TWH19, showing TWH19 localization in both compartments. GAPDH and Histone H3 served as cytoplasmic and nuclear markers, respectively, with cytosol/nucleus (C/N) ratios indicated below.</w:t>
      </w:r>
      <w:r w:rsidR="00633A8C">
        <w:rPr>
          <w:rFonts w:ascii="Times New Roman" w:hAnsi="Times New Roman" w:cs="Times New Roman" w:hint="eastAsia"/>
          <w:bCs/>
          <w:sz w:val="22"/>
        </w:rPr>
        <w:t xml:space="preserve"> </w:t>
      </w:r>
      <w:r w:rsidR="006E2100" w:rsidRPr="00D07624">
        <w:rPr>
          <w:rFonts w:ascii="Times New Roman" w:hAnsi="Times New Roman" w:cs="Times New Roman"/>
          <w:sz w:val="22"/>
        </w:rPr>
        <w:t>(B)</w:t>
      </w:r>
      <w:r w:rsidR="006E2100" w:rsidRPr="006E2100">
        <w:rPr>
          <w:rFonts w:ascii="Times New Roman" w:hAnsi="Times New Roman" w:cs="Times New Roman"/>
          <w:bCs/>
          <w:sz w:val="22"/>
        </w:rPr>
        <w:t xml:space="preserve"> </w:t>
      </w:r>
      <w:r w:rsidR="001E3FAB" w:rsidRPr="001E3FAB">
        <w:rPr>
          <w:rFonts w:ascii="Times New Roman" w:hAnsi="Times New Roman" w:cs="Times New Roman"/>
          <w:bCs/>
          <w:sz w:val="22"/>
        </w:rPr>
        <w:t>Cytoplasmic and nuclear fractionation of 293T cells followed by immunoblotting for overexpressed HA-TWH19, confirming similar dual localization of the exogenous protein.</w:t>
      </w:r>
      <w:r w:rsidR="00633A8C">
        <w:rPr>
          <w:rFonts w:ascii="Times New Roman" w:hAnsi="Times New Roman" w:cs="Times New Roman" w:hint="eastAsia"/>
          <w:bCs/>
          <w:sz w:val="22"/>
        </w:rPr>
        <w:t xml:space="preserve"> </w:t>
      </w:r>
      <w:r w:rsidR="006E2100" w:rsidRPr="00D07624">
        <w:rPr>
          <w:rFonts w:ascii="Times New Roman" w:hAnsi="Times New Roman" w:cs="Times New Roman"/>
          <w:sz w:val="22"/>
        </w:rPr>
        <w:t>(C)</w:t>
      </w:r>
      <w:r w:rsidR="006E2100" w:rsidRPr="006E2100">
        <w:rPr>
          <w:rFonts w:ascii="Times New Roman" w:hAnsi="Times New Roman" w:cs="Times New Roman"/>
          <w:bCs/>
          <w:sz w:val="22"/>
        </w:rPr>
        <w:t xml:space="preserve"> </w:t>
      </w:r>
      <w:r w:rsidR="001E3FAB" w:rsidRPr="001E3FAB">
        <w:rPr>
          <w:rFonts w:ascii="Times New Roman" w:hAnsi="Times New Roman" w:cs="Times New Roman"/>
          <w:bCs/>
          <w:sz w:val="22"/>
        </w:rPr>
        <w:t xml:space="preserve">Immunoblot analysis of </w:t>
      </w:r>
      <w:proofErr w:type="spellStart"/>
      <w:r w:rsidR="001E3FAB" w:rsidRPr="001E3FAB">
        <w:rPr>
          <w:rFonts w:ascii="Times New Roman" w:hAnsi="Times New Roman" w:cs="Times New Roman"/>
          <w:bCs/>
          <w:sz w:val="22"/>
        </w:rPr>
        <w:t>pERK</w:t>
      </w:r>
      <w:proofErr w:type="spellEnd"/>
      <w:r w:rsidR="001E3FAB" w:rsidRPr="001E3FAB">
        <w:rPr>
          <w:rFonts w:ascii="Times New Roman" w:hAnsi="Times New Roman" w:cs="Times New Roman"/>
          <w:bCs/>
          <w:sz w:val="22"/>
        </w:rPr>
        <w:t xml:space="preserve">/ERK and </w:t>
      </w:r>
      <w:proofErr w:type="spellStart"/>
      <w:r w:rsidR="001E3FAB" w:rsidRPr="001E3FAB">
        <w:rPr>
          <w:rFonts w:ascii="Times New Roman" w:hAnsi="Times New Roman" w:cs="Times New Roman"/>
          <w:bCs/>
          <w:sz w:val="22"/>
        </w:rPr>
        <w:t>pAKT</w:t>
      </w:r>
      <w:proofErr w:type="spellEnd"/>
      <w:r w:rsidR="001E3FAB" w:rsidRPr="001E3FAB">
        <w:rPr>
          <w:rFonts w:ascii="Times New Roman" w:hAnsi="Times New Roman" w:cs="Times New Roman"/>
          <w:bCs/>
          <w:sz w:val="22"/>
        </w:rPr>
        <w:t xml:space="preserve">/AKT in HeLa cells after TWH19 knockdown with two independent siRNAs or HA-TWH19 overexpression, showing that TWH19 knockdown reduced </w:t>
      </w:r>
      <w:proofErr w:type="spellStart"/>
      <w:r w:rsidR="001E3FAB" w:rsidRPr="001E3FAB">
        <w:rPr>
          <w:rFonts w:ascii="Times New Roman" w:hAnsi="Times New Roman" w:cs="Times New Roman"/>
          <w:bCs/>
          <w:sz w:val="22"/>
        </w:rPr>
        <w:t>pERK</w:t>
      </w:r>
      <w:proofErr w:type="spellEnd"/>
      <w:r w:rsidR="001E3FAB" w:rsidRPr="001E3FAB">
        <w:rPr>
          <w:rFonts w:ascii="Times New Roman" w:hAnsi="Times New Roman" w:cs="Times New Roman"/>
          <w:bCs/>
          <w:sz w:val="22"/>
        </w:rPr>
        <w:t xml:space="preserve"> levels and overexpression increased </w:t>
      </w:r>
      <w:proofErr w:type="spellStart"/>
      <w:r w:rsidR="001E3FAB" w:rsidRPr="001E3FAB">
        <w:rPr>
          <w:rFonts w:ascii="Times New Roman" w:hAnsi="Times New Roman" w:cs="Times New Roman"/>
          <w:bCs/>
          <w:sz w:val="22"/>
        </w:rPr>
        <w:t>pERK</w:t>
      </w:r>
      <w:proofErr w:type="spellEnd"/>
      <w:r w:rsidR="001E3FAB" w:rsidRPr="001E3FAB">
        <w:rPr>
          <w:rFonts w:ascii="Times New Roman" w:hAnsi="Times New Roman" w:cs="Times New Roman"/>
          <w:bCs/>
          <w:sz w:val="22"/>
        </w:rPr>
        <w:t xml:space="preserve"> levels, whereas </w:t>
      </w:r>
      <w:proofErr w:type="spellStart"/>
      <w:r w:rsidR="001E3FAB" w:rsidRPr="001E3FAB">
        <w:rPr>
          <w:rFonts w:ascii="Times New Roman" w:hAnsi="Times New Roman" w:cs="Times New Roman"/>
          <w:bCs/>
          <w:sz w:val="22"/>
        </w:rPr>
        <w:t>pAKT</w:t>
      </w:r>
      <w:proofErr w:type="spellEnd"/>
      <w:r w:rsidR="001E3FAB" w:rsidRPr="001E3FAB">
        <w:rPr>
          <w:rFonts w:ascii="Times New Roman" w:hAnsi="Times New Roman" w:cs="Times New Roman"/>
          <w:bCs/>
          <w:sz w:val="22"/>
        </w:rPr>
        <w:t xml:space="preserve"> remained unchanged in all conditions.</w:t>
      </w:r>
    </w:p>
    <w:p w14:paraId="61DFD410" w14:textId="77777777" w:rsidR="00040CA0" w:rsidRDefault="00000000">
      <w:pPr>
        <w:widowControl/>
        <w:jc w:val="left"/>
        <w:rPr>
          <w:rFonts w:ascii="Times New Roman" w:hAnsi="Times New Roman" w:cs="Times New Roman"/>
          <w:sz w:val="22"/>
        </w:rPr>
      </w:pPr>
      <w:r>
        <w:rPr>
          <w:rFonts w:ascii="Times New Roman" w:hAnsi="Times New Roman" w:cs="Times New Roman"/>
          <w:sz w:val="22"/>
        </w:rPr>
        <w:br w:type="page"/>
      </w:r>
    </w:p>
    <w:p w14:paraId="62D74C57" w14:textId="77777777" w:rsidR="00040CA0" w:rsidRDefault="00000000">
      <w:pPr>
        <w:spacing w:line="480" w:lineRule="auto"/>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393BFE74" wp14:editId="4D9D73BE">
            <wp:extent cx="1663700" cy="1731010"/>
            <wp:effectExtent l="0" t="0" r="0" b="2540"/>
            <wp:docPr id="361610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10120"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4208" cy="1731264"/>
                    </a:xfrm>
                    <a:prstGeom prst="rect">
                      <a:avLst/>
                    </a:prstGeom>
                  </pic:spPr>
                </pic:pic>
              </a:graphicData>
            </a:graphic>
          </wp:inline>
        </w:drawing>
      </w:r>
    </w:p>
    <w:p w14:paraId="124BF151" w14:textId="546418E0" w:rsidR="00040CA0" w:rsidRDefault="00000000" w:rsidP="00C535AC">
      <w:pPr>
        <w:widowControl/>
        <w:spacing w:line="480" w:lineRule="auto"/>
        <w:rPr>
          <w:rFonts w:ascii="Times New Roman" w:hAnsi="Times New Roman" w:cs="Times New Roman"/>
          <w:sz w:val="22"/>
        </w:rPr>
      </w:pPr>
      <w:r>
        <w:rPr>
          <w:rFonts w:ascii="Times New Roman" w:hAnsi="Times New Roman" w:cs="Times New Roman"/>
          <w:b/>
          <w:sz w:val="22"/>
        </w:rPr>
        <w:t>Fig. S</w:t>
      </w:r>
      <w:r>
        <w:rPr>
          <w:rFonts w:ascii="Times New Roman" w:hAnsi="Times New Roman" w:cs="Times New Roman" w:hint="eastAsia"/>
          <w:b/>
          <w:sz w:val="22"/>
        </w:rPr>
        <w:t>3</w:t>
      </w:r>
      <w:r>
        <w:rPr>
          <w:rFonts w:ascii="Times New Roman" w:hAnsi="Times New Roman" w:cs="Times New Roman"/>
          <w:sz w:val="22"/>
        </w:rPr>
        <w:t xml:space="preserve"> </w:t>
      </w:r>
      <w:r w:rsidR="00C535AC" w:rsidRPr="00D07624">
        <w:rPr>
          <w:rFonts w:ascii="Times New Roman" w:hAnsi="Times New Roman" w:cs="Times New Roman"/>
          <w:b/>
          <w:bCs/>
          <w:sz w:val="22"/>
        </w:rPr>
        <w:t>TWH19 enhances the association between AURKB and NRAS in HeLa cells</w:t>
      </w:r>
      <w:r w:rsidR="00C535AC">
        <w:rPr>
          <w:rFonts w:ascii="Times New Roman" w:hAnsi="Times New Roman" w:cs="Times New Roman" w:hint="eastAsia"/>
          <w:b/>
          <w:bCs/>
          <w:sz w:val="22"/>
        </w:rPr>
        <w:t xml:space="preserve">. </w:t>
      </w:r>
      <w:r w:rsidR="00052B3E" w:rsidRPr="00052B3E">
        <w:rPr>
          <w:rFonts w:ascii="Times New Roman" w:hAnsi="Times New Roman" w:cs="Times New Roman"/>
          <w:sz w:val="22"/>
        </w:rPr>
        <w:t>Co-immunoprecipitation analysis of Flag-AURKB with endogenous NRAS in HeLa cells in the presence or absence of HA-TWH19, showing that TWH19 overexpression increased AURKB-NRAS complex formation.</w:t>
      </w:r>
      <w:r>
        <w:rPr>
          <w:rFonts w:ascii="Times New Roman" w:hAnsi="Times New Roman" w:cs="Times New Roman"/>
          <w:sz w:val="22"/>
        </w:rPr>
        <w:br w:type="page"/>
      </w:r>
    </w:p>
    <w:p w14:paraId="06755D76" w14:textId="77777777" w:rsidR="00040CA0" w:rsidRDefault="00000000">
      <w:pPr>
        <w:widowControl/>
        <w:spacing w:after="160" w:line="259" w:lineRule="auto"/>
        <w:rPr>
          <w:rFonts w:ascii="Times New Roman" w:hAnsi="Times New Roman" w:cs="Times New Roman"/>
          <w:b/>
          <w:sz w:val="22"/>
        </w:rPr>
      </w:pPr>
      <w:r>
        <w:rPr>
          <w:rFonts w:ascii="Times New Roman" w:hAnsi="Times New Roman" w:cs="Times New Roman"/>
          <w:b/>
          <w:noProof/>
          <w:sz w:val="22"/>
        </w:rPr>
        <w:lastRenderedPageBreak/>
        <w:drawing>
          <wp:inline distT="0" distB="0" distL="0" distR="0" wp14:anchorId="2C6E246E" wp14:editId="187852BA">
            <wp:extent cx="5257800" cy="1264920"/>
            <wp:effectExtent l="0" t="0" r="0" b="0"/>
            <wp:docPr id="332528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2817" name="图片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7800" cy="1264920"/>
                    </a:xfrm>
                    <a:prstGeom prst="rect">
                      <a:avLst/>
                    </a:prstGeom>
                  </pic:spPr>
                </pic:pic>
              </a:graphicData>
            </a:graphic>
          </wp:inline>
        </w:drawing>
      </w:r>
    </w:p>
    <w:p w14:paraId="5F8F31B6" w14:textId="256D8730" w:rsidR="00040CA0" w:rsidRDefault="00000000">
      <w:pPr>
        <w:widowControl/>
        <w:spacing w:after="160" w:line="480" w:lineRule="auto"/>
        <w:rPr>
          <w:rFonts w:ascii="Times New Roman" w:hAnsi="Times New Roman" w:cs="Times New Roman"/>
          <w:bCs/>
          <w:sz w:val="22"/>
        </w:rPr>
      </w:pPr>
      <w:r>
        <w:rPr>
          <w:rFonts w:ascii="Times New Roman" w:hAnsi="Times New Roman" w:cs="Times New Roman"/>
          <w:b/>
          <w:sz w:val="22"/>
        </w:rPr>
        <w:t>Fig. S</w:t>
      </w:r>
      <w:r>
        <w:rPr>
          <w:rFonts w:ascii="Times New Roman" w:hAnsi="Times New Roman" w:cs="Times New Roman" w:hint="eastAsia"/>
          <w:b/>
          <w:sz w:val="22"/>
        </w:rPr>
        <w:t>4</w:t>
      </w:r>
      <w:r>
        <w:rPr>
          <w:rFonts w:ascii="Times New Roman" w:hAnsi="Times New Roman" w:cs="Times New Roman"/>
          <w:bCs/>
          <w:sz w:val="22"/>
        </w:rPr>
        <w:t xml:space="preserve"> </w:t>
      </w:r>
      <w:r w:rsidR="001E3FAB" w:rsidRPr="001E3FAB">
        <w:rPr>
          <w:rFonts w:ascii="Times New Roman" w:hAnsi="Times New Roman" w:cs="Times New Roman"/>
          <w:b/>
          <w:bCs/>
          <w:sz w:val="22"/>
        </w:rPr>
        <w:t>AlphaFold-predicted binding models of the AURKB-TWH19 complex.</w:t>
      </w:r>
      <w:r w:rsidR="001E3FAB" w:rsidRPr="001E3FAB">
        <w:rPr>
          <w:rFonts w:ascii="Times New Roman" w:hAnsi="Times New Roman" w:cs="Times New Roman"/>
          <w:b/>
          <w:sz w:val="22"/>
        </w:rPr>
        <w:t> </w:t>
      </w:r>
      <w:r w:rsidR="001E3FAB" w:rsidRPr="001E3FAB">
        <w:rPr>
          <w:rFonts w:ascii="Times New Roman" w:hAnsi="Times New Roman" w:cs="Times New Roman"/>
          <w:bCs/>
          <w:sz w:val="22"/>
        </w:rPr>
        <w:t>Top-ranked AlphaFold models (Models 0-4) of the predicted AURKB-TWH19 interaction. AURKB is shown in cyan and TWH19 in red, showing closely related docking conformations for the two proteins across the five models.</w:t>
      </w:r>
    </w:p>
    <w:p w14:paraId="1372F5A7" w14:textId="77777777" w:rsidR="00040CA0" w:rsidRDefault="00000000">
      <w:pPr>
        <w:widowControl/>
        <w:jc w:val="left"/>
        <w:rPr>
          <w:rFonts w:ascii="Times New Roman" w:hAnsi="Times New Roman" w:cs="Times New Roman"/>
          <w:bCs/>
          <w:sz w:val="22"/>
        </w:rPr>
      </w:pPr>
      <w:r>
        <w:rPr>
          <w:rFonts w:ascii="Times New Roman" w:hAnsi="Times New Roman" w:cs="Times New Roman"/>
          <w:bCs/>
          <w:sz w:val="22"/>
        </w:rPr>
        <w:br w:type="page"/>
      </w:r>
    </w:p>
    <w:p w14:paraId="3C46B5AD" w14:textId="77777777" w:rsidR="00040CA0" w:rsidRDefault="00000000">
      <w:pPr>
        <w:widowControl/>
        <w:spacing w:after="160" w:line="259" w:lineRule="auto"/>
        <w:rPr>
          <w:rFonts w:ascii="Times New Roman" w:hAnsi="Times New Roman" w:cs="Times New Roman"/>
          <w:bCs/>
          <w:sz w:val="22"/>
        </w:rPr>
      </w:pPr>
      <w:r>
        <w:rPr>
          <w:rFonts w:ascii="Times New Roman" w:hAnsi="Times New Roman" w:cs="Times New Roman" w:hint="eastAsia"/>
          <w:noProof/>
          <w:sz w:val="22"/>
        </w:rPr>
        <w:lastRenderedPageBreak/>
        <w:drawing>
          <wp:inline distT="0" distB="0" distL="0" distR="0" wp14:anchorId="5B0A56FA" wp14:editId="36B79182">
            <wp:extent cx="5486400" cy="5696585"/>
            <wp:effectExtent l="0" t="0" r="0" b="0"/>
            <wp:docPr id="17574898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89835" name="图片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5696585"/>
                    </a:xfrm>
                    <a:prstGeom prst="rect">
                      <a:avLst/>
                    </a:prstGeom>
                  </pic:spPr>
                </pic:pic>
              </a:graphicData>
            </a:graphic>
          </wp:inline>
        </w:drawing>
      </w:r>
      <w:r>
        <w:rPr>
          <w:rFonts w:ascii="Times New Roman" w:hAnsi="Times New Roman" w:cs="Times New Roman" w:hint="eastAsia"/>
          <w:sz w:val="22"/>
        </w:rPr>
        <w:t xml:space="preserve"> </w:t>
      </w:r>
    </w:p>
    <w:p w14:paraId="34044C84" w14:textId="1934F239" w:rsidR="001E3FAB" w:rsidRDefault="001E3FAB">
      <w:pPr>
        <w:spacing w:line="480" w:lineRule="auto"/>
        <w:rPr>
          <w:rFonts w:ascii="Times New Roman" w:hAnsi="Times New Roman" w:cs="Times New Roman"/>
          <w:bCs/>
          <w:sz w:val="22"/>
        </w:rPr>
      </w:pPr>
      <w:r w:rsidRPr="001E3FAB">
        <w:rPr>
          <w:rFonts w:ascii="Times New Roman" w:hAnsi="Times New Roman" w:cs="Times New Roman"/>
          <w:b/>
          <w:bCs/>
          <w:sz w:val="22"/>
        </w:rPr>
        <w:t>Fig. S5</w:t>
      </w:r>
      <w:r>
        <w:rPr>
          <w:rFonts w:ascii="Times New Roman" w:hAnsi="Times New Roman" w:cs="Times New Roman" w:hint="eastAsia"/>
          <w:b/>
          <w:bCs/>
          <w:sz w:val="22"/>
        </w:rPr>
        <w:t xml:space="preserve"> </w:t>
      </w:r>
      <w:r w:rsidRPr="001E3FAB">
        <w:rPr>
          <w:rFonts w:ascii="Times New Roman" w:hAnsi="Times New Roman" w:cs="Times New Roman"/>
          <w:b/>
          <w:bCs/>
          <w:sz w:val="22"/>
        </w:rPr>
        <w:t>Additional biochemical analyses of TWH19-dependent assembly of the NRAS-MAPK complex.</w:t>
      </w:r>
      <w:r w:rsidRPr="001E3FAB">
        <w:rPr>
          <w:rFonts w:ascii="Times New Roman" w:hAnsi="Times New Roman" w:cs="Times New Roman"/>
          <w:bCs/>
          <w:sz w:val="22"/>
        </w:rPr>
        <w:t> </w:t>
      </w:r>
      <w:r w:rsidRPr="001E3FAB">
        <w:rPr>
          <w:rFonts w:ascii="Times New Roman" w:hAnsi="Times New Roman" w:cs="Times New Roman"/>
          <w:b/>
          <w:bCs/>
          <w:sz w:val="22"/>
        </w:rPr>
        <w:t>(A)</w:t>
      </w:r>
      <w:r w:rsidRPr="001E3FAB">
        <w:rPr>
          <w:rFonts w:ascii="Times New Roman" w:hAnsi="Times New Roman" w:cs="Times New Roman"/>
          <w:bCs/>
          <w:sz w:val="22"/>
        </w:rPr>
        <w:t> GST-C-RAF RBD pull-down assay in HeLa cells, showing reduced NRAS-C-RAF association after TWH19 knockdown. GST alone served as a negative control. </w:t>
      </w:r>
      <w:r w:rsidRPr="001E3FAB">
        <w:rPr>
          <w:rFonts w:ascii="Times New Roman" w:hAnsi="Times New Roman" w:cs="Times New Roman"/>
          <w:b/>
          <w:bCs/>
          <w:sz w:val="22"/>
        </w:rPr>
        <w:t>(B)</w:t>
      </w:r>
      <w:r w:rsidRPr="001E3FAB">
        <w:rPr>
          <w:rFonts w:ascii="Times New Roman" w:hAnsi="Times New Roman" w:cs="Times New Roman"/>
          <w:bCs/>
          <w:sz w:val="22"/>
        </w:rPr>
        <w:t> GST-C-RAF RBD pull-down assay in HeLa cells, showing enhanced NRAS-C-RAF association upon TWH19 overexpression. </w:t>
      </w:r>
      <w:r w:rsidRPr="001E3FAB">
        <w:rPr>
          <w:rFonts w:ascii="Times New Roman" w:hAnsi="Times New Roman" w:cs="Times New Roman"/>
          <w:b/>
          <w:bCs/>
          <w:sz w:val="22"/>
        </w:rPr>
        <w:t>(C)</w:t>
      </w:r>
      <w:r w:rsidRPr="001E3FAB">
        <w:rPr>
          <w:rFonts w:ascii="Times New Roman" w:hAnsi="Times New Roman" w:cs="Times New Roman"/>
          <w:bCs/>
          <w:sz w:val="22"/>
        </w:rPr>
        <w:t> Co-immunoprecipitation of Flag-NRAS with C-RAF, MEK, and ERK in HeLa cells, showing TWH19-dependent stabilization of MAPK complex assembly. </w:t>
      </w:r>
      <w:r w:rsidRPr="001E3FAB">
        <w:rPr>
          <w:rFonts w:ascii="Times New Roman" w:hAnsi="Times New Roman" w:cs="Times New Roman"/>
          <w:b/>
          <w:bCs/>
          <w:sz w:val="22"/>
        </w:rPr>
        <w:t>(D)</w:t>
      </w:r>
      <w:r w:rsidRPr="001E3FAB">
        <w:rPr>
          <w:rFonts w:ascii="Times New Roman" w:hAnsi="Times New Roman" w:cs="Times New Roman"/>
          <w:bCs/>
          <w:sz w:val="22"/>
        </w:rPr>
        <w:t> Co-immunoprecipitation of Flag-AURKB with MAPK pathway components in HeLa cells, further showing TWH19-dependent complex formation. </w:t>
      </w:r>
      <w:r w:rsidRPr="001E3FAB">
        <w:rPr>
          <w:rFonts w:ascii="Times New Roman" w:hAnsi="Times New Roman" w:cs="Times New Roman"/>
          <w:b/>
          <w:bCs/>
          <w:sz w:val="22"/>
        </w:rPr>
        <w:t>(E)</w:t>
      </w:r>
      <w:r w:rsidRPr="001E3FAB">
        <w:rPr>
          <w:rFonts w:ascii="Times New Roman" w:hAnsi="Times New Roman" w:cs="Times New Roman"/>
          <w:bCs/>
          <w:sz w:val="22"/>
        </w:rPr>
        <w:t xml:space="preserve"> Co-immunoprecipitation of Flag-NRAS </w:t>
      </w:r>
      <w:r w:rsidRPr="001E3FAB">
        <w:rPr>
          <w:rFonts w:ascii="Times New Roman" w:hAnsi="Times New Roman" w:cs="Times New Roman"/>
          <w:bCs/>
          <w:sz w:val="22"/>
        </w:rPr>
        <w:lastRenderedPageBreak/>
        <w:t>(Q61R) with PI3Kα and AKT in 293T cells under the indicated conditions, showing no TWH19-dependent enhancement of PI3K-AKT complex assembly. </w:t>
      </w:r>
      <w:r w:rsidRPr="001E3FAB">
        <w:rPr>
          <w:rFonts w:ascii="Times New Roman" w:hAnsi="Times New Roman" w:cs="Times New Roman"/>
          <w:b/>
          <w:bCs/>
          <w:sz w:val="22"/>
        </w:rPr>
        <w:t>(F)</w:t>
      </w:r>
      <w:r w:rsidRPr="001E3FAB">
        <w:rPr>
          <w:rFonts w:ascii="Times New Roman" w:hAnsi="Times New Roman" w:cs="Times New Roman"/>
          <w:bCs/>
          <w:sz w:val="22"/>
        </w:rPr>
        <w:t> Co-immunoprecipitation of Flag-AURKB with PI3Kα and AKT in 293T cells under the indicated conditions, confirming that TWH19 did not enhance assembly of the PI3K-AKT pathway. </w:t>
      </w:r>
      <w:r w:rsidRPr="001E3FAB">
        <w:rPr>
          <w:rFonts w:ascii="Times New Roman" w:hAnsi="Times New Roman" w:cs="Times New Roman"/>
          <w:b/>
          <w:bCs/>
          <w:sz w:val="22"/>
        </w:rPr>
        <w:t>(G)</w:t>
      </w:r>
      <w:r w:rsidRPr="001E3FAB">
        <w:rPr>
          <w:rFonts w:ascii="Times New Roman" w:hAnsi="Times New Roman" w:cs="Times New Roman"/>
          <w:bCs/>
          <w:sz w:val="22"/>
        </w:rPr>
        <w:t> In vitro MBP pull-down assay using purified proteins under 1 mM GDP- or GTP-loading conditions as indicated, showing that TWH19 bound NRAS under both nucleotide states.</w:t>
      </w:r>
    </w:p>
    <w:p w14:paraId="490E9BE8" w14:textId="77777777" w:rsidR="00040CA0" w:rsidRDefault="00000000">
      <w:pPr>
        <w:widowControl/>
        <w:jc w:val="left"/>
        <w:rPr>
          <w:rFonts w:ascii="Times New Roman" w:hAnsi="Times New Roman" w:cs="Times New Roman"/>
          <w:bCs/>
          <w:sz w:val="22"/>
        </w:rPr>
      </w:pPr>
      <w:r>
        <w:rPr>
          <w:rFonts w:ascii="Times New Roman" w:hAnsi="Times New Roman" w:cs="Times New Roman"/>
          <w:bCs/>
          <w:sz w:val="22"/>
        </w:rPr>
        <w:br w:type="page"/>
      </w:r>
    </w:p>
    <w:p w14:paraId="507FEC85" w14:textId="7DE9442E" w:rsidR="00040CA0" w:rsidRDefault="00014063">
      <w:pPr>
        <w:spacing w:line="480" w:lineRule="auto"/>
        <w:rPr>
          <w:rFonts w:ascii="Times New Roman" w:hAnsi="Times New Roman" w:cs="Times New Roman"/>
          <w:bCs/>
          <w:sz w:val="22"/>
        </w:rPr>
      </w:pPr>
      <w:r>
        <w:rPr>
          <w:rFonts w:ascii="Times New Roman" w:hAnsi="Times New Roman" w:cs="Times New Roman"/>
          <w:bCs/>
          <w:noProof/>
          <w:sz w:val="22"/>
        </w:rPr>
        <w:lastRenderedPageBreak/>
        <w:drawing>
          <wp:inline distT="0" distB="0" distL="0" distR="0" wp14:anchorId="7EB48266" wp14:editId="46BCB53B">
            <wp:extent cx="4953000" cy="1517904"/>
            <wp:effectExtent l="0" t="0" r="0" b="6350"/>
            <wp:docPr id="576664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64232" name="图片 57666423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53000" cy="1517904"/>
                    </a:xfrm>
                    <a:prstGeom prst="rect">
                      <a:avLst/>
                    </a:prstGeom>
                  </pic:spPr>
                </pic:pic>
              </a:graphicData>
            </a:graphic>
          </wp:inline>
        </w:drawing>
      </w:r>
    </w:p>
    <w:p w14:paraId="077DAD49" w14:textId="49A24870" w:rsidR="001E3FAB" w:rsidRDefault="001E3FAB">
      <w:pPr>
        <w:spacing w:line="480" w:lineRule="auto"/>
        <w:rPr>
          <w:rFonts w:ascii="Times New Roman" w:hAnsi="Times New Roman" w:cs="Times New Roman"/>
          <w:bCs/>
          <w:sz w:val="22"/>
        </w:rPr>
      </w:pPr>
      <w:r w:rsidRPr="001E3FAB">
        <w:rPr>
          <w:rFonts w:ascii="Times New Roman" w:hAnsi="Times New Roman" w:cs="Times New Roman"/>
          <w:b/>
          <w:bCs/>
          <w:sz w:val="22"/>
        </w:rPr>
        <w:t>Fig. S6 Functional analysis of C</w:t>
      </w:r>
      <w:r w:rsidR="00A71117">
        <w:rPr>
          <w:rFonts w:ascii="Times New Roman" w:hAnsi="Times New Roman" w:cs="Times New Roman" w:hint="eastAsia"/>
          <w:b/>
          <w:bCs/>
          <w:sz w:val="22"/>
        </w:rPr>
        <w:t>-</w:t>
      </w:r>
      <w:r w:rsidRPr="001E3FAB">
        <w:rPr>
          <w:rFonts w:ascii="Times New Roman" w:hAnsi="Times New Roman" w:cs="Times New Roman"/>
          <w:b/>
          <w:bCs/>
          <w:sz w:val="22"/>
        </w:rPr>
        <w:t>RAF T258D and validation of the phospho-T258 antibody.</w:t>
      </w:r>
      <w:r w:rsidRPr="001E3FAB">
        <w:rPr>
          <w:rFonts w:ascii="Times New Roman" w:hAnsi="Times New Roman" w:cs="Times New Roman"/>
          <w:bCs/>
          <w:sz w:val="22"/>
        </w:rPr>
        <w:t> </w:t>
      </w:r>
      <w:r w:rsidRPr="001E3FAB">
        <w:rPr>
          <w:rFonts w:ascii="Times New Roman" w:hAnsi="Times New Roman" w:cs="Times New Roman"/>
          <w:b/>
          <w:bCs/>
          <w:sz w:val="22"/>
        </w:rPr>
        <w:t>(A)</w:t>
      </w:r>
      <w:r w:rsidRPr="001E3FAB">
        <w:rPr>
          <w:rFonts w:ascii="Times New Roman" w:hAnsi="Times New Roman" w:cs="Times New Roman"/>
          <w:bCs/>
          <w:sz w:val="22"/>
        </w:rPr>
        <w:t xml:space="preserve"> Immunoblot analysis of </w:t>
      </w:r>
      <w:proofErr w:type="spellStart"/>
      <w:r w:rsidRPr="001E3FAB">
        <w:rPr>
          <w:rFonts w:ascii="Times New Roman" w:hAnsi="Times New Roman" w:cs="Times New Roman"/>
          <w:bCs/>
          <w:sz w:val="22"/>
        </w:rPr>
        <w:t>pERK</w:t>
      </w:r>
      <w:proofErr w:type="spellEnd"/>
      <w:r w:rsidRPr="001E3FAB">
        <w:rPr>
          <w:rFonts w:ascii="Times New Roman" w:hAnsi="Times New Roman" w:cs="Times New Roman"/>
          <w:bCs/>
          <w:sz w:val="22"/>
        </w:rPr>
        <w:t xml:space="preserve"> and ERK in TWH19 siRNA-treated 293T cells re-expressing the indicated C-RAF constructs, showing that C-RAF T258D restored ERK phosphorylation more efficiently than wild-type C-RAF. </w:t>
      </w:r>
      <w:r w:rsidRPr="001E3FAB">
        <w:rPr>
          <w:rFonts w:ascii="Times New Roman" w:hAnsi="Times New Roman" w:cs="Times New Roman"/>
          <w:b/>
          <w:bCs/>
          <w:sz w:val="22"/>
        </w:rPr>
        <w:t>(B)</w:t>
      </w:r>
      <w:r w:rsidRPr="001E3FAB">
        <w:rPr>
          <w:rFonts w:ascii="Times New Roman" w:hAnsi="Times New Roman" w:cs="Times New Roman"/>
          <w:bCs/>
          <w:sz w:val="22"/>
        </w:rPr>
        <w:t xml:space="preserve"> Immunoblot analysis of GST-fused C-RAF peptides corresponding to the wild-type or </w:t>
      </w:r>
      <w:proofErr w:type="spellStart"/>
      <w:r w:rsidRPr="001E3FAB">
        <w:rPr>
          <w:rFonts w:ascii="Times New Roman" w:hAnsi="Times New Roman" w:cs="Times New Roman"/>
          <w:bCs/>
          <w:sz w:val="22"/>
        </w:rPr>
        <w:t>phosphomimetic</w:t>
      </w:r>
      <w:proofErr w:type="spellEnd"/>
      <w:r w:rsidRPr="001E3FAB">
        <w:rPr>
          <w:rFonts w:ascii="Times New Roman" w:hAnsi="Times New Roman" w:cs="Times New Roman"/>
          <w:bCs/>
          <w:sz w:val="22"/>
        </w:rPr>
        <w:t xml:space="preserve"> T258D sequence probed with the custom anti-pT258 antibody, showing selective recognition of the T258D peptide. </w:t>
      </w:r>
      <w:r w:rsidRPr="001E3FAB">
        <w:rPr>
          <w:rFonts w:ascii="Times New Roman" w:hAnsi="Times New Roman" w:cs="Times New Roman"/>
          <w:b/>
          <w:bCs/>
          <w:sz w:val="22"/>
        </w:rPr>
        <w:t>(C)</w:t>
      </w:r>
      <w:r w:rsidRPr="001E3FAB">
        <w:rPr>
          <w:rFonts w:ascii="Times New Roman" w:hAnsi="Times New Roman" w:cs="Times New Roman"/>
          <w:bCs/>
          <w:sz w:val="22"/>
        </w:rPr>
        <w:t> Flag immunoprecipitation of wild-type C-RAF or C-RAF T258D followed by immunoblotting with the anti-pT258 antibody, further confirming antibody selectivity for the T258D mutant.</w:t>
      </w:r>
    </w:p>
    <w:p w14:paraId="0F434E17" w14:textId="77777777" w:rsidR="00040CA0" w:rsidRDefault="00000000">
      <w:pPr>
        <w:widowControl/>
        <w:jc w:val="left"/>
        <w:rPr>
          <w:rFonts w:ascii="Times New Roman" w:hAnsi="Times New Roman" w:cs="Times New Roman"/>
          <w:bCs/>
          <w:sz w:val="22"/>
        </w:rPr>
      </w:pPr>
      <w:r>
        <w:rPr>
          <w:rFonts w:ascii="Times New Roman" w:hAnsi="Times New Roman" w:cs="Times New Roman"/>
          <w:bCs/>
          <w:sz w:val="22"/>
        </w:rPr>
        <w:br w:type="page"/>
      </w:r>
    </w:p>
    <w:p w14:paraId="24179396" w14:textId="77777777" w:rsidR="00040CA0" w:rsidRDefault="00000000">
      <w:pPr>
        <w:widowControl/>
        <w:spacing w:line="480" w:lineRule="auto"/>
        <w:rPr>
          <w:rFonts w:ascii="Times New Roman" w:hAnsi="Times New Roman" w:cs="Times New Roman"/>
          <w:sz w:val="22"/>
        </w:rPr>
      </w:pPr>
      <w:r>
        <w:rPr>
          <w:rFonts w:ascii="Times New Roman" w:hAnsi="Times New Roman" w:cs="Times New Roman"/>
          <w:noProof/>
          <w:sz w:val="22"/>
        </w:rPr>
        <w:lastRenderedPageBreak/>
        <w:drawing>
          <wp:inline distT="0" distB="0" distL="0" distR="0" wp14:anchorId="4DD5F49B" wp14:editId="2415BDD8">
            <wp:extent cx="5486400" cy="5049520"/>
            <wp:effectExtent l="0" t="0" r="0" b="0"/>
            <wp:docPr id="2637570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57041" name="图片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5049520"/>
                    </a:xfrm>
                    <a:prstGeom prst="rect">
                      <a:avLst/>
                    </a:prstGeom>
                  </pic:spPr>
                </pic:pic>
              </a:graphicData>
            </a:graphic>
          </wp:inline>
        </w:drawing>
      </w:r>
    </w:p>
    <w:p w14:paraId="3785A30E" w14:textId="776149F5" w:rsidR="00A71117" w:rsidRPr="00A71117" w:rsidRDefault="00A71117">
      <w:pPr>
        <w:widowControl/>
        <w:spacing w:line="480" w:lineRule="auto"/>
        <w:rPr>
          <w:rFonts w:ascii="Times New Roman" w:hAnsi="Times New Roman" w:cs="Times New Roman"/>
          <w:b/>
          <w:sz w:val="22"/>
        </w:rPr>
        <w:sectPr w:rsidR="00A71117" w:rsidRPr="00A71117">
          <w:pgSz w:w="12240" w:h="15840"/>
          <w:pgMar w:top="1440" w:right="1800" w:bottom="1440" w:left="1800" w:header="708" w:footer="708" w:gutter="0"/>
          <w:cols w:space="708"/>
          <w:docGrid w:linePitch="360"/>
        </w:sectPr>
      </w:pPr>
      <w:r>
        <w:rPr>
          <w:rFonts w:ascii="Times New Roman" w:hAnsi="Times New Roman" w:cs="Times New Roman" w:hint="eastAsia"/>
          <w:b/>
          <w:bCs/>
          <w:sz w:val="22"/>
        </w:rPr>
        <w:t xml:space="preserve">Fig. S7 </w:t>
      </w:r>
      <w:proofErr w:type="spellStart"/>
      <w:r w:rsidRPr="00A71117">
        <w:rPr>
          <w:rFonts w:ascii="Times New Roman" w:hAnsi="Times New Roman" w:cs="Times New Roman"/>
          <w:b/>
          <w:bCs/>
          <w:sz w:val="22"/>
        </w:rPr>
        <w:t>Phosphomimetic</w:t>
      </w:r>
      <w:proofErr w:type="spellEnd"/>
      <w:r w:rsidRPr="00A71117">
        <w:rPr>
          <w:rFonts w:ascii="Times New Roman" w:hAnsi="Times New Roman" w:cs="Times New Roman"/>
          <w:b/>
          <w:bCs/>
          <w:sz w:val="22"/>
        </w:rPr>
        <w:t xml:space="preserve"> mutations in A-RAF and B-RAF fail to enhance ERK activation, revealing C-RAF-specific regulation of MAPK signaling</w:t>
      </w:r>
      <w:r w:rsidRPr="00A71117">
        <w:rPr>
          <w:rFonts w:ascii="Times New Roman" w:hAnsi="Times New Roman" w:cs="Times New Roman"/>
          <w:b/>
          <w:bCs/>
          <w:sz w:val="22"/>
        </w:rPr>
        <w:t xml:space="preserve">. </w:t>
      </w:r>
      <w:r w:rsidRPr="00A71117">
        <w:rPr>
          <w:rFonts w:ascii="Times New Roman" w:hAnsi="Times New Roman" w:cs="Times New Roman"/>
          <w:b/>
          <w:bCs/>
          <w:color w:val="0F1115"/>
          <w:shd w:val="clear" w:color="auto" w:fill="FFFFFF"/>
        </w:rPr>
        <w:t>(A)</w:t>
      </w:r>
      <w:r w:rsidRPr="00A71117">
        <w:rPr>
          <w:rFonts w:ascii="Times New Roman" w:hAnsi="Times New Roman" w:cs="Times New Roman"/>
          <w:color w:val="0F1115"/>
          <w:shd w:val="clear" w:color="auto" w:fill="FFFFFF"/>
        </w:rPr>
        <w:t> Sequence alignment of the region surrounding the C-RAF T258/S259/T260 motif with corresponding regions in A-RAF and B-RAF, showing that T258 is conserved in A-RAF but corresponds to serine in B-RAF. </w:t>
      </w:r>
      <w:r w:rsidRPr="00A71117">
        <w:rPr>
          <w:rFonts w:ascii="Times New Roman" w:hAnsi="Times New Roman" w:cs="Times New Roman"/>
          <w:b/>
          <w:bCs/>
          <w:color w:val="0F1115"/>
          <w:shd w:val="clear" w:color="auto" w:fill="FFFFFF"/>
        </w:rPr>
        <w:t>(B)</w:t>
      </w:r>
      <w:r w:rsidRPr="00A71117">
        <w:rPr>
          <w:rFonts w:ascii="Times New Roman" w:hAnsi="Times New Roman" w:cs="Times New Roman"/>
          <w:color w:val="0F1115"/>
          <w:shd w:val="clear" w:color="auto" w:fill="FFFFFF"/>
        </w:rPr>
        <w:t> </w:t>
      </w:r>
      <w:proofErr w:type="spellStart"/>
      <w:r w:rsidRPr="00A71117">
        <w:rPr>
          <w:rFonts w:ascii="Times New Roman" w:hAnsi="Times New Roman" w:cs="Times New Roman"/>
          <w:color w:val="0F1115"/>
          <w:shd w:val="clear" w:color="auto" w:fill="FFFFFF"/>
        </w:rPr>
        <w:t>Myc</w:t>
      </w:r>
      <w:proofErr w:type="spellEnd"/>
      <w:r w:rsidRPr="00A71117">
        <w:rPr>
          <w:rFonts w:ascii="Times New Roman" w:hAnsi="Times New Roman" w:cs="Times New Roman"/>
          <w:color w:val="0F1115"/>
          <w:shd w:val="clear" w:color="auto" w:fill="FFFFFF"/>
        </w:rPr>
        <w:t xml:space="preserve"> immunoprecipitation assay examining 14-3-3 binding to wild-type and </w:t>
      </w:r>
      <w:proofErr w:type="spellStart"/>
      <w:r w:rsidRPr="00A71117">
        <w:rPr>
          <w:rFonts w:ascii="Times New Roman" w:hAnsi="Times New Roman" w:cs="Times New Roman"/>
          <w:color w:val="0F1115"/>
          <w:shd w:val="clear" w:color="auto" w:fill="FFFFFF"/>
        </w:rPr>
        <w:t>phosphomimetic</w:t>
      </w:r>
      <w:proofErr w:type="spellEnd"/>
      <w:r w:rsidRPr="00A71117">
        <w:rPr>
          <w:rFonts w:ascii="Times New Roman" w:hAnsi="Times New Roman" w:cs="Times New Roman"/>
          <w:color w:val="0F1115"/>
          <w:shd w:val="clear" w:color="auto" w:fill="FFFFFF"/>
        </w:rPr>
        <w:t xml:space="preserve"> A-RAF (T213D), showing increased 14-3-3 binding for the T213D mutant. </w:t>
      </w:r>
      <w:r w:rsidRPr="00A71117">
        <w:rPr>
          <w:rFonts w:ascii="Times New Roman" w:hAnsi="Times New Roman" w:cs="Times New Roman"/>
          <w:b/>
          <w:bCs/>
          <w:color w:val="0F1115"/>
          <w:shd w:val="clear" w:color="auto" w:fill="FFFFFF"/>
        </w:rPr>
        <w:t>(C)</w:t>
      </w:r>
      <w:r w:rsidRPr="00A71117">
        <w:rPr>
          <w:rFonts w:ascii="Times New Roman" w:hAnsi="Times New Roman" w:cs="Times New Roman"/>
          <w:color w:val="0F1115"/>
          <w:shd w:val="clear" w:color="auto" w:fill="FFFFFF"/>
        </w:rPr>
        <w:t> </w:t>
      </w:r>
      <w:proofErr w:type="spellStart"/>
      <w:r w:rsidRPr="00A71117">
        <w:rPr>
          <w:rFonts w:ascii="Times New Roman" w:hAnsi="Times New Roman" w:cs="Times New Roman"/>
          <w:color w:val="0F1115"/>
          <w:shd w:val="clear" w:color="auto" w:fill="FFFFFF"/>
        </w:rPr>
        <w:t>Myc</w:t>
      </w:r>
      <w:proofErr w:type="spellEnd"/>
      <w:r w:rsidRPr="00A71117">
        <w:rPr>
          <w:rFonts w:ascii="Times New Roman" w:hAnsi="Times New Roman" w:cs="Times New Roman"/>
          <w:color w:val="0F1115"/>
          <w:shd w:val="clear" w:color="auto" w:fill="FFFFFF"/>
        </w:rPr>
        <w:t xml:space="preserve"> immunoprecipitation assay examining 14-3-3 binding to wild-type and </w:t>
      </w:r>
      <w:proofErr w:type="spellStart"/>
      <w:r w:rsidRPr="00A71117">
        <w:rPr>
          <w:rFonts w:ascii="Times New Roman" w:hAnsi="Times New Roman" w:cs="Times New Roman"/>
          <w:color w:val="0F1115"/>
          <w:shd w:val="clear" w:color="auto" w:fill="FFFFFF"/>
        </w:rPr>
        <w:t>phosphomimetic</w:t>
      </w:r>
      <w:proofErr w:type="spellEnd"/>
      <w:r w:rsidRPr="00A71117">
        <w:rPr>
          <w:rFonts w:ascii="Times New Roman" w:hAnsi="Times New Roman" w:cs="Times New Roman"/>
          <w:color w:val="0F1115"/>
          <w:shd w:val="clear" w:color="auto" w:fill="FFFFFF"/>
        </w:rPr>
        <w:t xml:space="preserve"> B-RAF (S364D), showing increased 14-3-3 binding for the S364D mutant. </w:t>
      </w:r>
      <w:r w:rsidRPr="00A71117">
        <w:rPr>
          <w:rFonts w:ascii="Times New Roman" w:hAnsi="Times New Roman" w:cs="Times New Roman"/>
          <w:b/>
          <w:bCs/>
          <w:color w:val="0F1115"/>
          <w:shd w:val="clear" w:color="auto" w:fill="FFFFFF"/>
        </w:rPr>
        <w:t>(D-I)</w:t>
      </w:r>
      <w:r w:rsidRPr="00A71117">
        <w:rPr>
          <w:rFonts w:ascii="Times New Roman" w:hAnsi="Times New Roman" w:cs="Times New Roman"/>
          <w:color w:val="0F1115"/>
          <w:shd w:val="clear" w:color="auto" w:fill="FFFFFF"/>
        </w:rPr>
        <w:t xml:space="preserve"> Co-immunoprecipitation analyses of homo- and heterodimer formation among A-RAF, B-RAF, and C-RAF carrying the indicated </w:t>
      </w:r>
      <w:proofErr w:type="spellStart"/>
      <w:r w:rsidRPr="00A71117">
        <w:rPr>
          <w:rFonts w:ascii="Times New Roman" w:hAnsi="Times New Roman" w:cs="Times New Roman"/>
          <w:color w:val="0F1115"/>
          <w:shd w:val="clear" w:color="auto" w:fill="FFFFFF"/>
        </w:rPr>
        <w:t>phosphomimetic</w:t>
      </w:r>
      <w:proofErr w:type="spellEnd"/>
      <w:r w:rsidRPr="00A71117">
        <w:rPr>
          <w:rFonts w:ascii="Times New Roman" w:hAnsi="Times New Roman" w:cs="Times New Roman"/>
          <w:color w:val="0F1115"/>
          <w:shd w:val="clear" w:color="auto" w:fill="FFFFFF"/>
        </w:rPr>
        <w:t xml:space="preserve"> mutations, showing no clear increase in dimerization for A-RAF T213D or B-RAF S364D. </w:t>
      </w:r>
      <w:r w:rsidRPr="00A71117">
        <w:rPr>
          <w:rFonts w:ascii="Times New Roman" w:hAnsi="Times New Roman" w:cs="Times New Roman"/>
          <w:b/>
          <w:bCs/>
          <w:color w:val="0F1115"/>
          <w:shd w:val="clear" w:color="auto" w:fill="FFFFFF"/>
        </w:rPr>
        <w:t>(J)</w:t>
      </w:r>
      <w:r w:rsidRPr="00A71117">
        <w:rPr>
          <w:rFonts w:ascii="Times New Roman" w:hAnsi="Times New Roman" w:cs="Times New Roman"/>
          <w:color w:val="0F1115"/>
          <w:shd w:val="clear" w:color="auto" w:fill="FFFFFF"/>
        </w:rPr>
        <w:t xml:space="preserve"> Immunoblot </w:t>
      </w:r>
      <w:r w:rsidRPr="00A71117">
        <w:rPr>
          <w:rFonts w:ascii="Times New Roman" w:hAnsi="Times New Roman" w:cs="Times New Roman"/>
          <w:color w:val="0F1115"/>
          <w:shd w:val="clear" w:color="auto" w:fill="FFFFFF"/>
        </w:rPr>
        <w:lastRenderedPageBreak/>
        <w:t xml:space="preserve">analysis of </w:t>
      </w:r>
      <w:proofErr w:type="spellStart"/>
      <w:r w:rsidRPr="00A71117">
        <w:rPr>
          <w:rFonts w:ascii="Times New Roman" w:hAnsi="Times New Roman" w:cs="Times New Roman"/>
          <w:color w:val="0F1115"/>
          <w:shd w:val="clear" w:color="auto" w:fill="FFFFFF"/>
        </w:rPr>
        <w:t>pERK</w:t>
      </w:r>
      <w:proofErr w:type="spellEnd"/>
      <w:r w:rsidRPr="00A71117">
        <w:rPr>
          <w:rFonts w:ascii="Times New Roman" w:hAnsi="Times New Roman" w:cs="Times New Roman"/>
          <w:color w:val="0F1115"/>
          <w:shd w:val="clear" w:color="auto" w:fill="FFFFFF"/>
        </w:rPr>
        <w:t xml:space="preserve"> and ERK in cells expressing the indicated RAF isoforms and mutants, showing that among the tested </w:t>
      </w:r>
      <w:proofErr w:type="spellStart"/>
      <w:r w:rsidRPr="00A71117">
        <w:rPr>
          <w:rFonts w:ascii="Times New Roman" w:hAnsi="Times New Roman" w:cs="Times New Roman"/>
          <w:color w:val="0F1115"/>
          <w:shd w:val="clear" w:color="auto" w:fill="FFFFFF"/>
        </w:rPr>
        <w:t>phosphomimetic</w:t>
      </w:r>
      <w:proofErr w:type="spellEnd"/>
      <w:r w:rsidRPr="00A71117">
        <w:rPr>
          <w:rFonts w:ascii="Times New Roman" w:hAnsi="Times New Roman" w:cs="Times New Roman"/>
          <w:color w:val="0F1115"/>
          <w:shd w:val="clear" w:color="auto" w:fill="FFFFFF"/>
        </w:rPr>
        <w:t xml:space="preserve"> variants, only C-RAF T258D robustly enhanced ERK phosphorylation.</w:t>
      </w:r>
    </w:p>
    <w:p w14:paraId="1CCD2774" w14:textId="095AB13E" w:rsidR="00040CA0" w:rsidRDefault="00000000">
      <w:pPr>
        <w:widowControl/>
        <w:rPr>
          <w:rFonts w:ascii="Times New Roman" w:hAnsi="Times New Roman" w:cs="Times New Roman"/>
          <w:sz w:val="22"/>
        </w:rPr>
      </w:pPr>
      <w:r>
        <w:rPr>
          <w:rFonts w:ascii="Times New Roman" w:hAnsi="Times New Roman" w:cs="Times New Roman"/>
          <w:b/>
          <w:sz w:val="22"/>
        </w:rPr>
        <w:lastRenderedPageBreak/>
        <w:t>Table S</w:t>
      </w:r>
      <w:r>
        <w:rPr>
          <w:rFonts w:ascii="Times New Roman" w:hAnsi="Times New Roman" w:cs="Times New Roman" w:hint="eastAsia"/>
          <w:b/>
          <w:sz w:val="22"/>
        </w:rPr>
        <w:t>1</w:t>
      </w:r>
      <w:r>
        <w:rPr>
          <w:rFonts w:ascii="Times New Roman" w:hAnsi="Times New Roman" w:cs="Times New Roman"/>
          <w:b/>
          <w:sz w:val="22"/>
        </w:rPr>
        <w:t xml:space="preserve">. </w:t>
      </w:r>
      <w:r>
        <w:rPr>
          <w:rFonts w:ascii="Times New Roman" w:hAnsi="Times New Roman" w:cs="Times New Roman"/>
          <w:sz w:val="22"/>
        </w:rPr>
        <w:t xml:space="preserve">Mass spec summary </w:t>
      </w:r>
      <w:r>
        <w:rPr>
          <w:rFonts w:ascii="Times New Roman" w:hAnsi="Times New Roman" w:cs="Times New Roman" w:hint="eastAsia"/>
          <w:sz w:val="22"/>
        </w:rPr>
        <w:t>of</w:t>
      </w:r>
      <w:r>
        <w:rPr>
          <w:rFonts w:ascii="Times New Roman" w:hAnsi="Times New Roman" w:cs="Times New Roman"/>
          <w:sz w:val="22"/>
        </w:rPr>
        <w:t xml:space="preserve"> detect</w:t>
      </w:r>
      <w:r>
        <w:rPr>
          <w:rFonts w:ascii="Times New Roman" w:hAnsi="Times New Roman" w:cs="Times New Roman" w:hint="eastAsia"/>
          <w:sz w:val="22"/>
        </w:rPr>
        <w:t>ed</w:t>
      </w:r>
      <w:r>
        <w:rPr>
          <w:rFonts w:ascii="Times New Roman" w:hAnsi="Times New Roman" w:cs="Times New Roman"/>
          <w:sz w:val="22"/>
        </w:rPr>
        <w:t xml:space="preserve"> </w:t>
      </w:r>
      <w:r>
        <w:rPr>
          <w:rFonts w:ascii="Times New Roman" w:hAnsi="Times New Roman" w:cs="Times New Roman" w:hint="eastAsia"/>
          <w:sz w:val="22"/>
        </w:rPr>
        <w:t xml:space="preserve">phosphorylated </w:t>
      </w:r>
      <w:r w:rsidR="00663C27">
        <w:rPr>
          <w:rFonts w:ascii="Times New Roman" w:hAnsi="Times New Roman" w:cs="Times New Roman" w:hint="eastAsia"/>
          <w:sz w:val="22"/>
        </w:rPr>
        <w:t>C-</w:t>
      </w:r>
      <w:r>
        <w:rPr>
          <w:rFonts w:ascii="Times New Roman" w:hAnsi="Times New Roman" w:cs="Times New Roman" w:hint="eastAsia"/>
          <w:sz w:val="22"/>
        </w:rPr>
        <w:t>R</w:t>
      </w:r>
      <w:r w:rsidR="002F67A9">
        <w:rPr>
          <w:rFonts w:ascii="Times New Roman" w:hAnsi="Times New Roman" w:cs="Times New Roman" w:hint="eastAsia"/>
          <w:sz w:val="22"/>
        </w:rPr>
        <w:t>AF</w:t>
      </w:r>
      <w:r>
        <w:rPr>
          <w:rFonts w:ascii="Times New Roman" w:hAnsi="Times New Roman" w:cs="Times New Roman" w:hint="eastAsia"/>
          <w:sz w:val="22"/>
        </w:rPr>
        <w:t xml:space="preserve"> peptides</w:t>
      </w:r>
      <w:r>
        <w:rPr>
          <w:rFonts w:ascii="Times New Roman" w:hAnsi="Times New Roman" w:cs="Times New Roman"/>
          <w:sz w:val="22"/>
        </w:rPr>
        <w:t>.</w:t>
      </w:r>
    </w:p>
    <w:p w14:paraId="056F5F0B" w14:textId="77777777" w:rsidR="00040CA0" w:rsidRDefault="00040CA0">
      <w:pPr>
        <w:widowControl/>
        <w:rPr>
          <w:rFonts w:ascii="Times New Roman" w:hAnsi="Times New Roman" w:cs="Times New Roman"/>
          <w:sz w:val="22"/>
        </w:rPr>
      </w:pPr>
    </w:p>
    <w:tbl>
      <w:tblPr>
        <w:tblW w:w="8731" w:type="dxa"/>
        <w:tblInd w:w="98" w:type="dxa"/>
        <w:tblLayout w:type="fixed"/>
        <w:tblLook w:val="04A0" w:firstRow="1" w:lastRow="0" w:firstColumn="1" w:lastColumn="0" w:noHBand="0" w:noVBand="1"/>
      </w:tblPr>
      <w:tblGrid>
        <w:gridCol w:w="949"/>
        <w:gridCol w:w="4340"/>
        <w:gridCol w:w="992"/>
        <w:gridCol w:w="1134"/>
        <w:gridCol w:w="1316"/>
      </w:tblGrid>
      <w:tr w:rsidR="00040CA0" w14:paraId="21BC4A2B" w14:textId="77777777">
        <w:trPr>
          <w:trHeight w:val="325"/>
        </w:trPr>
        <w:tc>
          <w:tcPr>
            <w:tcW w:w="949" w:type="dxa"/>
            <w:tcBorders>
              <w:top w:val="single" w:sz="12" w:space="0" w:color="000000"/>
              <w:left w:val="nil"/>
              <w:bottom w:val="nil"/>
              <w:right w:val="nil"/>
            </w:tcBorders>
            <w:noWrap/>
            <w:vAlign w:val="center"/>
          </w:tcPr>
          <w:p w14:paraId="1C9DCA91"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Position</w:t>
            </w:r>
          </w:p>
        </w:tc>
        <w:tc>
          <w:tcPr>
            <w:tcW w:w="4340" w:type="dxa"/>
            <w:tcBorders>
              <w:top w:val="single" w:sz="12" w:space="0" w:color="000000"/>
              <w:left w:val="nil"/>
              <w:bottom w:val="nil"/>
              <w:right w:val="nil"/>
            </w:tcBorders>
            <w:noWrap/>
            <w:vAlign w:val="center"/>
          </w:tcPr>
          <w:p w14:paraId="6C70DE89"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Phospho</w:t>
            </w:r>
            <w:proofErr w:type="spellEnd"/>
            <w:r>
              <w:rPr>
                <w:rFonts w:ascii="Times New Roman" w:eastAsia="宋体" w:hAnsi="Times New Roman" w:cs="Times New Roman"/>
                <w:color w:val="000000"/>
                <w:kern w:val="0"/>
                <w:sz w:val="22"/>
                <w:lang w:bidi="ar"/>
              </w:rPr>
              <w:t xml:space="preserve"> (STY) peptides</w:t>
            </w:r>
          </w:p>
        </w:tc>
        <w:tc>
          <w:tcPr>
            <w:tcW w:w="992" w:type="dxa"/>
            <w:tcBorders>
              <w:top w:val="single" w:sz="12" w:space="0" w:color="000000"/>
              <w:left w:val="nil"/>
              <w:bottom w:val="nil"/>
              <w:right w:val="nil"/>
            </w:tcBorders>
            <w:noWrap/>
            <w:vAlign w:val="center"/>
          </w:tcPr>
          <w:p w14:paraId="41162102"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Intensity</w:t>
            </w:r>
          </w:p>
        </w:tc>
        <w:tc>
          <w:tcPr>
            <w:tcW w:w="1134" w:type="dxa"/>
            <w:tcBorders>
              <w:top w:val="single" w:sz="12" w:space="0" w:color="000000"/>
              <w:left w:val="nil"/>
              <w:bottom w:val="nil"/>
              <w:right w:val="nil"/>
            </w:tcBorders>
            <w:noWrap/>
            <w:vAlign w:val="center"/>
          </w:tcPr>
          <w:p w14:paraId="08FD31A8"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Intensity</w:t>
            </w:r>
          </w:p>
        </w:tc>
        <w:tc>
          <w:tcPr>
            <w:tcW w:w="1316" w:type="dxa"/>
            <w:tcBorders>
              <w:top w:val="single" w:sz="12" w:space="0" w:color="000000"/>
              <w:left w:val="nil"/>
              <w:bottom w:val="nil"/>
              <w:right w:val="nil"/>
            </w:tcBorders>
            <w:noWrap/>
            <w:vAlign w:val="center"/>
          </w:tcPr>
          <w:p w14:paraId="7466AB08"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Fold change</w:t>
            </w:r>
          </w:p>
        </w:tc>
      </w:tr>
      <w:tr w:rsidR="00040CA0" w14:paraId="4601BBAA" w14:textId="77777777">
        <w:trPr>
          <w:trHeight w:val="325"/>
        </w:trPr>
        <w:tc>
          <w:tcPr>
            <w:tcW w:w="949" w:type="dxa"/>
            <w:tcBorders>
              <w:top w:val="nil"/>
              <w:left w:val="nil"/>
              <w:bottom w:val="single" w:sz="12" w:space="0" w:color="000000"/>
              <w:right w:val="nil"/>
            </w:tcBorders>
            <w:noWrap/>
            <w:vAlign w:val="center"/>
          </w:tcPr>
          <w:p w14:paraId="4F761BA0" w14:textId="77777777" w:rsidR="00040CA0" w:rsidRDefault="00040CA0">
            <w:pPr>
              <w:jc w:val="left"/>
              <w:rPr>
                <w:rFonts w:ascii="Times New Roman" w:eastAsia="宋体" w:hAnsi="Times New Roman" w:cs="Times New Roman"/>
                <w:color w:val="000000"/>
                <w:sz w:val="22"/>
              </w:rPr>
            </w:pPr>
          </w:p>
        </w:tc>
        <w:tc>
          <w:tcPr>
            <w:tcW w:w="4340" w:type="dxa"/>
            <w:tcBorders>
              <w:top w:val="nil"/>
              <w:left w:val="nil"/>
              <w:bottom w:val="single" w:sz="12" w:space="0" w:color="000000"/>
              <w:right w:val="nil"/>
            </w:tcBorders>
            <w:noWrap/>
            <w:vAlign w:val="center"/>
          </w:tcPr>
          <w:p w14:paraId="010EB853" w14:textId="77777777" w:rsidR="00040CA0" w:rsidRDefault="00040CA0">
            <w:pPr>
              <w:jc w:val="left"/>
              <w:rPr>
                <w:rFonts w:ascii="Times New Roman" w:eastAsia="宋体" w:hAnsi="Times New Roman" w:cs="Times New Roman"/>
                <w:color w:val="000000"/>
                <w:sz w:val="22"/>
              </w:rPr>
            </w:pPr>
          </w:p>
        </w:tc>
        <w:tc>
          <w:tcPr>
            <w:tcW w:w="992" w:type="dxa"/>
            <w:tcBorders>
              <w:top w:val="nil"/>
              <w:left w:val="nil"/>
              <w:bottom w:val="single" w:sz="12" w:space="0" w:color="000000"/>
              <w:right w:val="nil"/>
            </w:tcBorders>
            <w:vAlign w:val="center"/>
          </w:tcPr>
          <w:p w14:paraId="2CC1EA8C"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hint="eastAsia"/>
                <w:color w:val="000000"/>
                <w:kern w:val="0"/>
                <w:sz w:val="20"/>
                <w:szCs w:val="20"/>
                <w:lang w:bidi="ar"/>
              </w:rPr>
              <w:t>AURKB</w:t>
            </w:r>
          </w:p>
        </w:tc>
        <w:tc>
          <w:tcPr>
            <w:tcW w:w="1134" w:type="dxa"/>
            <w:tcBorders>
              <w:top w:val="nil"/>
              <w:left w:val="nil"/>
              <w:bottom w:val="single" w:sz="12" w:space="0" w:color="000000"/>
              <w:right w:val="nil"/>
            </w:tcBorders>
            <w:noWrap/>
            <w:vAlign w:val="center"/>
          </w:tcPr>
          <w:p w14:paraId="264FBEA6"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EV</w:t>
            </w:r>
          </w:p>
        </w:tc>
        <w:tc>
          <w:tcPr>
            <w:tcW w:w="1316" w:type="dxa"/>
            <w:tcBorders>
              <w:top w:val="nil"/>
              <w:left w:val="nil"/>
              <w:bottom w:val="single" w:sz="12" w:space="0" w:color="000000"/>
              <w:right w:val="nil"/>
            </w:tcBorders>
            <w:noWrap/>
            <w:vAlign w:val="center"/>
          </w:tcPr>
          <w:p w14:paraId="5C51B7B6"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hint="eastAsia"/>
                <w:color w:val="000000"/>
                <w:kern w:val="0"/>
                <w:sz w:val="20"/>
                <w:szCs w:val="20"/>
                <w:lang w:bidi="ar"/>
              </w:rPr>
              <w:t>AURKB</w:t>
            </w:r>
            <w:r>
              <w:rPr>
                <w:rFonts w:ascii="Times New Roman" w:eastAsia="宋体" w:hAnsi="Times New Roman" w:cs="Times New Roman"/>
                <w:color w:val="000000"/>
                <w:kern w:val="0"/>
                <w:sz w:val="20"/>
                <w:szCs w:val="20"/>
                <w:lang w:bidi="ar"/>
              </w:rPr>
              <w:t>/EV</w:t>
            </w:r>
          </w:p>
        </w:tc>
      </w:tr>
      <w:tr w:rsidR="00040CA0" w14:paraId="45D9BC23" w14:textId="77777777">
        <w:trPr>
          <w:trHeight w:val="325"/>
        </w:trPr>
        <w:tc>
          <w:tcPr>
            <w:tcW w:w="949" w:type="dxa"/>
            <w:tcBorders>
              <w:top w:val="nil"/>
              <w:left w:val="nil"/>
              <w:bottom w:val="nil"/>
              <w:right w:val="nil"/>
            </w:tcBorders>
            <w:noWrap/>
            <w:vAlign w:val="center"/>
          </w:tcPr>
          <w:p w14:paraId="4B893230" w14:textId="77777777" w:rsidR="00040CA0" w:rsidRDefault="00000000">
            <w:pPr>
              <w:widowControl/>
              <w:jc w:val="center"/>
              <w:textAlignment w:val="center"/>
              <w:rPr>
                <w:rFonts w:ascii="Times New Roman" w:eastAsia="宋体" w:hAnsi="Times New Roman" w:cs="Times New Roman"/>
                <w:b/>
                <w:bCs/>
                <w:color w:val="00B0F0"/>
                <w:sz w:val="20"/>
                <w:szCs w:val="20"/>
              </w:rPr>
            </w:pPr>
            <w:r>
              <w:rPr>
                <w:rFonts w:ascii="Times New Roman" w:eastAsia="宋体" w:hAnsi="Times New Roman" w:cs="Times New Roman"/>
                <w:b/>
                <w:bCs/>
                <w:kern w:val="0"/>
                <w:sz w:val="20"/>
                <w:szCs w:val="20"/>
                <w:lang w:bidi="ar"/>
              </w:rPr>
              <w:t>T258</w:t>
            </w:r>
          </w:p>
        </w:tc>
        <w:tc>
          <w:tcPr>
            <w:tcW w:w="4340" w:type="dxa"/>
            <w:tcBorders>
              <w:top w:val="nil"/>
              <w:left w:val="nil"/>
              <w:bottom w:val="nil"/>
              <w:right w:val="nil"/>
            </w:tcBorders>
            <w:noWrap/>
            <w:vAlign w:val="center"/>
          </w:tcPr>
          <w:p w14:paraId="69573593" w14:textId="77777777" w:rsidR="00040CA0" w:rsidRDefault="00000000">
            <w:pPr>
              <w:widowControl/>
              <w:jc w:val="left"/>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QRS</w:t>
            </w:r>
            <w:r>
              <w:rPr>
                <w:rStyle w:val="font41"/>
                <w:rFonts w:eastAsia="宋体"/>
                <w:b w:val="0"/>
                <w:bCs w:val="0"/>
                <w:sz w:val="20"/>
                <w:szCs w:val="20"/>
                <w:lang w:bidi="ar"/>
              </w:rPr>
              <w:t>T</w:t>
            </w:r>
            <w:r>
              <w:rPr>
                <w:rFonts w:ascii="Times New Roman" w:eastAsia="宋体" w:hAnsi="Times New Roman" w:cs="Times New Roman"/>
                <w:b/>
                <w:bCs/>
                <w:color w:val="000000"/>
                <w:kern w:val="0"/>
                <w:sz w:val="20"/>
                <w:szCs w:val="20"/>
                <w:lang w:bidi="ar"/>
              </w:rPr>
              <w:t>STPNVHMVSTTLPVDSR</w:t>
            </w:r>
          </w:p>
        </w:tc>
        <w:tc>
          <w:tcPr>
            <w:tcW w:w="992" w:type="dxa"/>
            <w:tcBorders>
              <w:top w:val="nil"/>
              <w:left w:val="nil"/>
              <w:bottom w:val="nil"/>
              <w:right w:val="nil"/>
            </w:tcBorders>
            <w:noWrap/>
            <w:vAlign w:val="center"/>
          </w:tcPr>
          <w:p w14:paraId="51AF35F2" w14:textId="77777777" w:rsidR="00040CA0" w:rsidRDefault="00000000">
            <w:pPr>
              <w:widowControl/>
              <w:jc w:val="left"/>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1697100</w:t>
            </w:r>
          </w:p>
        </w:tc>
        <w:tc>
          <w:tcPr>
            <w:tcW w:w="1134" w:type="dxa"/>
            <w:tcBorders>
              <w:top w:val="nil"/>
              <w:left w:val="nil"/>
              <w:bottom w:val="nil"/>
              <w:right w:val="nil"/>
            </w:tcBorders>
            <w:noWrap/>
            <w:vAlign w:val="center"/>
          </w:tcPr>
          <w:p w14:paraId="49B5742F" w14:textId="1F6CEE5A" w:rsidR="00040CA0" w:rsidRDefault="00000000">
            <w:pPr>
              <w:widowControl/>
              <w:jc w:val="left"/>
              <w:textAlignment w:val="center"/>
              <w:rPr>
                <w:rFonts w:ascii="Times New Roman" w:eastAsia="宋体" w:hAnsi="Times New Roman" w:cs="Times New Roman" w:hint="eastAsia"/>
                <w:b/>
                <w:bCs/>
                <w:color w:val="000000"/>
                <w:sz w:val="20"/>
                <w:szCs w:val="20"/>
              </w:rPr>
            </w:pPr>
            <w:r>
              <w:rPr>
                <w:rFonts w:ascii="Times New Roman" w:eastAsia="宋体" w:hAnsi="Times New Roman" w:cs="Times New Roman"/>
                <w:b/>
                <w:bCs/>
                <w:color w:val="000000"/>
                <w:kern w:val="0"/>
                <w:sz w:val="20"/>
                <w:szCs w:val="20"/>
                <w:lang w:bidi="ar"/>
              </w:rPr>
              <w:t>8086</w:t>
            </w:r>
            <w:r w:rsidR="00052B3E" w:rsidRPr="00052B3E">
              <w:rPr>
                <w:rFonts w:ascii="Times New Roman" w:eastAsia="宋体" w:hAnsi="Times New Roman" w:cs="Times New Roman" w:hint="eastAsia"/>
                <w:b/>
                <w:bCs/>
                <w:color w:val="000000"/>
                <w:kern w:val="0"/>
                <w:sz w:val="20"/>
                <w:szCs w:val="20"/>
                <w:vertAlign w:val="superscript"/>
                <w:lang w:bidi="ar"/>
              </w:rPr>
              <w:t>a</w:t>
            </w:r>
          </w:p>
        </w:tc>
        <w:tc>
          <w:tcPr>
            <w:tcW w:w="1316" w:type="dxa"/>
            <w:tcBorders>
              <w:top w:val="nil"/>
              <w:left w:val="nil"/>
              <w:bottom w:val="nil"/>
              <w:right w:val="nil"/>
            </w:tcBorders>
            <w:noWrap/>
            <w:vAlign w:val="center"/>
          </w:tcPr>
          <w:p w14:paraId="5136FECC" w14:textId="77777777" w:rsidR="00040CA0" w:rsidRDefault="00000000">
            <w:pPr>
              <w:widowControl/>
              <w:jc w:val="left"/>
              <w:textAlignment w:val="center"/>
              <w:rPr>
                <w:rFonts w:ascii="Times New Roman" w:eastAsia="宋体" w:hAnsi="Times New Roman" w:cs="Times New Roman"/>
                <w:b/>
                <w:bCs/>
                <w:color w:val="000000"/>
                <w:sz w:val="20"/>
                <w:szCs w:val="20"/>
              </w:rPr>
            </w:pPr>
            <w:r>
              <w:rPr>
                <w:rFonts w:ascii="Times New Roman" w:eastAsia="宋体" w:hAnsi="Times New Roman" w:cs="Times New Roman"/>
                <w:b/>
                <w:bCs/>
                <w:color w:val="000000"/>
                <w:kern w:val="0"/>
                <w:sz w:val="20"/>
                <w:szCs w:val="20"/>
                <w:lang w:bidi="ar"/>
              </w:rPr>
              <w:t xml:space="preserve">209.88 </w:t>
            </w:r>
          </w:p>
        </w:tc>
      </w:tr>
      <w:tr w:rsidR="00040CA0" w14:paraId="58EFEDFB" w14:textId="77777777">
        <w:trPr>
          <w:trHeight w:val="310"/>
        </w:trPr>
        <w:tc>
          <w:tcPr>
            <w:tcW w:w="949" w:type="dxa"/>
            <w:tcBorders>
              <w:top w:val="nil"/>
              <w:left w:val="nil"/>
              <w:bottom w:val="nil"/>
              <w:right w:val="nil"/>
            </w:tcBorders>
            <w:noWrap/>
            <w:vAlign w:val="center"/>
          </w:tcPr>
          <w:p w14:paraId="4D13775C"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S29</w:t>
            </w:r>
          </w:p>
        </w:tc>
        <w:tc>
          <w:tcPr>
            <w:tcW w:w="4340" w:type="dxa"/>
            <w:tcBorders>
              <w:top w:val="nil"/>
              <w:left w:val="nil"/>
              <w:bottom w:val="nil"/>
              <w:right w:val="nil"/>
            </w:tcBorders>
            <w:noWrap/>
            <w:vAlign w:val="center"/>
          </w:tcPr>
          <w:p w14:paraId="7ED6ECCB"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DAVFDGSSCI</w:t>
            </w:r>
            <w:r>
              <w:rPr>
                <w:rStyle w:val="font41"/>
                <w:rFonts w:eastAsia="宋体"/>
                <w:sz w:val="20"/>
                <w:szCs w:val="20"/>
                <w:lang w:bidi="ar"/>
              </w:rPr>
              <w:t>S</w:t>
            </w:r>
            <w:r>
              <w:rPr>
                <w:rFonts w:ascii="Times New Roman" w:eastAsia="宋体" w:hAnsi="Times New Roman" w:cs="Times New Roman"/>
                <w:color w:val="000000"/>
                <w:kern w:val="0"/>
                <w:sz w:val="20"/>
                <w:szCs w:val="20"/>
                <w:lang w:bidi="ar"/>
              </w:rPr>
              <w:t>PTIVQQFGYQR</w:t>
            </w:r>
          </w:p>
        </w:tc>
        <w:tc>
          <w:tcPr>
            <w:tcW w:w="992" w:type="dxa"/>
            <w:tcBorders>
              <w:top w:val="nil"/>
              <w:left w:val="nil"/>
              <w:bottom w:val="nil"/>
              <w:right w:val="nil"/>
            </w:tcBorders>
            <w:noWrap/>
            <w:vAlign w:val="center"/>
          </w:tcPr>
          <w:p w14:paraId="164728ED"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570320</w:t>
            </w:r>
          </w:p>
        </w:tc>
        <w:tc>
          <w:tcPr>
            <w:tcW w:w="1134" w:type="dxa"/>
            <w:tcBorders>
              <w:top w:val="nil"/>
              <w:left w:val="nil"/>
              <w:bottom w:val="nil"/>
              <w:right w:val="nil"/>
            </w:tcBorders>
            <w:noWrap/>
            <w:vAlign w:val="center"/>
          </w:tcPr>
          <w:p w14:paraId="42F9C545"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316" w:type="dxa"/>
            <w:tcBorders>
              <w:top w:val="nil"/>
              <w:left w:val="nil"/>
              <w:bottom w:val="nil"/>
              <w:right w:val="nil"/>
            </w:tcBorders>
            <w:noWrap/>
            <w:vAlign w:val="center"/>
          </w:tcPr>
          <w:p w14:paraId="0311B240"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70.53 </w:t>
            </w:r>
          </w:p>
        </w:tc>
      </w:tr>
      <w:tr w:rsidR="00040CA0" w14:paraId="5C51C6CA" w14:textId="77777777">
        <w:trPr>
          <w:trHeight w:val="310"/>
        </w:trPr>
        <w:tc>
          <w:tcPr>
            <w:tcW w:w="949" w:type="dxa"/>
            <w:tcBorders>
              <w:top w:val="nil"/>
              <w:left w:val="nil"/>
              <w:bottom w:val="nil"/>
              <w:right w:val="nil"/>
            </w:tcBorders>
            <w:noWrap/>
            <w:vAlign w:val="center"/>
          </w:tcPr>
          <w:p w14:paraId="0789A0E3"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S497</w:t>
            </w:r>
          </w:p>
        </w:tc>
        <w:tc>
          <w:tcPr>
            <w:tcW w:w="4340" w:type="dxa"/>
            <w:tcBorders>
              <w:top w:val="nil"/>
              <w:left w:val="nil"/>
              <w:bottom w:val="nil"/>
              <w:right w:val="nil"/>
            </w:tcBorders>
            <w:noWrap/>
            <w:vAlign w:val="center"/>
          </w:tcPr>
          <w:p w14:paraId="45EDE1C2"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SRW</w:t>
            </w:r>
            <w:r>
              <w:rPr>
                <w:rStyle w:val="font41"/>
                <w:rFonts w:eastAsia="宋体"/>
                <w:sz w:val="20"/>
                <w:szCs w:val="20"/>
                <w:lang w:bidi="ar"/>
              </w:rPr>
              <w:t>S</w:t>
            </w:r>
            <w:r>
              <w:rPr>
                <w:rFonts w:ascii="Times New Roman" w:eastAsia="宋体" w:hAnsi="Times New Roman" w:cs="Times New Roman"/>
                <w:color w:val="000000"/>
                <w:kern w:val="0"/>
                <w:sz w:val="20"/>
                <w:szCs w:val="20"/>
                <w:lang w:bidi="ar"/>
              </w:rPr>
              <w:t>GSQQVEQPTGSVLWMAPEVIR</w:t>
            </w:r>
          </w:p>
        </w:tc>
        <w:tc>
          <w:tcPr>
            <w:tcW w:w="992" w:type="dxa"/>
            <w:tcBorders>
              <w:top w:val="nil"/>
              <w:left w:val="nil"/>
              <w:bottom w:val="nil"/>
              <w:right w:val="nil"/>
            </w:tcBorders>
            <w:noWrap/>
            <w:vAlign w:val="center"/>
          </w:tcPr>
          <w:p w14:paraId="51FA9948"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286110</w:t>
            </w:r>
          </w:p>
        </w:tc>
        <w:tc>
          <w:tcPr>
            <w:tcW w:w="1134" w:type="dxa"/>
            <w:tcBorders>
              <w:top w:val="nil"/>
              <w:left w:val="nil"/>
              <w:bottom w:val="nil"/>
              <w:right w:val="nil"/>
            </w:tcBorders>
            <w:noWrap/>
            <w:vAlign w:val="center"/>
          </w:tcPr>
          <w:p w14:paraId="15D735C7"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316" w:type="dxa"/>
            <w:tcBorders>
              <w:top w:val="nil"/>
              <w:left w:val="nil"/>
              <w:bottom w:val="nil"/>
              <w:right w:val="nil"/>
            </w:tcBorders>
            <w:noWrap/>
            <w:vAlign w:val="center"/>
          </w:tcPr>
          <w:p w14:paraId="7C36C5DE"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35.38 </w:t>
            </w:r>
          </w:p>
        </w:tc>
      </w:tr>
      <w:tr w:rsidR="00040CA0" w14:paraId="5B9C1B31" w14:textId="77777777">
        <w:trPr>
          <w:trHeight w:val="310"/>
        </w:trPr>
        <w:tc>
          <w:tcPr>
            <w:tcW w:w="949" w:type="dxa"/>
            <w:tcBorders>
              <w:top w:val="nil"/>
              <w:left w:val="nil"/>
              <w:bottom w:val="nil"/>
              <w:right w:val="nil"/>
            </w:tcBorders>
            <w:noWrap/>
            <w:vAlign w:val="center"/>
          </w:tcPr>
          <w:p w14:paraId="48441803"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S233</w:t>
            </w:r>
          </w:p>
        </w:tc>
        <w:tc>
          <w:tcPr>
            <w:tcW w:w="4340" w:type="dxa"/>
            <w:tcBorders>
              <w:top w:val="nil"/>
              <w:left w:val="nil"/>
              <w:bottom w:val="nil"/>
              <w:right w:val="nil"/>
            </w:tcBorders>
            <w:noWrap/>
            <w:vAlign w:val="center"/>
          </w:tcPr>
          <w:p w14:paraId="775A02C1"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Y</w:t>
            </w:r>
            <w:r>
              <w:rPr>
                <w:rStyle w:val="font41"/>
                <w:rFonts w:eastAsia="宋体"/>
                <w:sz w:val="20"/>
                <w:szCs w:val="20"/>
                <w:lang w:bidi="ar"/>
              </w:rPr>
              <w:t>S</w:t>
            </w:r>
            <w:r>
              <w:rPr>
                <w:rFonts w:ascii="Times New Roman" w:eastAsia="宋体" w:hAnsi="Times New Roman" w:cs="Times New Roman"/>
                <w:color w:val="000000"/>
                <w:kern w:val="0"/>
                <w:sz w:val="20"/>
                <w:szCs w:val="20"/>
                <w:lang w:bidi="ar"/>
              </w:rPr>
              <w:t>TPHAFTFNTSSPSSEGSLSQR</w:t>
            </w:r>
          </w:p>
        </w:tc>
        <w:tc>
          <w:tcPr>
            <w:tcW w:w="992" w:type="dxa"/>
            <w:tcBorders>
              <w:top w:val="nil"/>
              <w:left w:val="nil"/>
              <w:bottom w:val="nil"/>
              <w:right w:val="nil"/>
            </w:tcBorders>
            <w:noWrap/>
            <w:vAlign w:val="center"/>
          </w:tcPr>
          <w:p w14:paraId="532893E2"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213970</w:t>
            </w:r>
          </w:p>
        </w:tc>
        <w:tc>
          <w:tcPr>
            <w:tcW w:w="1134" w:type="dxa"/>
            <w:tcBorders>
              <w:top w:val="nil"/>
              <w:left w:val="nil"/>
              <w:bottom w:val="nil"/>
              <w:right w:val="nil"/>
            </w:tcBorders>
            <w:noWrap/>
            <w:vAlign w:val="center"/>
          </w:tcPr>
          <w:p w14:paraId="56BE22FC"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316" w:type="dxa"/>
            <w:tcBorders>
              <w:top w:val="nil"/>
              <w:left w:val="nil"/>
              <w:bottom w:val="nil"/>
              <w:right w:val="nil"/>
            </w:tcBorders>
            <w:noWrap/>
            <w:vAlign w:val="center"/>
          </w:tcPr>
          <w:p w14:paraId="57510E3D"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26.46 </w:t>
            </w:r>
          </w:p>
        </w:tc>
      </w:tr>
      <w:tr w:rsidR="00040CA0" w14:paraId="7A190B12" w14:textId="77777777">
        <w:trPr>
          <w:trHeight w:val="310"/>
        </w:trPr>
        <w:tc>
          <w:tcPr>
            <w:tcW w:w="949" w:type="dxa"/>
            <w:tcBorders>
              <w:top w:val="nil"/>
              <w:left w:val="nil"/>
              <w:bottom w:val="nil"/>
              <w:right w:val="nil"/>
            </w:tcBorders>
            <w:noWrap/>
            <w:vAlign w:val="center"/>
          </w:tcPr>
          <w:p w14:paraId="0ECC0943"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S295</w:t>
            </w:r>
          </w:p>
        </w:tc>
        <w:tc>
          <w:tcPr>
            <w:tcW w:w="4340" w:type="dxa"/>
            <w:tcBorders>
              <w:top w:val="nil"/>
              <w:left w:val="nil"/>
              <w:bottom w:val="nil"/>
              <w:right w:val="nil"/>
            </w:tcBorders>
            <w:noWrap/>
            <w:vAlign w:val="center"/>
          </w:tcPr>
          <w:p w14:paraId="448BF661"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SHSESASPSALS</w:t>
            </w:r>
            <w:r>
              <w:rPr>
                <w:rStyle w:val="font41"/>
                <w:rFonts w:eastAsia="宋体"/>
                <w:sz w:val="20"/>
                <w:szCs w:val="20"/>
                <w:lang w:bidi="ar"/>
              </w:rPr>
              <w:t>S</w:t>
            </w:r>
            <w:r>
              <w:rPr>
                <w:rFonts w:ascii="Times New Roman" w:eastAsia="宋体" w:hAnsi="Times New Roman" w:cs="Times New Roman"/>
                <w:color w:val="000000"/>
                <w:kern w:val="0"/>
                <w:sz w:val="20"/>
                <w:szCs w:val="20"/>
                <w:lang w:bidi="ar"/>
              </w:rPr>
              <w:t>SPNNLSPTGWSQPK</w:t>
            </w:r>
          </w:p>
        </w:tc>
        <w:tc>
          <w:tcPr>
            <w:tcW w:w="992" w:type="dxa"/>
            <w:tcBorders>
              <w:top w:val="nil"/>
              <w:left w:val="nil"/>
              <w:bottom w:val="nil"/>
              <w:right w:val="nil"/>
            </w:tcBorders>
            <w:noWrap/>
            <w:vAlign w:val="center"/>
          </w:tcPr>
          <w:p w14:paraId="4877B311"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156450</w:t>
            </w:r>
          </w:p>
        </w:tc>
        <w:tc>
          <w:tcPr>
            <w:tcW w:w="1134" w:type="dxa"/>
            <w:tcBorders>
              <w:top w:val="nil"/>
              <w:left w:val="nil"/>
              <w:bottom w:val="nil"/>
              <w:right w:val="nil"/>
            </w:tcBorders>
            <w:noWrap/>
            <w:vAlign w:val="center"/>
          </w:tcPr>
          <w:p w14:paraId="331D661F"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316" w:type="dxa"/>
            <w:tcBorders>
              <w:top w:val="nil"/>
              <w:left w:val="nil"/>
              <w:bottom w:val="nil"/>
              <w:right w:val="nil"/>
            </w:tcBorders>
            <w:noWrap/>
            <w:vAlign w:val="center"/>
          </w:tcPr>
          <w:p w14:paraId="09E39007"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19.35 </w:t>
            </w:r>
          </w:p>
        </w:tc>
      </w:tr>
      <w:tr w:rsidR="00040CA0" w14:paraId="08891E8B" w14:textId="77777777">
        <w:trPr>
          <w:trHeight w:val="310"/>
        </w:trPr>
        <w:tc>
          <w:tcPr>
            <w:tcW w:w="949" w:type="dxa"/>
            <w:tcBorders>
              <w:top w:val="nil"/>
              <w:left w:val="nil"/>
              <w:bottom w:val="nil"/>
              <w:right w:val="nil"/>
            </w:tcBorders>
            <w:noWrap/>
            <w:vAlign w:val="center"/>
          </w:tcPr>
          <w:p w14:paraId="2DCAAA06"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S243</w:t>
            </w:r>
          </w:p>
        </w:tc>
        <w:tc>
          <w:tcPr>
            <w:tcW w:w="4340" w:type="dxa"/>
            <w:tcBorders>
              <w:top w:val="nil"/>
              <w:left w:val="nil"/>
              <w:bottom w:val="nil"/>
              <w:right w:val="nil"/>
            </w:tcBorders>
            <w:noWrap/>
            <w:vAlign w:val="center"/>
          </w:tcPr>
          <w:p w14:paraId="52E98504"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YSTPHAFTFNT</w:t>
            </w:r>
            <w:r>
              <w:rPr>
                <w:rStyle w:val="font41"/>
                <w:rFonts w:eastAsia="宋体"/>
                <w:sz w:val="20"/>
                <w:szCs w:val="20"/>
                <w:lang w:bidi="ar"/>
              </w:rPr>
              <w:t>S</w:t>
            </w:r>
            <w:r>
              <w:rPr>
                <w:rFonts w:ascii="Times New Roman" w:eastAsia="宋体" w:hAnsi="Times New Roman" w:cs="Times New Roman"/>
                <w:color w:val="000000"/>
                <w:kern w:val="0"/>
                <w:sz w:val="20"/>
                <w:szCs w:val="20"/>
                <w:lang w:bidi="ar"/>
              </w:rPr>
              <w:t>SPSSEGSLSQR</w:t>
            </w:r>
          </w:p>
        </w:tc>
        <w:tc>
          <w:tcPr>
            <w:tcW w:w="992" w:type="dxa"/>
            <w:tcBorders>
              <w:top w:val="nil"/>
              <w:left w:val="nil"/>
              <w:bottom w:val="nil"/>
              <w:right w:val="nil"/>
            </w:tcBorders>
            <w:noWrap/>
            <w:vAlign w:val="center"/>
          </w:tcPr>
          <w:p w14:paraId="63A0C650"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104420</w:t>
            </w:r>
          </w:p>
        </w:tc>
        <w:tc>
          <w:tcPr>
            <w:tcW w:w="1134" w:type="dxa"/>
            <w:tcBorders>
              <w:top w:val="nil"/>
              <w:left w:val="nil"/>
              <w:bottom w:val="nil"/>
              <w:right w:val="nil"/>
            </w:tcBorders>
            <w:noWrap/>
            <w:vAlign w:val="center"/>
          </w:tcPr>
          <w:p w14:paraId="29E4DF6E"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316" w:type="dxa"/>
            <w:tcBorders>
              <w:top w:val="nil"/>
              <w:left w:val="nil"/>
              <w:bottom w:val="nil"/>
              <w:right w:val="nil"/>
            </w:tcBorders>
            <w:noWrap/>
            <w:vAlign w:val="center"/>
          </w:tcPr>
          <w:p w14:paraId="4C5C35CF"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12.91 </w:t>
            </w:r>
          </w:p>
        </w:tc>
      </w:tr>
      <w:tr w:rsidR="00040CA0" w14:paraId="6AD24621" w14:textId="77777777">
        <w:trPr>
          <w:trHeight w:val="310"/>
        </w:trPr>
        <w:tc>
          <w:tcPr>
            <w:tcW w:w="949" w:type="dxa"/>
            <w:tcBorders>
              <w:top w:val="nil"/>
              <w:left w:val="nil"/>
              <w:bottom w:val="nil"/>
              <w:right w:val="nil"/>
            </w:tcBorders>
            <w:noWrap/>
            <w:vAlign w:val="center"/>
          </w:tcPr>
          <w:p w14:paraId="0F6573E5"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S357</w:t>
            </w:r>
          </w:p>
        </w:tc>
        <w:tc>
          <w:tcPr>
            <w:tcW w:w="4340" w:type="dxa"/>
            <w:tcBorders>
              <w:top w:val="nil"/>
              <w:left w:val="nil"/>
              <w:bottom w:val="nil"/>
              <w:right w:val="nil"/>
            </w:tcBorders>
            <w:noWrap/>
            <w:vAlign w:val="center"/>
          </w:tcPr>
          <w:p w14:paraId="421BD0EA"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IG</w:t>
            </w:r>
            <w:r>
              <w:rPr>
                <w:rStyle w:val="font41"/>
                <w:rFonts w:eastAsia="宋体"/>
                <w:sz w:val="20"/>
                <w:szCs w:val="20"/>
                <w:lang w:bidi="ar"/>
              </w:rPr>
              <w:t>S</w:t>
            </w:r>
            <w:r>
              <w:rPr>
                <w:rFonts w:ascii="Times New Roman" w:eastAsia="宋体" w:hAnsi="Times New Roman" w:cs="Times New Roman"/>
                <w:color w:val="000000"/>
                <w:kern w:val="0"/>
                <w:sz w:val="20"/>
                <w:szCs w:val="20"/>
                <w:lang w:bidi="ar"/>
              </w:rPr>
              <w:t>GSFGTVYK</w:t>
            </w:r>
          </w:p>
        </w:tc>
        <w:tc>
          <w:tcPr>
            <w:tcW w:w="992" w:type="dxa"/>
            <w:tcBorders>
              <w:top w:val="nil"/>
              <w:left w:val="nil"/>
              <w:bottom w:val="nil"/>
              <w:right w:val="nil"/>
            </w:tcBorders>
            <w:noWrap/>
            <w:vAlign w:val="center"/>
          </w:tcPr>
          <w:p w14:paraId="402A67BE"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292890</w:t>
            </w:r>
          </w:p>
        </w:tc>
        <w:tc>
          <w:tcPr>
            <w:tcW w:w="1134" w:type="dxa"/>
            <w:tcBorders>
              <w:top w:val="nil"/>
              <w:left w:val="nil"/>
              <w:bottom w:val="nil"/>
              <w:right w:val="nil"/>
            </w:tcBorders>
            <w:noWrap/>
            <w:vAlign w:val="center"/>
          </w:tcPr>
          <w:p w14:paraId="35DAA97C"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139010</w:t>
            </w:r>
          </w:p>
        </w:tc>
        <w:tc>
          <w:tcPr>
            <w:tcW w:w="1316" w:type="dxa"/>
            <w:tcBorders>
              <w:top w:val="nil"/>
              <w:left w:val="nil"/>
              <w:bottom w:val="nil"/>
              <w:right w:val="nil"/>
            </w:tcBorders>
            <w:noWrap/>
            <w:vAlign w:val="center"/>
          </w:tcPr>
          <w:p w14:paraId="20A4BC23"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2.11 </w:t>
            </w:r>
          </w:p>
        </w:tc>
      </w:tr>
      <w:tr w:rsidR="00040CA0" w14:paraId="1B7C4F30" w14:textId="77777777">
        <w:trPr>
          <w:trHeight w:val="310"/>
        </w:trPr>
        <w:tc>
          <w:tcPr>
            <w:tcW w:w="949" w:type="dxa"/>
            <w:tcBorders>
              <w:top w:val="nil"/>
              <w:left w:val="nil"/>
              <w:bottom w:val="nil"/>
              <w:right w:val="nil"/>
            </w:tcBorders>
            <w:noWrap/>
            <w:vAlign w:val="center"/>
          </w:tcPr>
          <w:p w14:paraId="1FD961C4" w14:textId="77777777" w:rsidR="00040CA0" w:rsidRDefault="00000000">
            <w:pPr>
              <w:widowControl/>
              <w:jc w:val="center"/>
              <w:textAlignment w:val="center"/>
              <w:rPr>
                <w:rFonts w:ascii="Times New Roman" w:eastAsia="宋体" w:hAnsi="Times New Roman" w:cs="Times New Roman"/>
                <w:color w:val="00B0F0"/>
                <w:sz w:val="20"/>
                <w:szCs w:val="20"/>
              </w:rPr>
            </w:pPr>
            <w:r>
              <w:rPr>
                <w:rFonts w:ascii="Times New Roman" w:eastAsia="宋体" w:hAnsi="Times New Roman" w:cs="Times New Roman"/>
                <w:kern w:val="0"/>
                <w:sz w:val="20"/>
                <w:szCs w:val="20"/>
                <w:lang w:bidi="ar"/>
              </w:rPr>
              <w:t>T260</w:t>
            </w:r>
          </w:p>
        </w:tc>
        <w:tc>
          <w:tcPr>
            <w:tcW w:w="4340" w:type="dxa"/>
            <w:tcBorders>
              <w:top w:val="nil"/>
              <w:left w:val="nil"/>
              <w:bottom w:val="nil"/>
              <w:right w:val="nil"/>
            </w:tcBorders>
            <w:noWrap/>
            <w:vAlign w:val="center"/>
          </w:tcPr>
          <w:p w14:paraId="718866C1"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STS</w:t>
            </w:r>
            <w:r>
              <w:rPr>
                <w:rStyle w:val="font41"/>
                <w:rFonts w:eastAsia="宋体"/>
                <w:sz w:val="20"/>
                <w:szCs w:val="20"/>
                <w:lang w:bidi="ar"/>
              </w:rPr>
              <w:t>T</w:t>
            </w:r>
            <w:r>
              <w:rPr>
                <w:rFonts w:ascii="Times New Roman" w:eastAsia="宋体" w:hAnsi="Times New Roman" w:cs="Times New Roman"/>
                <w:color w:val="000000"/>
                <w:kern w:val="0"/>
                <w:sz w:val="20"/>
                <w:szCs w:val="20"/>
                <w:lang w:bidi="ar"/>
              </w:rPr>
              <w:t>PNVHMVSTTLPVDSR</w:t>
            </w:r>
          </w:p>
        </w:tc>
        <w:tc>
          <w:tcPr>
            <w:tcW w:w="992" w:type="dxa"/>
            <w:tcBorders>
              <w:top w:val="nil"/>
              <w:left w:val="nil"/>
              <w:bottom w:val="nil"/>
              <w:right w:val="nil"/>
            </w:tcBorders>
            <w:noWrap/>
            <w:vAlign w:val="center"/>
          </w:tcPr>
          <w:p w14:paraId="18DAF00E"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16400</w:t>
            </w:r>
          </w:p>
        </w:tc>
        <w:tc>
          <w:tcPr>
            <w:tcW w:w="1134" w:type="dxa"/>
            <w:tcBorders>
              <w:top w:val="nil"/>
              <w:left w:val="nil"/>
              <w:bottom w:val="nil"/>
              <w:right w:val="nil"/>
            </w:tcBorders>
            <w:noWrap/>
            <w:vAlign w:val="center"/>
          </w:tcPr>
          <w:p w14:paraId="2237F8F8"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316" w:type="dxa"/>
            <w:tcBorders>
              <w:top w:val="nil"/>
              <w:left w:val="nil"/>
              <w:bottom w:val="nil"/>
              <w:right w:val="nil"/>
            </w:tcBorders>
            <w:noWrap/>
            <w:vAlign w:val="center"/>
          </w:tcPr>
          <w:p w14:paraId="5856F831"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2.03 </w:t>
            </w:r>
          </w:p>
        </w:tc>
      </w:tr>
      <w:tr w:rsidR="00040CA0" w14:paraId="5CFF04B1" w14:textId="77777777">
        <w:trPr>
          <w:trHeight w:val="310"/>
        </w:trPr>
        <w:tc>
          <w:tcPr>
            <w:tcW w:w="949" w:type="dxa"/>
            <w:tcBorders>
              <w:top w:val="nil"/>
              <w:left w:val="nil"/>
              <w:bottom w:val="nil"/>
              <w:right w:val="nil"/>
            </w:tcBorders>
            <w:noWrap/>
            <w:vAlign w:val="center"/>
          </w:tcPr>
          <w:p w14:paraId="0AF6A0AF"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T638</w:t>
            </w:r>
          </w:p>
        </w:tc>
        <w:tc>
          <w:tcPr>
            <w:tcW w:w="4340" w:type="dxa"/>
            <w:tcBorders>
              <w:top w:val="nil"/>
              <w:left w:val="nil"/>
              <w:bottom w:val="nil"/>
              <w:right w:val="nil"/>
            </w:tcBorders>
            <w:noWrap/>
            <w:vAlign w:val="center"/>
          </w:tcPr>
          <w:p w14:paraId="327F0E8D"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AAHTEDINAC</w:t>
            </w:r>
            <w:r>
              <w:rPr>
                <w:rStyle w:val="font41"/>
                <w:rFonts w:eastAsia="宋体"/>
                <w:sz w:val="20"/>
                <w:szCs w:val="20"/>
                <w:lang w:bidi="ar"/>
              </w:rPr>
              <w:t>T</w:t>
            </w:r>
            <w:r>
              <w:rPr>
                <w:rFonts w:ascii="Times New Roman" w:eastAsia="宋体" w:hAnsi="Times New Roman" w:cs="Times New Roman"/>
                <w:color w:val="000000"/>
                <w:kern w:val="0"/>
                <w:sz w:val="20"/>
                <w:szCs w:val="20"/>
                <w:lang w:bidi="ar"/>
              </w:rPr>
              <w:t>LTTSPR</w:t>
            </w:r>
          </w:p>
        </w:tc>
        <w:tc>
          <w:tcPr>
            <w:tcW w:w="992" w:type="dxa"/>
            <w:tcBorders>
              <w:top w:val="nil"/>
              <w:left w:val="nil"/>
              <w:bottom w:val="nil"/>
              <w:right w:val="nil"/>
            </w:tcBorders>
            <w:noWrap/>
            <w:vAlign w:val="center"/>
          </w:tcPr>
          <w:p w14:paraId="4F5DFACF"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157320</w:t>
            </w:r>
          </w:p>
        </w:tc>
        <w:tc>
          <w:tcPr>
            <w:tcW w:w="1134" w:type="dxa"/>
            <w:tcBorders>
              <w:top w:val="nil"/>
              <w:left w:val="nil"/>
              <w:bottom w:val="nil"/>
              <w:right w:val="nil"/>
            </w:tcBorders>
            <w:noWrap/>
            <w:vAlign w:val="center"/>
          </w:tcPr>
          <w:p w14:paraId="636BAAE4"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104750</w:t>
            </w:r>
          </w:p>
        </w:tc>
        <w:tc>
          <w:tcPr>
            <w:tcW w:w="1316" w:type="dxa"/>
            <w:tcBorders>
              <w:top w:val="nil"/>
              <w:left w:val="nil"/>
              <w:bottom w:val="nil"/>
              <w:right w:val="nil"/>
            </w:tcBorders>
            <w:noWrap/>
            <w:vAlign w:val="center"/>
          </w:tcPr>
          <w:p w14:paraId="3487E8E9"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1.50 </w:t>
            </w:r>
          </w:p>
        </w:tc>
      </w:tr>
      <w:tr w:rsidR="00040CA0" w14:paraId="46DDF04B" w14:textId="77777777">
        <w:trPr>
          <w:trHeight w:val="310"/>
        </w:trPr>
        <w:tc>
          <w:tcPr>
            <w:tcW w:w="949" w:type="dxa"/>
            <w:tcBorders>
              <w:top w:val="nil"/>
              <w:left w:val="nil"/>
              <w:bottom w:val="nil"/>
              <w:right w:val="nil"/>
            </w:tcBorders>
            <w:noWrap/>
            <w:vAlign w:val="center"/>
          </w:tcPr>
          <w:p w14:paraId="3E63D02B"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S642</w:t>
            </w:r>
          </w:p>
        </w:tc>
        <w:tc>
          <w:tcPr>
            <w:tcW w:w="4340" w:type="dxa"/>
            <w:tcBorders>
              <w:top w:val="nil"/>
              <w:left w:val="nil"/>
              <w:bottom w:val="nil"/>
              <w:right w:val="nil"/>
            </w:tcBorders>
            <w:noWrap/>
            <w:vAlign w:val="center"/>
          </w:tcPr>
          <w:p w14:paraId="1635E19B"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AAHTEDINACTLTT</w:t>
            </w:r>
            <w:r>
              <w:rPr>
                <w:rStyle w:val="font41"/>
                <w:rFonts w:eastAsia="宋体"/>
                <w:sz w:val="20"/>
                <w:szCs w:val="20"/>
                <w:lang w:bidi="ar"/>
              </w:rPr>
              <w:t>S</w:t>
            </w:r>
            <w:r>
              <w:rPr>
                <w:rFonts w:ascii="Times New Roman" w:eastAsia="宋体" w:hAnsi="Times New Roman" w:cs="Times New Roman"/>
                <w:color w:val="000000"/>
                <w:kern w:val="0"/>
                <w:sz w:val="20"/>
                <w:szCs w:val="20"/>
                <w:lang w:bidi="ar"/>
              </w:rPr>
              <w:t>PR</w:t>
            </w:r>
          </w:p>
        </w:tc>
        <w:tc>
          <w:tcPr>
            <w:tcW w:w="992" w:type="dxa"/>
            <w:tcBorders>
              <w:top w:val="nil"/>
              <w:left w:val="nil"/>
              <w:bottom w:val="nil"/>
              <w:right w:val="nil"/>
            </w:tcBorders>
            <w:noWrap/>
            <w:vAlign w:val="center"/>
          </w:tcPr>
          <w:p w14:paraId="2C1CC4F0"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662020</w:t>
            </w:r>
          </w:p>
        </w:tc>
        <w:tc>
          <w:tcPr>
            <w:tcW w:w="1134" w:type="dxa"/>
            <w:tcBorders>
              <w:top w:val="nil"/>
              <w:left w:val="nil"/>
              <w:bottom w:val="nil"/>
              <w:right w:val="nil"/>
            </w:tcBorders>
            <w:noWrap/>
            <w:vAlign w:val="center"/>
          </w:tcPr>
          <w:p w14:paraId="66BBE58E"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519300</w:t>
            </w:r>
          </w:p>
        </w:tc>
        <w:tc>
          <w:tcPr>
            <w:tcW w:w="1316" w:type="dxa"/>
            <w:tcBorders>
              <w:top w:val="nil"/>
              <w:left w:val="nil"/>
              <w:bottom w:val="nil"/>
              <w:right w:val="nil"/>
            </w:tcBorders>
            <w:noWrap/>
            <w:vAlign w:val="center"/>
          </w:tcPr>
          <w:p w14:paraId="51626588"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1.27 </w:t>
            </w:r>
          </w:p>
        </w:tc>
      </w:tr>
      <w:tr w:rsidR="00040CA0" w14:paraId="4E90B29C" w14:textId="77777777">
        <w:trPr>
          <w:trHeight w:val="310"/>
        </w:trPr>
        <w:tc>
          <w:tcPr>
            <w:tcW w:w="949" w:type="dxa"/>
            <w:tcBorders>
              <w:top w:val="nil"/>
              <w:left w:val="nil"/>
              <w:bottom w:val="nil"/>
              <w:right w:val="nil"/>
            </w:tcBorders>
            <w:noWrap/>
            <w:vAlign w:val="center"/>
          </w:tcPr>
          <w:p w14:paraId="4B583793"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S296</w:t>
            </w:r>
          </w:p>
        </w:tc>
        <w:tc>
          <w:tcPr>
            <w:tcW w:w="4340" w:type="dxa"/>
            <w:tcBorders>
              <w:top w:val="nil"/>
              <w:left w:val="nil"/>
              <w:bottom w:val="nil"/>
              <w:right w:val="nil"/>
            </w:tcBorders>
            <w:noWrap/>
            <w:vAlign w:val="center"/>
          </w:tcPr>
          <w:p w14:paraId="1258E370"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SHSESASPSALSS</w:t>
            </w:r>
            <w:r>
              <w:rPr>
                <w:rStyle w:val="font41"/>
                <w:rFonts w:eastAsia="宋体"/>
                <w:sz w:val="20"/>
                <w:szCs w:val="20"/>
                <w:lang w:bidi="ar"/>
              </w:rPr>
              <w:t>S</w:t>
            </w:r>
            <w:r>
              <w:rPr>
                <w:rFonts w:ascii="Times New Roman" w:eastAsia="宋体" w:hAnsi="Times New Roman" w:cs="Times New Roman"/>
                <w:color w:val="000000"/>
                <w:kern w:val="0"/>
                <w:sz w:val="20"/>
                <w:szCs w:val="20"/>
                <w:lang w:bidi="ar"/>
              </w:rPr>
              <w:t>PNNLSPTGWSQPK</w:t>
            </w:r>
          </w:p>
        </w:tc>
        <w:tc>
          <w:tcPr>
            <w:tcW w:w="992" w:type="dxa"/>
            <w:tcBorders>
              <w:top w:val="nil"/>
              <w:left w:val="nil"/>
              <w:bottom w:val="nil"/>
              <w:right w:val="nil"/>
            </w:tcBorders>
            <w:noWrap/>
            <w:vAlign w:val="center"/>
          </w:tcPr>
          <w:p w14:paraId="7719FBC7"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4620900</w:t>
            </w:r>
          </w:p>
        </w:tc>
        <w:tc>
          <w:tcPr>
            <w:tcW w:w="1134" w:type="dxa"/>
            <w:tcBorders>
              <w:top w:val="nil"/>
              <w:left w:val="nil"/>
              <w:bottom w:val="nil"/>
              <w:right w:val="nil"/>
            </w:tcBorders>
            <w:noWrap/>
            <w:vAlign w:val="center"/>
          </w:tcPr>
          <w:p w14:paraId="3ADCF50F"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3792500</w:t>
            </w:r>
          </w:p>
        </w:tc>
        <w:tc>
          <w:tcPr>
            <w:tcW w:w="1316" w:type="dxa"/>
            <w:tcBorders>
              <w:top w:val="nil"/>
              <w:left w:val="nil"/>
              <w:bottom w:val="nil"/>
              <w:right w:val="nil"/>
            </w:tcBorders>
            <w:noWrap/>
            <w:vAlign w:val="center"/>
          </w:tcPr>
          <w:p w14:paraId="49B20C5A"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1.22 </w:t>
            </w:r>
          </w:p>
        </w:tc>
      </w:tr>
      <w:tr w:rsidR="00040CA0" w14:paraId="51459364" w14:textId="77777777">
        <w:trPr>
          <w:trHeight w:val="310"/>
        </w:trPr>
        <w:tc>
          <w:tcPr>
            <w:tcW w:w="949" w:type="dxa"/>
            <w:tcBorders>
              <w:top w:val="nil"/>
              <w:left w:val="nil"/>
              <w:bottom w:val="nil"/>
              <w:right w:val="nil"/>
            </w:tcBorders>
            <w:noWrap/>
            <w:vAlign w:val="center"/>
          </w:tcPr>
          <w:p w14:paraId="2020E350"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S259</w:t>
            </w:r>
          </w:p>
        </w:tc>
        <w:tc>
          <w:tcPr>
            <w:tcW w:w="4340" w:type="dxa"/>
            <w:tcBorders>
              <w:top w:val="nil"/>
              <w:left w:val="nil"/>
              <w:bottom w:val="nil"/>
              <w:right w:val="nil"/>
            </w:tcBorders>
            <w:noWrap/>
            <w:vAlign w:val="center"/>
          </w:tcPr>
          <w:p w14:paraId="28BD4955"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ST</w:t>
            </w:r>
            <w:r>
              <w:rPr>
                <w:rStyle w:val="font41"/>
                <w:rFonts w:eastAsia="宋体"/>
                <w:sz w:val="20"/>
                <w:szCs w:val="20"/>
                <w:lang w:bidi="ar"/>
              </w:rPr>
              <w:t>S</w:t>
            </w:r>
            <w:r>
              <w:rPr>
                <w:rFonts w:ascii="Times New Roman" w:eastAsia="宋体" w:hAnsi="Times New Roman" w:cs="Times New Roman"/>
                <w:color w:val="000000"/>
                <w:kern w:val="0"/>
                <w:sz w:val="20"/>
                <w:szCs w:val="20"/>
                <w:lang w:bidi="ar"/>
              </w:rPr>
              <w:t>TPNVHMVSTTLPVDSR</w:t>
            </w:r>
          </w:p>
        </w:tc>
        <w:tc>
          <w:tcPr>
            <w:tcW w:w="992" w:type="dxa"/>
            <w:tcBorders>
              <w:top w:val="nil"/>
              <w:left w:val="nil"/>
              <w:bottom w:val="nil"/>
              <w:right w:val="nil"/>
            </w:tcBorders>
            <w:noWrap/>
            <w:vAlign w:val="center"/>
          </w:tcPr>
          <w:p w14:paraId="00B3107C"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9816100</w:t>
            </w:r>
          </w:p>
        </w:tc>
        <w:tc>
          <w:tcPr>
            <w:tcW w:w="1134" w:type="dxa"/>
            <w:tcBorders>
              <w:top w:val="nil"/>
              <w:left w:val="nil"/>
              <w:bottom w:val="nil"/>
              <w:right w:val="nil"/>
            </w:tcBorders>
            <w:noWrap/>
            <w:vAlign w:val="center"/>
          </w:tcPr>
          <w:p w14:paraId="708C06E9"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9861800</w:t>
            </w:r>
          </w:p>
        </w:tc>
        <w:tc>
          <w:tcPr>
            <w:tcW w:w="1316" w:type="dxa"/>
            <w:tcBorders>
              <w:top w:val="nil"/>
              <w:left w:val="nil"/>
              <w:bottom w:val="nil"/>
              <w:right w:val="nil"/>
            </w:tcBorders>
            <w:noWrap/>
            <w:vAlign w:val="center"/>
          </w:tcPr>
          <w:p w14:paraId="46F21CBF"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1.00 </w:t>
            </w:r>
          </w:p>
        </w:tc>
      </w:tr>
      <w:tr w:rsidR="00040CA0" w14:paraId="4549603E" w14:textId="77777777">
        <w:trPr>
          <w:trHeight w:val="310"/>
        </w:trPr>
        <w:tc>
          <w:tcPr>
            <w:tcW w:w="949" w:type="dxa"/>
            <w:tcBorders>
              <w:top w:val="nil"/>
              <w:left w:val="nil"/>
              <w:bottom w:val="nil"/>
              <w:right w:val="nil"/>
            </w:tcBorders>
            <w:noWrap/>
            <w:vAlign w:val="center"/>
          </w:tcPr>
          <w:p w14:paraId="75345285"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S244</w:t>
            </w:r>
          </w:p>
        </w:tc>
        <w:tc>
          <w:tcPr>
            <w:tcW w:w="4340" w:type="dxa"/>
            <w:tcBorders>
              <w:top w:val="nil"/>
              <w:left w:val="nil"/>
              <w:bottom w:val="nil"/>
              <w:right w:val="nil"/>
            </w:tcBorders>
            <w:noWrap/>
            <w:vAlign w:val="center"/>
          </w:tcPr>
          <w:p w14:paraId="734EA76F"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YSTPHAFTFNTS</w:t>
            </w:r>
            <w:r>
              <w:rPr>
                <w:rStyle w:val="font41"/>
                <w:rFonts w:eastAsia="宋体"/>
                <w:sz w:val="20"/>
                <w:szCs w:val="20"/>
                <w:lang w:bidi="ar"/>
              </w:rPr>
              <w:t>S</w:t>
            </w:r>
            <w:r>
              <w:rPr>
                <w:rFonts w:ascii="Times New Roman" w:eastAsia="宋体" w:hAnsi="Times New Roman" w:cs="Times New Roman"/>
                <w:color w:val="000000"/>
                <w:kern w:val="0"/>
                <w:sz w:val="20"/>
                <w:szCs w:val="20"/>
                <w:lang w:bidi="ar"/>
              </w:rPr>
              <w:t>PSSEGSLSQR</w:t>
            </w:r>
          </w:p>
        </w:tc>
        <w:tc>
          <w:tcPr>
            <w:tcW w:w="992" w:type="dxa"/>
            <w:tcBorders>
              <w:top w:val="nil"/>
              <w:left w:val="nil"/>
              <w:bottom w:val="nil"/>
              <w:right w:val="nil"/>
            </w:tcBorders>
            <w:noWrap/>
            <w:vAlign w:val="center"/>
          </w:tcPr>
          <w:p w14:paraId="2B7A358D"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1068200</w:t>
            </w:r>
          </w:p>
        </w:tc>
        <w:tc>
          <w:tcPr>
            <w:tcW w:w="1134" w:type="dxa"/>
            <w:tcBorders>
              <w:top w:val="nil"/>
              <w:left w:val="nil"/>
              <w:bottom w:val="nil"/>
              <w:right w:val="nil"/>
            </w:tcBorders>
            <w:noWrap/>
            <w:vAlign w:val="center"/>
          </w:tcPr>
          <w:p w14:paraId="0A652F2D"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1128600</w:t>
            </w:r>
          </w:p>
        </w:tc>
        <w:tc>
          <w:tcPr>
            <w:tcW w:w="1316" w:type="dxa"/>
            <w:tcBorders>
              <w:top w:val="nil"/>
              <w:left w:val="nil"/>
              <w:bottom w:val="nil"/>
              <w:right w:val="nil"/>
            </w:tcBorders>
            <w:noWrap/>
            <w:vAlign w:val="center"/>
          </w:tcPr>
          <w:p w14:paraId="66CF99BA"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0.95 </w:t>
            </w:r>
          </w:p>
        </w:tc>
      </w:tr>
      <w:tr w:rsidR="00040CA0" w14:paraId="3215790B" w14:textId="77777777">
        <w:trPr>
          <w:trHeight w:val="310"/>
        </w:trPr>
        <w:tc>
          <w:tcPr>
            <w:tcW w:w="949" w:type="dxa"/>
            <w:tcBorders>
              <w:top w:val="nil"/>
              <w:left w:val="nil"/>
              <w:bottom w:val="nil"/>
              <w:right w:val="nil"/>
            </w:tcBorders>
            <w:noWrap/>
            <w:vAlign w:val="center"/>
          </w:tcPr>
          <w:p w14:paraId="2AFE050A"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S301</w:t>
            </w:r>
          </w:p>
        </w:tc>
        <w:tc>
          <w:tcPr>
            <w:tcW w:w="4340" w:type="dxa"/>
            <w:tcBorders>
              <w:top w:val="nil"/>
              <w:left w:val="nil"/>
              <w:bottom w:val="nil"/>
              <w:right w:val="nil"/>
            </w:tcBorders>
            <w:noWrap/>
            <w:vAlign w:val="center"/>
          </w:tcPr>
          <w:p w14:paraId="6E14144A"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SHSESASPSALSSSPNNL</w:t>
            </w:r>
            <w:r>
              <w:rPr>
                <w:rStyle w:val="font51"/>
                <w:rFonts w:eastAsia="宋体"/>
                <w:sz w:val="20"/>
                <w:szCs w:val="20"/>
                <w:lang w:bidi="ar"/>
              </w:rPr>
              <w:t>S</w:t>
            </w:r>
            <w:r>
              <w:rPr>
                <w:rFonts w:ascii="Times New Roman" w:eastAsia="宋体" w:hAnsi="Times New Roman" w:cs="Times New Roman"/>
                <w:color w:val="000000"/>
                <w:kern w:val="0"/>
                <w:sz w:val="20"/>
                <w:szCs w:val="20"/>
                <w:lang w:bidi="ar"/>
              </w:rPr>
              <w:t>PTGWSQPK</w:t>
            </w:r>
          </w:p>
        </w:tc>
        <w:tc>
          <w:tcPr>
            <w:tcW w:w="992" w:type="dxa"/>
            <w:tcBorders>
              <w:top w:val="nil"/>
              <w:left w:val="nil"/>
              <w:bottom w:val="nil"/>
              <w:right w:val="nil"/>
            </w:tcBorders>
            <w:noWrap/>
            <w:vAlign w:val="center"/>
          </w:tcPr>
          <w:p w14:paraId="135B5BEA"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2374000</w:t>
            </w:r>
          </w:p>
        </w:tc>
        <w:tc>
          <w:tcPr>
            <w:tcW w:w="1134" w:type="dxa"/>
            <w:tcBorders>
              <w:top w:val="nil"/>
              <w:left w:val="nil"/>
              <w:bottom w:val="nil"/>
              <w:right w:val="nil"/>
            </w:tcBorders>
            <w:noWrap/>
            <w:vAlign w:val="center"/>
          </w:tcPr>
          <w:p w14:paraId="32E1CB64"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2610700</w:t>
            </w:r>
          </w:p>
        </w:tc>
        <w:tc>
          <w:tcPr>
            <w:tcW w:w="1316" w:type="dxa"/>
            <w:tcBorders>
              <w:top w:val="nil"/>
              <w:left w:val="nil"/>
              <w:bottom w:val="nil"/>
              <w:right w:val="nil"/>
            </w:tcBorders>
            <w:noWrap/>
            <w:vAlign w:val="center"/>
          </w:tcPr>
          <w:p w14:paraId="1B449BB0"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0.91 </w:t>
            </w:r>
          </w:p>
        </w:tc>
      </w:tr>
      <w:tr w:rsidR="00040CA0" w14:paraId="3EBE8330" w14:textId="77777777">
        <w:trPr>
          <w:trHeight w:val="310"/>
        </w:trPr>
        <w:tc>
          <w:tcPr>
            <w:tcW w:w="949" w:type="dxa"/>
            <w:tcBorders>
              <w:top w:val="nil"/>
              <w:left w:val="nil"/>
              <w:bottom w:val="nil"/>
              <w:right w:val="nil"/>
            </w:tcBorders>
            <w:noWrap/>
            <w:vAlign w:val="center"/>
          </w:tcPr>
          <w:p w14:paraId="7CD1671F"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S289</w:t>
            </w:r>
          </w:p>
        </w:tc>
        <w:tc>
          <w:tcPr>
            <w:tcW w:w="4340" w:type="dxa"/>
            <w:tcBorders>
              <w:top w:val="nil"/>
              <w:left w:val="nil"/>
              <w:bottom w:val="nil"/>
              <w:right w:val="nil"/>
            </w:tcBorders>
            <w:noWrap/>
            <w:vAlign w:val="center"/>
          </w:tcPr>
          <w:p w14:paraId="086DFF16"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SHSESA</w:t>
            </w:r>
            <w:r>
              <w:rPr>
                <w:rStyle w:val="font41"/>
                <w:rFonts w:eastAsia="宋体"/>
                <w:sz w:val="20"/>
                <w:szCs w:val="20"/>
                <w:lang w:bidi="ar"/>
              </w:rPr>
              <w:t>S</w:t>
            </w:r>
            <w:r>
              <w:rPr>
                <w:rFonts w:ascii="Times New Roman" w:eastAsia="宋体" w:hAnsi="Times New Roman" w:cs="Times New Roman"/>
                <w:color w:val="000000"/>
                <w:kern w:val="0"/>
                <w:sz w:val="20"/>
                <w:szCs w:val="20"/>
                <w:lang w:bidi="ar"/>
              </w:rPr>
              <w:t>PSALSSSPNNLSPTGWSQPK</w:t>
            </w:r>
          </w:p>
        </w:tc>
        <w:tc>
          <w:tcPr>
            <w:tcW w:w="992" w:type="dxa"/>
            <w:tcBorders>
              <w:top w:val="nil"/>
              <w:left w:val="nil"/>
              <w:bottom w:val="nil"/>
              <w:right w:val="nil"/>
            </w:tcBorders>
            <w:noWrap/>
            <w:vAlign w:val="center"/>
          </w:tcPr>
          <w:p w14:paraId="7EDF94FA"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2900600</w:t>
            </w:r>
          </w:p>
        </w:tc>
        <w:tc>
          <w:tcPr>
            <w:tcW w:w="1134" w:type="dxa"/>
            <w:tcBorders>
              <w:top w:val="nil"/>
              <w:left w:val="nil"/>
              <w:bottom w:val="nil"/>
              <w:right w:val="nil"/>
            </w:tcBorders>
            <w:noWrap/>
            <w:vAlign w:val="center"/>
          </w:tcPr>
          <w:p w14:paraId="62633E8B"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3399800</w:t>
            </w:r>
          </w:p>
        </w:tc>
        <w:tc>
          <w:tcPr>
            <w:tcW w:w="1316" w:type="dxa"/>
            <w:tcBorders>
              <w:top w:val="nil"/>
              <w:left w:val="nil"/>
              <w:bottom w:val="nil"/>
              <w:right w:val="nil"/>
            </w:tcBorders>
            <w:noWrap/>
            <w:vAlign w:val="center"/>
          </w:tcPr>
          <w:p w14:paraId="146340ED"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0.85 </w:t>
            </w:r>
          </w:p>
        </w:tc>
      </w:tr>
      <w:tr w:rsidR="00040CA0" w14:paraId="56837D8B" w14:textId="77777777">
        <w:trPr>
          <w:trHeight w:val="310"/>
        </w:trPr>
        <w:tc>
          <w:tcPr>
            <w:tcW w:w="949" w:type="dxa"/>
            <w:tcBorders>
              <w:top w:val="nil"/>
              <w:left w:val="nil"/>
              <w:bottom w:val="nil"/>
              <w:right w:val="nil"/>
            </w:tcBorders>
            <w:noWrap/>
            <w:vAlign w:val="center"/>
          </w:tcPr>
          <w:p w14:paraId="2DBBA008"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S247</w:t>
            </w:r>
          </w:p>
        </w:tc>
        <w:tc>
          <w:tcPr>
            <w:tcW w:w="4340" w:type="dxa"/>
            <w:tcBorders>
              <w:top w:val="nil"/>
              <w:left w:val="nil"/>
              <w:bottom w:val="nil"/>
              <w:right w:val="nil"/>
            </w:tcBorders>
            <w:noWrap/>
            <w:vAlign w:val="center"/>
          </w:tcPr>
          <w:p w14:paraId="11F71359"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YSTPHAFTFNTSSPS</w:t>
            </w:r>
            <w:r>
              <w:rPr>
                <w:rStyle w:val="font41"/>
                <w:rFonts w:eastAsia="宋体"/>
                <w:sz w:val="20"/>
                <w:szCs w:val="20"/>
                <w:lang w:bidi="ar"/>
              </w:rPr>
              <w:t>S</w:t>
            </w:r>
            <w:r>
              <w:rPr>
                <w:rFonts w:ascii="Times New Roman" w:eastAsia="宋体" w:hAnsi="Times New Roman" w:cs="Times New Roman"/>
                <w:color w:val="000000"/>
                <w:kern w:val="0"/>
                <w:sz w:val="20"/>
                <w:szCs w:val="20"/>
                <w:lang w:bidi="ar"/>
              </w:rPr>
              <w:t>EGSLSQR</w:t>
            </w:r>
          </w:p>
        </w:tc>
        <w:tc>
          <w:tcPr>
            <w:tcW w:w="992" w:type="dxa"/>
            <w:tcBorders>
              <w:top w:val="nil"/>
              <w:left w:val="nil"/>
              <w:bottom w:val="nil"/>
              <w:right w:val="nil"/>
            </w:tcBorders>
            <w:noWrap/>
            <w:vAlign w:val="center"/>
          </w:tcPr>
          <w:p w14:paraId="4EADF8E6"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134" w:type="dxa"/>
            <w:tcBorders>
              <w:top w:val="nil"/>
              <w:left w:val="nil"/>
              <w:bottom w:val="nil"/>
              <w:right w:val="nil"/>
            </w:tcBorders>
            <w:noWrap/>
            <w:vAlign w:val="center"/>
          </w:tcPr>
          <w:p w14:paraId="033278E8"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32949</w:t>
            </w:r>
          </w:p>
        </w:tc>
        <w:tc>
          <w:tcPr>
            <w:tcW w:w="1316" w:type="dxa"/>
            <w:tcBorders>
              <w:top w:val="nil"/>
              <w:left w:val="nil"/>
              <w:bottom w:val="nil"/>
              <w:right w:val="nil"/>
            </w:tcBorders>
            <w:noWrap/>
            <w:vAlign w:val="center"/>
          </w:tcPr>
          <w:p w14:paraId="42551E98"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0.25 </w:t>
            </w:r>
          </w:p>
        </w:tc>
      </w:tr>
      <w:tr w:rsidR="00040CA0" w14:paraId="5E89515F" w14:textId="77777777">
        <w:trPr>
          <w:trHeight w:val="310"/>
        </w:trPr>
        <w:tc>
          <w:tcPr>
            <w:tcW w:w="949" w:type="dxa"/>
            <w:tcBorders>
              <w:top w:val="nil"/>
              <w:left w:val="nil"/>
              <w:bottom w:val="nil"/>
              <w:right w:val="nil"/>
            </w:tcBorders>
            <w:noWrap/>
            <w:vAlign w:val="center"/>
          </w:tcPr>
          <w:p w14:paraId="0D74238D"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T303</w:t>
            </w:r>
          </w:p>
        </w:tc>
        <w:tc>
          <w:tcPr>
            <w:tcW w:w="4340" w:type="dxa"/>
            <w:tcBorders>
              <w:top w:val="nil"/>
              <w:left w:val="nil"/>
              <w:bottom w:val="nil"/>
              <w:right w:val="nil"/>
            </w:tcBorders>
            <w:noWrap/>
            <w:vAlign w:val="center"/>
          </w:tcPr>
          <w:p w14:paraId="3B849AD6"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SHSESASPSALSSSPNNLSP</w:t>
            </w:r>
            <w:r>
              <w:rPr>
                <w:rStyle w:val="font41"/>
                <w:rFonts w:eastAsia="宋体"/>
                <w:sz w:val="20"/>
                <w:szCs w:val="20"/>
                <w:lang w:bidi="ar"/>
              </w:rPr>
              <w:t>T</w:t>
            </w:r>
            <w:r>
              <w:rPr>
                <w:rFonts w:ascii="Times New Roman" w:eastAsia="宋体" w:hAnsi="Times New Roman" w:cs="Times New Roman"/>
                <w:color w:val="000000"/>
                <w:kern w:val="0"/>
                <w:sz w:val="20"/>
                <w:szCs w:val="20"/>
                <w:lang w:bidi="ar"/>
              </w:rPr>
              <w:t>GWSQPK</w:t>
            </w:r>
          </w:p>
        </w:tc>
        <w:tc>
          <w:tcPr>
            <w:tcW w:w="992" w:type="dxa"/>
            <w:tcBorders>
              <w:top w:val="nil"/>
              <w:left w:val="nil"/>
              <w:bottom w:val="nil"/>
              <w:right w:val="nil"/>
            </w:tcBorders>
            <w:noWrap/>
            <w:vAlign w:val="center"/>
          </w:tcPr>
          <w:p w14:paraId="6934C993"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124500</w:t>
            </w:r>
          </w:p>
        </w:tc>
        <w:tc>
          <w:tcPr>
            <w:tcW w:w="1134" w:type="dxa"/>
            <w:tcBorders>
              <w:top w:val="nil"/>
              <w:left w:val="nil"/>
              <w:bottom w:val="nil"/>
              <w:right w:val="nil"/>
            </w:tcBorders>
            <w:noWrap/>
            <w:vAlign w:val="center"/>
          </w:tcPr>
          <w:p w14:paraId="2925F155"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766410</w:t>
            </w:r>
          </w:p>
        </w:tc>
        <w:tc>
          <w:tcPr>
            <w:tcW w:w="1316" w:type="dxa"/>
            <w:tcBorders>
              <w:top w:val="nil"/>
              <w:left w:val="nil"/>
              <w:bottom w:val="nil"/>
              <w:right w:val="nil"/>
            </w:tcBorders>
            <w:noWrap/>
            <w:vAlign w:val="center"/>
          </w:tcPr>
          <w:p w14:paraId="2FA8170E"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0.16 </w:t>
            </w:r>
          </w:p>
        </w:tc>
      </w:tr>
      <w:tr w:rsidR="00040CA0" w14:paraId="6C67BB7E" w14:textId="77777777">
        <w:trPr>
          <w:trHeight w:val="310"/>
        </w:trPr>
        <w:tc>
          <w:tcPr>
            <w:tcW w:w="949" w:type="dxa"/>
            <w:tcBorders>
              <w:top w:val="nil"/>
              <w:left w:val="nil"/>
              <w:bottom w:val="nil"/>
              <w:right w:val="nil"/>
            </w:tcBorders>
            <w:noWrap/>
            <w:vAlign w:val="center"/>
          </w:tcPr>
          <w:p w14:paraId="550388D2"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T310</w:t>
            </w:r>
          </w:p>
        </w:tc>
        <w:tc>
          <w:tcPr>
            <w:tcW w:w="4340" w:type="dxa"/>
            <w:tcBorders>
              <w:top w:val="nil"/>
              <w:left w:val="nil"/>
              <w:bottom w:val="nil"/>
              <w:right w:val="nil"/>
            </w:tcBorders>
            <w:noWrap/>
            <w:vAlign w:val="center"/>
          </w:tcPr>
          <w:p w14:paraId="03A4BBEE"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SHSESASPSALSSSPNNLSPTGWSQPK</w:t>
            </w:r>
            <w:r>
              <w:rPr>
                <w:rStyle w:val="font41"/>
                <w:rFonts w:eastAsia="宋体"/>
                <w:sz w:val="20"/>
                <w:szCs w:val="20"/>
                <w:lang w:bidi="ar"/>
              </w:rPr>
              <w:t>T</w:t>
            </w:r>
            <w:r>
              <w:rPr>
                <w:rFonts w:ascii="Times New Roman" w:eastAsia="宋体" w:hAnsi="Times New Roman" w:cs="Times New Roman"/>
                <w:color w:val="000000"/>
                <w:kern w:val="0"/>
                <w:sz w:val="20"/>
                <w:szCs w:val="20"/>
                <w:lang w:bidi="ar"/>
              </w:rPr>
              <w:t>PVPAQR</w:t>
            </w:r>
          </w:p>
        </w:tc>
        <w:tc>
          <w:tcPr>
            <w:tcW w:w="992" w:type="dxa"/>
            <w:tcBorders>
              <w:top w:val="nil"/>
              <w:left w:val="nil"/>
              <w:bottom w:val="nil"/>
              <w:right w:val="nil"/>
            </w:tcBorders>
            <w:noWrap/>
            <w:vAlign w:val="center"/>
          </w:tcPr>
          <w:p w14:paraId="61CA528E"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134" w:type="dxa"/>
            <w:tcBorders>
              <w:top w:val="nil"/>
              <w:left w:val="nil"/>
              <w:bottom w:val="nil"/>
              <w:right w:val="nil"/>
            </w:tcBorders>
            <w:noWrap/>
            <w:vAlign w:val="center"/>
          </w:tcPr>
          <w:p w14:paraId="29CDFB29"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50025</w:t>
            </w:r>
          </w:p>
        </w:tc>
        <w:tc>
          <w:tcPr>
            <w:tcW w:w="1316" w:type="dxa"/>
            <w:tcBorders>
              <w:top w:val="nil"/>
              <w:left w:val="nil"/>
              <w:bottom w:val="nil"/>
              <w:right w:val="nil"/>
            </w:tcBorders>
            <w:noWrap/>
            <w:vAlign w:val="center"/>
          </w:tcPr>
          <w:p w14:paraId="5E292B1C"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0.16 </w:t>
            </w:r>
          </w:p>
        </w:tc>
      </w:tr>
      <w:tr w:rsidR="00040CA0" w14:paraId="0C8AFC43" w14:textId="77777777">
        <w:trPr>
          <w:trHeight w:val="310"/>
        </w:trPr>
        <w:tc>
          <w:tcPr>
            <w:tcW w:w="949" w:type="dxa"/>
            <w:tcBorders>
              <w:top w:val="nil"/>
              <w:left w:val="nil"/>
              <w:bottom w:val="nil"/>
              <w:right w:val="nil"/>
            </w:tcBorders>
            <w:noWrap/>
            <w:vAlign w:val="center"/>
          </w:tcPr>
          <w:p w14:paraId="6290C74F"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T641</w:t>
            </w:r>
          </w:p>
        </w:tc>
        <w:tc>
          <w:tcPr>
            <w:tcW w:w="4340" w:type="dxa"/>
            <w:tcBorders>
              <w:top w:val="nil"/>
              <w:left w:val="nil"/>
              <w:bottom w:val="nil"/>
              <w:right w:val="nil"/>
            </w:tcBorders>
            <w:noWrap/>
            <w:vAlign w:val="center"/>
          </w:tcPr>
          <w:p w14:paraId="673B0953"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AAHTEDINACTLT</w:t>
            </w:r>
            <w:r>
              <w:rPr>
                <w:rStyle w:val="font41"/>
                <w:rFonts w:eastAsia="宋体"/>
                <w:sz w:val="20"/>
                <w:szCs w:val="20"/>
                <w:lang w:bidi="ar"/>
              </w:rPr>
              <w:t>T</w:t>
            </w:r>
            <w:r>
              <w:rPr>
                <w:rFonts w:ascii="Times New Roman" w:eastAsia="宋体" w:hAnsi="Times New Roman" w:cs="Times New Roman"/>
                <w:color w:val="000000"/>
                <w:kern w:val="0"/>
                <w:sz w:val="20"/>
                <w:szCs w:val="20"/>
                <w:lang w:bidi="ar"/>
              </w:rPr>
              <w:t>SPR</w:t>
            </w:r>
          </w:p>
        </w:tc>
        <w:tc>
          <w:tcPr>
            <w:tcW w:w="992" w:type="dxa"/>
            <w:tcBorders>
              <w:top w:val="nil"/>
              <w:left w:val="nil"/>
              <w:bottom w:val="nil"/>
              <w:right w:val="nil"/>
            </w:tcBorders>
            <w:noWrap/>
            <w:vAlign w:val="center"/>
          </w:tcPr>
          <w:p w14:paraId="5EE19702"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134" w:type="dxa"/>
            <w:tcBorders>
              <w:top w:val="nil"/>
              <w:left w:val="nil"/>
              <w:bottom w:val="nil"/>
              <w:right w:val="nil"/>
            </w:tcBorders>
            <w:noWrap/>
            <w:vAlign w:val="center"/>
          </w:tcPr>
          <w:p w14:paraId="0F6B0A1C"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55269</w:t>
            </w:r>
          </w:p>
        </w:tc>
        <w:tc>
          <w:tcPr>
            <w:tcW w:w="1316" w:type="dxa"/>
            <w:tcBorders>
              <w:top w:val="nil"/>
              <w:left w:val="nil"/>
              <w:bottom w:val="nil"/>
              <w:right w:val="nil"/>
            </w:tcBorders>
            <w:noWrap/>
            <w:vAlign w:val="center"/>
          </w:tcPr>
          <w:p w14:paraId="186F9A9B"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0.15 </w:t>
            </w:r>
          </w:p>
        </w:tc>
      </w:tr>
      <w:tr w:rsidR="00040CA0" w14:paraId="5D706D91" w14:textId="77777777">
        <w:trPr>
          <w:trHeight w:val="310"/>
        </w:trPr>
        <w:tc>
          <w:tcPr>
            <w:tcW w:w="949" w:type="dxa"/>
            <w:tcBorders>
              <w:top w:val="nil"/>
              <w:left w:val="nil"/>
              <w:bottom w:val="nil"/>
              <w:right w:val="nil"/>
            </w:tcBorders>
            <w:noWrap/>
            <w:vAlign w:val="center"/>
          </w:tcPr>
          <w:p w14:paraId="4AFC428C"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S43</w:t>
            </w:r>
          </w:p>
        </w:tc>
        <w:tc>
          <w:tcPr>
            <w:tcW w:w="4340" w:type="dxa"/>
            <w:tcBorders>
              <w:top w:val="nil"/>
              <w:left w:val="nil"/>
              <w:bottom w:val="nil"/>
              <w:right w:val="nil"/>
            </w:tcBorders>
            <w:noWrap/>
            <w:vAlign w:val="center"/>
          </w:tcPr>
          <w:p w14:paraId="4A91D524"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A</w:t>
            </w:r>
            <w:r>
              <w:rPr>
                <w:rStyle w:val="font41"/>
                <w:rFonts w:eastAsia="宋体"/>
                <w:sz w:val="20"/>
                <w:szCs w:val="20"/>
                <w:lang w:bidi="ar"/>
              </w:rPr>
              <w:t>S</w:t>
            </w:r>
            <w:r>
              <w:rPr>
                <w:rFonts w:ascii="Times New Roman" w:eastAsia="宋体" w:hAnsi="Times New Roman" w:cs="Times New Roman"/>
                <w:color w:val="000000"/>
                <w:kern w:val="0"/>
                <w:sz w:val="20"/>
                <w:szCs w:val="20"/>
                <w:lang w:bidi="ar"/>
              </w:rPr>
              <w:t>DDGKLTDPSKTSNTIR</w:t>
            </w:r>
          </w:p>
        </w:tc>
        <w:tc>
          <w:tcPr>
            <w:tcW w:w="992" w:type="dxa"/>
            <w:tcBorders>
              <w:top w:val="nil"/>
              <w:left w:val="nil"/>
              <w:bottom w:val="nil"/>
              <w:right w:val="nil"/>
            </w:tcBorders>
            <w:noWrap/>
            <w:vAlign w:val="center"/>
          </w:tcPr>
          <w:p w14:paraId="57AAAF93"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134" w:type="dxa"/>
            <w:tcBorders>
              <w:top w:val="nil"/>
              <w:left w:val="nil"/>
              <w:bottom w:val="nil"/>
              <w:right w:val="nil"/>
            </w:tcBorders>
            <w:noWrap/>
            <w:vAlign w:val="center"/>
          </w:tcPr>
          <w:p w14:paraId="4A1E9103"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215080</w:t>
            </w:r>
          </w:p>
        </w:tc>
        <w:tc>
          <w:tcPr>
            <w:tcW w:w="1316" w:type="dxa"/>
            <w:tcBorders>
              <w:top w:val="nil"/>
              <w:left w:val="nil"/>
              <w:bottom w:val="nil"/>
              <w:right w:val="nil"/>
            </w:tcBorders>
            <w:noWrap/>
            <w:vAlign w:val="center"/>
          </w:tcPr>
          <w:p w14:paraId="11AE0E8A"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0.04 </w:t>
            </w:r>
          </w:p>
        </w:tc>
      </w:tr>
      <w:tr w:rsidR="00040CA0" w14:paraId="342CE1C9" w14:textId="77777777">
        <w:trPr>
          <w:trHeight w:val="325"/>
        </w:trPr>
        <w:tc>
          <w:tcPr>
            <w:tcW w:w="949" w:type="dxa"/>
            <w:tcBorders>
              <w:top w:val="nil"/>
              <w:left w:val="nil"/>
              <w:bottom w:val="single" w:sz="12" w:space="0" w:color="000000"/>
              <w:right w:val="nil"/>
            </w:tcBorders>
            <w:noWrap/>
            <w:vAlign w:val="center"/>
          </w:tcPr>
          <w:p w14:paraId="3D283EAD" w14:textId="77777777" w:rsidR="00040CA0"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S294</w:t>
            </w:r>
          </w:p>
        </w:tc>
        <w:tc>
          <w:tcPr>
            <w:tcW w:w="4340" w:type="dxa"/>
            <w:tcBorders>
              <w:top w:val="nil"/>
              <w:left w:val="nil"/>
              <w:bottom w:val="single" w:sz="12" w:space="0" w:color="000000"/>
              <w:right w:val="nil"/>
            </w:tcBorders>
            <w:noWrap/>
            <w:vAlign w:val="center"/>
          </w:tcPr>
          <w:p w14:paraId="4BF93502"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SHSESASPSAL</w:t>
            </w:r>
            <w:r>
              <w:rPr>
                <w:rStyle w:val="font41"/>
                <w:rFonts w:eastAsia="宋体"/>
                <w:sz w:val="20"/>
                <w:szCs w:val="20"/>
                <w:lang w:bidi="ar"/>
              </w:rPr>
              <w:t>S</w:t>
            </w:r>
            <w:r>
              <w:rPr>
                <w:rFonts w:ascii="Times New Roman" w:eastAsia="宋体" w:hAnsi="Times New Roman" w:cs="Times New Roman"/>
                <w:color w:val="000000"/>
                <w:kern w:val="0"/>
                <w:sz w:val="20"/>
                <w:szCs w:val="20"/>
                <w:lang w:bidi="ar"/>
              </w:rPr>
              <w:t>SSPNNLSPTGWSQPK</w:t>
            </w:r>
          </w:p>
        </w:tc>
        <w:tc>
          <w:tcPr>
            <w:tcW w:w="992" w:type="dxa"/>
            <w:tcBorders>
              <w:top w:val="nil"/>
              <w:left w:val="nil"/>
              <w:bottom w:val="single" w:sz="12" w:space="0" w:color="000000"/>
              <w:right w:val="nil"/>
            </w:tcBorders>
            <w:noWrap/>
            <w:vAlign w:val="center"/>
          </w:tcPr>
          <w:p w14:paraId="3273767A"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8086</w:t>
            </w:r>
          </w:p>
        </w:tc>
        <w:tc>
          <w:tcPr>
            <w:tcW w:w="1134" w:type="dxa"/>
            <w:tcBorders>
              <w:top w:val="nil"/>
              <w:left w:val="nil"/>
              <w:bottom w:val="single" w:sz="12" w:space="0" w:color="000000"/>
              <w:right w:val="nil"/>
            </w:tcBorders>
            <w:noWrap/>
            <w:vAlign w:val="center"/>
          </w:tcPr>
          <w:p w14:paraId="1294FD9D"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766410</w:t>
            </w:r>
          </w:p>
        </w:tc>
        <w:tc>
          <w:tcPr>
            <w:tcW w:w="1316" w:type="dxa"/>
            <w:tcBorders>
              <w:top w:val="nil"/>
              <w:left w:val="nil"/>
              <w:bottom w:val="single" w:sz="12" w:space="0" w:color="000000"/>
              <w:right w:val="nil"/>
            </w:tcBorders>
            <w:noWrap/>
            <w:vAlign w:val="center"/>
          </w:tcPr>
          <w:p w14:paraId="78D23AF6" w14:textId="77777777" w:rsidR="00040CA0" w:rsidRDefault="00000000">
            <w:pPr>
              <w:widowControl/>
              <w:jc w:val="left"/>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 xml:space="preserve">0.01 </w:t>
            </w:r>
          </w:p>
        </w:tc>
      </w:tr>
    </w:tbl>
    <w:p w14:paraId="38DE9D95" w14:textId="77777777" w:rsidR="00040CA0" w:rsidRDefault="00040CA0">
      <w:pPr>
        <w:widowControl/>
        <w:jc w:val="left"/>
        <w:rPr>
          <w:rFonts w:ascii="Times New Roman" w:hAnsi="Times New Roman" w:cs="Times New Roman"/>
          <w:b/>
          <w:sz w:val="22"/>
        </w:rPr>
      </w:pPr>
    </w:p>
    <w:p w14:paraId="4F50347F" w14:textId="3100B994" w:rsidR="00040CA0" w:rsidRPr="00052B3E" w:rsidRDefault="00052B3E">
      <w:pPr>
        <w:rPr>
          <w:rFonts w:ascii="Times New Roman" w:hAnsi="Times New Roman" w:cs="Times New Roman"/>
          <w:bCs/>
          <w:sz w:val="22"/>
        </w:rPr>
      </w:pPr>
      <w:proofErr w:type="spellStart"/>
      <w:r w:rsidRPr="00052B3E">
        <w:rPr>
          <w:rFonts w:ascii="Times New Roman" w:hAnsi="Times New Roman" w:cs="Times New Roman" w:hint="eastAsia"/>
          <w:bCs/>
          <w:sz w:val="22"/>
          <w:vertAlign w:val="superscript"/>
        </w:rPr>
        <w:t>a</w:t>
      </w:r>
      <w:r w:rsidRPr="00052B3E">
        <w:rPr>
          <w:rFonts w:ascii="Times New Roman" w:hAnsi="Times New Roman" w:cs="Times New Roman"/>
          <w:bCs/>
          <w:sz w:val="22"/>
        </w:rPr>
        <w:t>An</w:t>
      </w:r>
      <w:proofErr w:type="spellEnd"/>
      <w:r w:rsidRPr="00052B3E">
        <w:rPr>
          <w:rFonts w:ascii="Times New Roman" w:hAnsi="Times New Roman" w:cs="Times New Roman"/>
          <w:bCs/>
          <w:sz w:val="22"/>
        </w:rPr>
        <w:t xml:space="preserve"> intensity value of 8086 represents the minimum detection threshold for peptides not reliably detected in the EV control sample.</w:t>
      </w:r>
      <w:r w:rsidR="00000000" w:rsidRPr="00052B3E">
        <w:rPr>
          <w:rFonts w:ascii="Times New Roman" w:hAnsi="Times New Roman" w:cs="Times New Roman" w:hint="eastAsia"/>
          <w:bCs/>
          <w:sz w:val="22"/>
        </w:rPr>
        <w:br w:type="page"/>
      </w:r>
    </w:p>
    <w:p w14:paraId="52FABE08" w14:textId="77777777" w:rsidR="00040CA0" w:rsidRDefault="00000000">
      <w:pPr>
        <w:rPr>
          <w:rFonts w:ascii="Times New Roman" w:hAnsi="Times New Roman" w:cs="Times New Roman"/>
          <w:sz w:val="22"/>
        </w:rPr>
      </w:pPr>
      <w:r>
        <w:rPr>
          <w:rFonts w:ascii="Times New Roman" w:hAnsi="Times New Roman" w:cs="Times New Roman"/>
          <w:b/>
          <w:sz w:val="22"/>
        </w:rPr>
        <w:lastRenderedPageBreak/>
        <w:t>Table S</w:t>
      </w:r>
      <w:r>
        <w:rPr>
          <w:rFonts w:ascii="Times New Roman" w:hAnsi="Times New Roman" w:cs="Times New Roman" w:hint="eastAsia"/>
          <w:b/>
          <w:sz w:val="22"/>
        </w:rPr>
        <w:t>2</w:t>
      </w:r>
      <w:r>
        <w:rPr>
          <w:rFonts w:ascii="Times New Roman" w:hAnsi="Times New Roman" w:cs="Times New Roman"/>
          <w:b/>
          <w:sz w:val="22"/>
        </w:rPr>
        <w:t xml:space="preserve">. </w:t>
      </w:r>
      <w:r>
        <w:rPr>
          <w:rFonts w:ascii="Times New Roman" w:hAnsi="Times New Roman" w:cs="Times New Roman"/>
          <w:sz w:val="22"/>
        </w:rPr>
        <w:t xml:space="preserve">List of siRNAs used in this work. </w:t>
      </w:r>
    </w:p>
    <w:p w14:paraId="78592733" w14:textId="77777777" w:rsidR="00040CA0" w:rsidRDefault="00040CA0">
      <w:pPr>
        <w:rPr>
          <w:rFonts w:ascii="Times New Roman" w:hAnsi="Times New Roman" w:cs="Times New Roman"/>
          <w:sz w:val="22"/>
        </w:rPr>
      </w:pPr>
    </w:p>
    <w:tbl>
      <w:tblPr>
        <w:tblW w:w="8542" w:type="dxa"/>
        <w:tblInd w:w="98" w:type="dxa"/>
        <w:tblLayout w:type="fixed"/>
        <w:tblLook w:val="04A0" w:firstRow="1" w:lastRow="0" w:firstColumn="1" w:lastColumn="0" w:noHBand="0" w:noVBand="1"/>
      </w:tblPr>
      <w:tblGrid>
        <w:gridCol w:w="1745"/>
        <w:gridCol w:w="3260"/>
        <w:gridCol w:w="3537"/>
      </w:tblGrid>
      <w:tr w:rsidR="00040CA0" w14:paraId="56C38B42" w14:textId="77777777" w:rsidTr="00D07624">
        <w:trPr>
          <w:trHeight w:val="400"/>
        </w:trPr>
        <w:tc>
          <w:tcPr>
            <w:tcW w:w="1745" w:type="dxa"/>
            <w:tcBorders>
              <w:top w:val="single" w:sz="12" w:space="0" w:color="000000"/>
              <w:left w:val="nil"/>
              <w:bottom w:val="single" w:sz="12" w:space="0" w:color="000000"/>
              <w:right w:val="nil"/>
            </w:tcBorders>
            <w:noWrap/>
            <w:vAlign w:val="center"/>
          </w:tcPr>
          <w:p w14:paraId="0F41B7C2"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Oligonucleotides</w:t>
            </w:r>
          </w:p>
        </w:tc>
        <w:tc>
          <w:tcPr>
            <w:tcW w:w="3260" w:type="dxa"/>
            <w:tcBorders>
              <w:top w:val="single" w:sz="12" w:space="0" w:color="000000"/>
              <w:left w:val="nil"/>
              <w:bottom w:val="single" w:sz="12" w:space="0" w:color="000000"/>
              <w:right w:val="nil"/>
            </w:tcBorders>
            <w:noWrap/>
            <w:vAlign w:val="center"/>
          </w:tcPr>
          <w:p w14:paraId="67333410" w14:textId="533AC4AD"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Sense</w:t>
            </w:r>
            <w:r w:rsidR="00B01CB9">
              <w:rPr>
                <w:rFonts w:ascii="Times New Roman" w:eastAsia="宋体" w:hAnsi="Times New Roman" w:cs="Times New Roman" w:hint="eastAsia"/>
                <w:color w:val="000000"/>
                <w:kern w:val="0"/>
                <w:sz w:val="22"/>
                <w:lang w:bidi="ar"/>
              </w:rPr>
              <w:t xml:space="preserve"> </w:t>
            </w:r>
            <w:r>
              <w:rPr>
                <w:rFonts w:ascii="Times New Roman" w:eastAsia="宋体" w:hAnsi="Times New Roman" w:cs="Times New Roman"/>
                <w:color w:val="000000"/>
                <w:kern w:val="0"/>
                <w:sz w:val="22"/>
                <w:lang w:bidi="ar"/>
              </w:rPr>
              <w:t>(5'-3')</w:t>
            </w:r>
            <w:r w:rsidR="00B01CB9">
              <w:rPr>
                <w:rFonts w:ascii="Times New Roman" w:eastAsia="宋体" w:hAnsi="Times New Roman" w:cs="Times New Roman" w:hint="eastAsia"/>
                <w:color w:val="000000"/>
                <w:kern w:val="0"/>
                <w:sz w:val="22"/>
                <w:lang w:bidi="ar"/>
              </w:rPr>
              <w:t xml:space="preserve"> </w:t>
            </w:r>
            <w:r>
              <w:rPr>
                <w:rFonts w:ascii="Times New Roman" w:eastAsia="宋体" w:hAnsi="Times New Roman" w:cs="Times New Roman"/>
                <w:color w:val="000000"/>
                <w:kern w:val="0"/>
                <w:sz w:val="22"/>
                <w:lang w:bidi="ar"/>
              </w:rPr>
              <w:t>(include overhangs)</w:t>
            </w:r>
          </w:p>
        </w:tc>
        <w:tc>
          <w:tcPr>
            <w:tcW w:w="3537" w:type="dxa"/>
            <w:tcBorders>
              <w:top w:val="single" w:sz="12" w:space="0" w:color="000000"/>
              <w:left w:val="nil"/>
              <w:bottom w:val="single" w:sz="12" w:space="0" w:color="000000"/>
              <w:right w:val="nil"/>
            </w:tcBorders>
            <w:noWrap/>
            <w:vAlign w:val="center"/>
          </w:tcPr>
          <w:p w14:paraId="3261388F" w14:textId="50E8EC35"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Antisense</w:t>
            </w:r>
            <w:r w:rsidR="00B01CB9">
              <w:rPr>
                <w:rFonts w:ascii="Times New Roman" w:eastAsia="宋体" w:hAnsi="Times New Roman" w:cs="Times New Roman" w:hint="eastAsia"/>
                <w:color w:val="000000"/>
                <w:kern w:val="0"/>
                <w:sz w:val="22"/>
                <w:lang w:bidi="ar"/>
              </w:rPr>
              <w:t xml:space="preserve"> </w:t>
            </w:r>
            <w:r>
              <w:rPr>
                <w:rFonts w:ascii="Times New Roman" w:eastAsia="宋体" w:hAnsi="Times New Roman" w:cs="Times New Roman"/>
                <w:color w:val="000000"/>
                <w:kern w:val="0"/>
                <w:sz w:val="22"/>
                <w:lang w:bidi="ar"/>
              </w:rPr>
              <w:t>(5'-3')</w:t>
            </w:r>
            <w:r w:rsidR="00B01CB9">
              <w:rPr>
                <w:rFonts w:ascii="Times New Roman" w:eastAsia="宋体" w:hAnsi="Times New Roman" w:cs="Times New Roman" w:hint="eastAsia"/>
                <w:color w:val="000000"/>
                <w:kern w:val="0"/>
                <w:sz w:val="22"/>
                <w:lang w:bidi="ar"/>
              </w:rPr>
              <w:t xml:space="preserve"> </w:t>
            </w:r>
            <w:r>
              <w:rPr>
                <w:rFonts w:ascii="Times New Roman" w:eastAsia="宋体" w:hAnsi="Times New Roman" w:cs="Times New Roman"/>
                <w:color w:val="000000"/>
                <w:kern w:val="0"/>
                <w:sz w:val="22"/>
                <w:lang w:bidi="ar"/>
              </w:rPr>
              <w:t>(include overhangs)</w:t>
            </w:r>
          </w:p>
        </w:tc>
      </w:tr>
      <w:tr w:rsidR="00040CA0" w14:paraId="616D8581" w14:textId="77777777" w:rsidTr="00D07624">
        <w:trPr>
          <w:trHeight w:val="400"/>
        </w:trPr>
        <w:tc>
          <w:tcPr>
            <w:tcW w:w="1745" w:type="dxa"/>
            <w:tcBorders>
              <w:top w:val="nil"/>
              <w:left w:val="nil"/>
              <w:bottom w:val="nil"/>
              <w:right w:val="nil"/>
            </w:tcBorders>
            <w:vAlign w:val="center"/>
          </w:tcPr>
          <w:p w14:paraId="26C23D7E"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si</w:t>
            </w:r>
            <w:proofErr w:type="spellEnd"/>
            <w:r>
              <w:rPr>
                <w:rFonts w:ascii="Times New Roman" w:eastAsia="宋体" w:hAnsi="Times New Roman" w:cs="Times New Roman"/>
                <w:color w:val="000000"/>
                <w:kern w:val="0"/>
                <w:sz w:val="22"/>
                <w:lang w:bidi="ar"/>
              </w:rPr>
              <w:t>-AURKB</w:t>
            </w:r>
          </w:p>
        </w:tc>
        <w:tc>
          <w:tcPr>
            <w:tcW w:w="3260" w:type="dxa"/>
            <w:tcBorders>
              <w:top w:val="nil"/>
              <w:left w:val="nil"/>
              <w:bottom w:val="nil"/>
              <w:right w:val="nil"/>
            </w:tcBorders>
            <w:noWrap/>
            <w:vAlign w:val="center"/>
          </w:tcPr>
          <w:p w14:paraId="04BDCE70"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CAUGGAGGAGUUGGCAGAUGCUCUA</w:t>
            </w:r>
          </w:p>
        </w:tc>
        <w:tc>
          <w:tcPr>
            <w:tcW w:w="3537" w:type="dxa"/>
            <w:tcBorders>
              <w:top w:val="nil"/>
              <w:left w:val="nil"/>
              <w:bottom w:val="nil"/>
              <w:right w:val="nil"/>
            </w:tcBorders>
            <w:noWrap/>
            <w:vAlign w:val="center"/>
          </w:tcPr>
          <w:p w14:paraId="00A552FE"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UAGAGCAUCUGCCAACUCCUCCAUG</w:t>
            </w:r>
          </w:p>
        </w:tc>
      </w:tr>
      <w:tr w:rsidR="00040CA0" w14:paraId="65C60721" w14:textId="77777777" w:rsidTr="00D07624">
        <w:trPr>
          <w:trHeight w:val="400"/>
        </w:trPr>
        <w:tc>
          <w:tcPr>
            <w:tcW w:w="1745" w:type="dxa"/>
            <w:tcBorders>
              <w:top w:val="nil"/>
              <w:left w:val="nil"/>
              <w:bottom w:val="nil"/>
              <w:right w:val="nil"/>
            </w:tcBorders>
            <w:vAlign w:val="center"/>
          </w:tcPr>
          <w:p w14:paraId="41A79EA6"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si-PIP5K1A</w:t>
            </w:r>
          </w:p>
        </w:tc>
        <w:tc>
          <w:tcPr>
            <w:tcW w:w="3260" w:type="dxa"/>
            <w:tcBorders>
              <w:top w:val="nil"/>
              <w:left w:val="nil"/>
              <w:bottom w:val="nil"/>
              <w:right w:val="nil"/>
            </w:tcBorders>
            <w:noWrap/>
            <w:vAlign w:val="center"/>
          </w:tcPr>
          <w:p w14:paraId="567E241D"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GCGUGAUGUCCUCAUGCAAGA</w:t>
            </w:r>
          </w:p>
        </w:tc>
        <w:tc>
          <w:tcPr>
            <w:tcW w:w="3537" w:type="dxa"/>
            <w:tcBorders>
              <w:top w:val="nil"/>
              <w:left w:val="nil"/>
              <w:bottom w:val="nil"/>
              <w:right w:val="nil"/>
            </w:tcBorders>
            <w:noWrap/>
            <w:vAlign w:val="center"/>
          </w:tcPr>
          <w:p w14:paraId="403C5642"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UUGCAUGAGGACAUCACGCUC</w:t>
            </w:r>
          </w:p>
        </w:tc>
      </w:tr>
      <w:tr w:rsidR="00040CA0" w14:paraId="42C7040C" w14:textId="77777777" w:rsidTr="00D07624">
        <w:trPr>
          <w:trHeight w:val="400"/>
        </w:trPr>
        <w:tc>
          <w:tcPr>
            <w:tcW w:w="1745" w:type="dxa"/>
            <w:tcBorders>
              <w:top w:val="nil"/>
              <w:left w:val="nil"/>
              <w:bottom w:val="nil"/>
              <w:right w:val="nil"/>
            </w:tcBorders>
            <w:vAlign w:val="center"/>
          </w:tcPr>
          <w:p w14:paraId="790C5F11"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si-SRPK2</w:t>
            </w:r>
          </w:p>
        </w:tc>
        <w:tc>
          <w:tcPr>
            <w:tcW w:w="3260" w:type="dxa"/>
            <w:tcBorders>
              <w:top w:val="nil"/>
              <w:left w:val="nil"/>
              <w:bottom w:val="nil"/>
              <w:right w:val="nil"/>
            </w:tcBorders>
            <w:noWrap/>
            <w:vAlign w:val="center"/>
          </w:tcPr>
          <w:p w14:paraId="6AA80676"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GAUAUCAUCCAGUGAAAAUUG</w:t>
            </w:r>
          </w:p>
        </w:tc>
        <w:tc>
          <w:tcPr>
            <w:tcW w:w="3537" w:type="dxa"/>
            <w:tcBorders>
              <w:top w:val="nil"/>
              <w:left w:val="nil"/>
              <w:bottom w:val="nil"/>
              <w:right w:val="nil"/>
            </w:tcBorders>
            <w:noWrap/>
            <w:vAlign w:val="center"/>
          </w:tcPr>
          <w:p w14:paraId="4B0CBD4D"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AUUUUCACUGGAUGAUAUCCA</w:t>
            </w:r>
          </w:p>
        </w:tc>
      </w:tr>
      <w:tr w:rsidR="00040CA0" w14:paraId="357B066A" w14:textId="77777777" w:rsidTr="00D07624">
        <w:trPr>
          <w:trHeight w:val="400"/>
        </w:trPr>
        <w:tc>
          <w:tcPr>
            <w:tcW w:w="1745" w:type="dxa"/>
            <w:tcBorders>
              <w:top w:val="nil"/>
              <w:left w:val="nil"/>
              <w:bottom w:val="nil"/>
              <w:right w:val="nil"/>
            </w:tcBorders>
            <w:vAlign w:val="center"/>
          </w:tcPr>
          <w:p w14:paraId="67F3085D"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si-</w:t>
            </w:r>
            <w:r>
              <w:rPr>
                <w:rFonts w:ascii="Times New Roman" w:eastAsia="宋体" w:hAnsi="Times New Roman" w:cs="Times New Roman" w:hint="eastAsia"/>
                <w:color w:val="000000"/>
                <w:kern w:val="0"/>
                <w:sz w:val="22"/>
                <w:lang w:bidi="ar"/>
              </w:rPr>
              <w:t>TWH</w:t>
            </w:r>
            <w:r>
              <w:rPr>
                <w:rFonts w:ascii="Times New Roman" w:eastAsia="宋体" w:hAnsi="Times New Roman" w:cs="Times New Roman"/>
                <w:color w:val="000000"/>
                <w:kern w:val="0"/>
                <w:sz w:val="22"/>
                <w:lang w:bidi="ar"/>
              </w:rPr>
              <w:t>19-1</w:t>
            </w:r>
          </w:p>
        </w:tc>
        <w:tc>
          <w:tcPr>
            <w:tcW w:w="3260" w:type="dxa"/>
            <w:tcBorders>
              <w:top w:val="nil"/>
              <w:left w:val="nil"/>
              <w:bottom w:val="nil"/>
              <w:right w:val="nil"/>
            </w:tcBorders>
            <w:noWrap/>
            <w:vAlign w:val="center"/>
          </w:tcPr>
          <w:p w14:paraId="7194C6FA"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CCGGAGACCUUUGGAGUUATT</w:t>
            </w:r>
          </w:p>
        </w:tc>
        <w:tc>
          <w:tcPr>
            <w:tcW w:w="3537" w:type="dxa"/>
            <w:tcBorders>
              <w:top w:val="nil"/>
              <w:left w:val="nil"/>
              <w:bottom w:val="nil"/>
              <w:right w:val="nil"/>
            </w:tcBorders>
            <w:noWrap/>
            <w:vAlign w:val="center"/>
          </w:tcPr>
          <w:p w14:paraId="73A253F0"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UAACUCCAAAGGUCUCCGGTT</w:t>
            </w:r>
          </w:p>
        </w:tc>
      </w:tr>
      <w:tr w:rsidR="00040CA0" w14:paraId="6BD17476" w14:textId="77777777" w:rsidTr="00D07624">
        <w:trPr>
          <w:trHeight w:val="400"/>
        </w:trPr>
        <w:tc>
          <w:tcPr>
            <w:tcW w:w="1745" w:type="dxa"/>
            <w:tcBorders>
              <w:top w:val="nil"/>
              <w:left w:val="nil"/>
              <w:bottom w:val="nil"/>
              <w:right w:val="nil"/>
            </w:tcBorders>
            <w:vAlign w:val="center"/>
          </w:tcPr>
          <w:p w14:paraId="4BB1DD75"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si-</w:t>
            </w:r>
            <w:r>
              <w:rPr>
                <w:rFonts w:ascii="Times New Roman" w:eastAsia="宋体" w:hAnsi="Times New Roman" w:cs="Times New Roman" w:hint="eastAsia"/>
                <w:color w:val="000000"/>
                <w:kern w:val="0"/>
                <w:sz w:val="22"/>
                <w:lang w:bidi="ar"/>
              </w:rPr>
              <w:t>TWH</w:t>
            </w:r>
            <w:r>
              <w:rPr>
                <w:rFonts w:ascii="Times New Roman" w:eastAsia="宋体" w:hAnsi="Times New Roman" w:cs="Times New Roman"/>
                <w:color w:val="000000"/>
                <w:kern w:val="0"/>
                <w:sz w:val="22"/>
                <w:lang w:bidi="ar"/>
              </w:rPr>
              <w:t>19-2</w:t>
            </w:r>
          </w:p>
        </w:tc>
        <w:tc>
          <w:tcPr>
            <w:tcW w:w="3260" w:type="dxa"/>
            <w:tcBorders>
              <w:top w:val="nil"/>
              <w:left w:val="nil"/>
              <w:bottom w:val="nil"/>
              <w:right w:val="nil"/>
            </w:tcBorders>
            <w:noWrap/>
            <w:vAlign w:val="center"/>
          </w:tcPr>
          <w:p w14:paraId="0189C041"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GGAGAUUCAUCAAGUACUUTT</w:t>
            </w:r>
          </w:p>
        </w:tc>
        <w:tc>
          <w:tcPr>
            <w:tcW w:w="3537" w:type="dxa"/>
            <w:tcBorders>
              <w:top w:val="nil"/>
              <w:left w:val="nil"/>
              <w:bottom w:val="nil"/>
              <w:right w:val="nil"/>
            </w:tcBorders>
            <w:noWrap/>
            <w:vAlign w:val="center"/>
          </w:tcPr>
          <w:p w14:paraId="1CA11C90" w14:textId="77777777" w:rsidR="00040CA0" w:rsidRPr="00A71117" w:rsidRDefault="00000000">
            <w:pPr>
              <w:widowControl/>
              <w:jc w:val="left"/>
              <w:textAlignment w:val="center"/>
              <w:rPr>
                <w:rFonts w:ascii="Courier New" w:eastAsia="宋体" w:hAnsi="Courier New" w:cs="Courier New"/>
                <w:color w:val="000000"/>
                <w:sz w:val="20"/>
                <w:szCs w:val="20"/>
              </w:rPr>
            </w:pPr>
            <w:r w:rsidRPr="00A71117">
              <w:rPr>
                <w:rFonts w:ascii="Courier New" w:eastAsia="宋体" w:hAnsi="Courier New" w:cs="Courier New"/>
                <w:color w:val="000000"/>
                <w:kern w:val="0"/>
                <w:sz w:val="20"/>
                <w:szCs w:val="20"/>
                <w:lang w:bidi="ar"/>
              </w:rPr>
              <w:t>AAGUACUUGAUGAAUCUCCTT</w:t>
            </w:r>
          </w:p>
        </w:tc>
      </w:tr>
      <w:tr w:rsidR="00040CA0" w14:paraId="557D64E4" w14:textId="77777777" w:rsidTr="00D07624">
        <w:trPr>
          <w:trHeight w:val="400"/>
        </w:trPr>
        <w:tc>
          <w:tcPr>
            <w:tcW w:w="1745" w:type="dxa"/>
            <w:tcBorders>
              <w:top w:val="nil"/>
              <w:left w:val="nil"/>
              <w:bottom w:val="single" w:sz="12" w:space="0" w:color="000000"/>
              <w:right w:val="nil"/>
            </w:tcBorders>
            <w:noWrap/>
            <w:vAlign w:val="center"/>
          </w:tcPr>
          <w:p w14:paraId="5D6DC864"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si</w:t>
            </w:r>
            <w:proofErr w:type="spellEnd"/>
            <w:r>
              <w:rPr>
                <w:rFonts w:ascii="Times New Roman" w:eastAsia="宋体" w:hAnsi="Times New Roman" w:cs="Times New Roman"/>
                <w:color w:val="000000"/>
                <w:kern w:val="0"/>
                <w:sz w:val="22"/>
                <w:lang w:bidi="ar"/>
              </w:rPr>
              <w:t>-NC</w:t>
            </w:r>
          </w:p>
        </w:tc>
        <w:tc>
          <w:tcPr>
            <w:tcW w:w="3260" w:type="dxa"/>
            <w:tcBorders>
              <w:top w:val="nil"/>
              <w:left w:val="nil"/>
              <w:bottom w:val="single" w:sz="12" w:space="0" w:color="000000"/>
              <w:right w:val="nil"/>
            </w:tcBorders>
            <w:noWrap/>
            <w:vAlign w:val="center"/>
          </w:tcPr>
          <w:p w14:paraId="57AD8DC0" w14:textId="77777777" w:rsidR="00040CA0" w:rsidRPr="00A71117" w:rsidRDefault="00000000">
            <w:pPr>
              <w:widowControl/>
              <w:jc w:val="left"/>
              <w:textAlignment w:val="center"/>
              <w:rPr>
                <w:rFonts w:ascii="Courier New" w:eastAsia="宋体" w:hAnsi="Courier New" w:cs="Courier New"/>
                <w:color w:val="000000"/>
                <w:kern w:val="0"/>
                <w:sz w:val="20"/>
                <w:szCs w:val="20"/>
                <w:lang w:bidi="ar"/>
              </w:rPr>
            </w:pPr>
            <w:r w:rsidRPr="00A71117">
              <w:rPr>
                <w:rFonts w:ascii="Courier New" w:eastAsia="宋体" w:hAnsi="Courier New" w:cs="Courier New"/>
                <w:color w:val="000000"/>
                <w:kern w:val="0"/>
                <w:sz w:val="20"/>
                <w:szCs w:val="20"/>
                <w:lang w:bidi="ar"/>
              </w:rPr>
              <w:t>UUCUCCGAACGUGUCACGUTT</w:t>
            </w:r>
          </w:p>
        </w:tc>
        <w:tc>
          <w:tcPr>
            <w:tcW w:w="3537" w:type="dxa"/>
            <w:tcBorders>
              <w:top w:val="nil"/>
              <w:left w:val="nil"/>
              <w:bottom w:val="single" w:sz="12" w:space="0" w:color="000000"/>
              <w:right w:val="nil"/>
            </w:tcBorders>
            <w:noWrap/>
            <w:vAlign w:val="center"/>
          </w:tcPr>
          <w:p w14:paraId="3823EE65" w14:textId="77777777" w:rsidR="00040CA0" w:rsidRPr="00A71117" w:rsidRDefault="00000000">
            <w:pPr>
              <w:widowControl/>
              <w:jc w:val="left"/>
              <w:textAlignment w:val="center"/>
              <w:rPr>
                <w:rFonts w:ascii="Courier New" w:eastAsia="宋体" w:hAnsi="Courier New" w:cs="Courier New"/>
                <w:color w:val="000000"/>
                <w:kern w:val="0"/>
                <w:sz w:val="20"/>
                <w:szCs w:val="20"/>
                <w:lang w:bidi="ar"/>
              </w:rPr>
            </w:pPr>
            <w:r w:rsidRPr="00A71117">
              <w:rPr>
                <w:rFonts w:ascii="Courier New" w:eastAsia="宋体" w:hAnsi="Courier New" w:cs="Courier New"/>
                <w:color w:val="000000"/>
                <w:kern w:val="0"/>
                <w:sz w:val="20"/>
                <w:szCs w:val="20"/>
                <w:lang w:bidi="ar"/>
              </w:rPr>
              <w:t>ACGUGACACGUUCGGAGAATT</w:t>
            </w:r>
          </w:p>
        </w:tc>
      </w:tr>
    </w:tbl>
    <w:p w14:paraId="4694749E" w14:textId="77777777" w:rsidR="00040CA0" w:rsidRDefault="00040CA0">
      <w:pPr>
        <w:widowControl/>
        <w:jc w:val="left"/>
        <w:rPr>
          <w:rFonts w:ascii="Times New Roman" w:hAnsi="Times New Roman" w:cs="Times New Roman"/>
          <w:b/>
          <w:sz w:val="22"/>
        </w:rPr>
      </w:pPr>
    </w:p>
    <w:p w14:paraId="484A998E" w14:textId="77777777" w:rsidR="00040CA0" w:rsidRDefault="00040CA0">
      <w:pPr>
        <w:rPr>
          <w:rFonts w:ascii="Times New Roman" w:hAnsi="Times New Roman" w:cs="Times New Roman"/>
          <w:b/>
          <w:sz w:val="22"/>
        </w:rPr>
      </w:pPr>
    </w:p>
    <w:p w14:paraId="70F1B35A" w14:textId="77777777" w:rsidR="00040CA0" w:rsidRDefault="00000000">
      <w:pPr>
        <w:rPr>
          <w:rFonts w:ascii="Times New Roman" w:hAnsi="Times New Roman" w:cs="Times New Roman"/>
          <w:b/>
          <w:sz w:val="22"/>
        </w:rPr>
      </w:pPr>
      <w:r>
        <w:rPr>
          <w:rFonts w:ascii="Times New Roman" w:hAnsi="Times New Roman" w:cs="Times New Roman" w:hint="eastAsia"/>
          <w:b/>
          <w:sz w:val="22"/>
        </w:rPr>
        <w:br w:type="page"/>
      </w:r>
    </w:p>
    <w:p w14:paraId="037A6A93" w14:textId="77777777" w:rsidR="00040CA0" w:rsidRDefault="00000000">
      <w:pPr>
        <w:rPr>
          <w:rFonts w:ascii="Times New Roman" w:hAnsi="Times New Roman" w:cs="Times New Roman"/>
          <w:sz w:val="22"/>
        </w:rPr>
      </w:pPr>
      <w:r>
        <w:rPr>
          <w:rFonts w:ascii="Times New Roman" w:hAnsi="Times New Roman" w:cs="Times New Roman"/>
          <w:b/>
          <w:sz w:val="22"/>
        </w:rPr>
        <w:lastRenderedPageBreak/>
        <w:t>Table S</w:t>
      </w:r>
      <w:r>
        <w:rPr>
          <w:rFonts w:ascii="Times New Roman" w:hAnsi="Times New Roman" w:cs="Times New Roman" w:hint="eastAsia"/>
          <w:b/>
          <w:sz w:val="22"/>
        </w:rPr>
        <w:t>3</w:t>
      </w:r>
      <w:r>
        <w:rPr>
          <w:rFonts w:ascii="Times New Roman" w:hAnsi="Times New Roman" w:cs="Times New Roman"/>
          <w:b/>
          <w:sz w:val="22"/>
        </w:rPr>
        <w:t xml:space="preserve">. </w:t>
      </w:r>
      <w:r>
        <w:rPr>
          <w:rFonts w:ascii="Times New Roman" w:hAnsi="Times New Roman" w:cs="Times New Roman"/>
          <w:sz w:val="22"/>
        </w:rPr>
        <w:t xml:space="preserve">List of antibodies used in this work. </w:t>
      </w:r>
    </w:p>
    <w:p w14:paraId="0A574C04" w14:textId="77777777" w:rsidR="00040CA0" w:rsidRDefault="00040CA0">
      <w:pPr>
        <w:rPr>
          <w:rFonts w:ascii="Times New Roman" w:hAnsi="Times New Roman" w:cs="Times New Roman"/>
          <w:sz w:val="22"/>
        </w:rPr>
      </w:pPr>
    </w:p>
    <w:tbl>
      <w:tblPr>
        <w:tblW w:w="8758" w:type="dxa"/>
        <w:tblInd w:w="98" w:type="dxa"/>
        <w:tblLayout w:type="fixed"/>
        <w:tblLook w:val="04A0" w:firstRow="1" w:lastRow="0" w:firstColumn="1" w:lastColumn="0" w:noHBand="0" w:noVBand="1"/>
      </w:tblPr>
      <w:tblGrid>
        <w:gridCol w:w="3229"/>
        <w:gridCol w:w="2930"/>
        <w:gridCol w:w="2599"/>
      </w:tblGrid>
      <w:tr w:rsidR="00040CA0" w14:paraId="0A9579EE" w14:textId="77777777">
        <w:trPr>
          <w:trHeight w:val="400"/>
        </w:trPr>
        <w:tc>
          <w:tcPr>
            <w:tcW w:w="3229" w:type="dxa"/>
            <w:tcBorders>
              <w:top w:val="single" w:sz="12" w:space="0" w:color="000000"/>
              <w:left w:val="nil"/>
              <w:bottom w:val="single" w:sz="12" w:space="0" w:color="000000"/>
              <w:right w:val="nil"/>
            </w:tcBorders>
            <w:noWrap/>
            <w:vAlign w:val="center"/>
          </w:tcPr>
          <w:p w14:paraId="520BFB49"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Antibodies</w:t>
            </w:r>
          </w:p>
        </w:tc>
        <w:tc>
          <w:tcPr>
            <w:tcW w:w="2930" w:type="dxa"/>
            <w:tcBorders>
              <w:top w:val="single" w:sz="12" w:space="0" w:color="000000"/>
              <w:left w:val="nil"/>
              <w:bottom w:val="single" w:sz="12" w:space="0" w:color="000000"/>
              <w:right w:val="nil"/>
            </w:tcBorders>
            <w:noWrap/>
            <w:vAlign w:val="center"/>
          </w:tcPr>
          <w:p w14:paraId="30B40473"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Source</w:t>
            </w:r>
          </w:p>
        </w:tc>
        <w:tc>
          <w:tcPr>
            <w:tcW w:w="2599" w:type="dxa"/>
            <w:tcBorders>
              <w:top w:val="single" w:sz="12" w:space="0" w:color="000000"/>
              <w:left w:val="nil"/>
              <w:bottom w:val="single" w:sz="12" w:space="0" w:color="000000"/>
              <w:right w:val="nil"/>
            </w:tcBorders>
            <w:noWrap/>
            <w:vAlign w:val="center"/>
          </w:tcPr>
          <w:p w14:paraId="051B7CF5"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Identifier</w:t>
            </w:r>
          </w:p>
        </w:tc>
      </w:tr>
      <w:tr w:rsidR="00040CA0" w14:paraId="2CCC3917" w14:textId="77777777">
        <w:trPr>
          <w:trHeight w:val="400"/>
        </w:trPr>
        <w:tc>
          <w:tcPr>
            <w:tcW w:w="3229" w:type="dxa"/>
            <w:tcBorders>
              <w:top w:val="nil"/>
              <w:left w:val="nil"/>
              <w:bottom w:val="nil"/>
              <w:right w:val="nil"/>
            </w:tcBorders>
            <w:noWrap/>
            <w:vAlign w:val="center"/>
          </w:tcPr>
          <w:p w14:paraId="23735869"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HA-Tag Rabbit </w:t>
            </w:r>
            <w:proofErr w:type="spellStart"/>
            <w:r>
              <w:rPr>
                <w:rFonts w:ascii="Times New Roman" w:eastAsia="宋体" w:hAnsi="Times New Roman" w:cs="Times New Roman"/>
                <w:color w:val="000000"/>
                <w:kern w:val="0"/>
                <w:sz w:val="22"/>
                <w:lang w:bidi="ar"/>
              </w:rPr>
              <w:t>mAb</w:t>
            </w:r>
            <w:proofErr w:type="spellEnd"/>
          </w:p>
        </w:tc>
        <w:tc>
          <w:tcPr>
            <w:tcW w:w="2930" w:type="dxa"/>
            <w:tcBorders>
              <w:top w:val="nil"/>
              <w:left w:val="nil"/>
              <w:bottom w:val="nil"/>
              <w:right w:val="nil"/>
            </w:tcBorders>
            <w:noWrap/>
            <w:vAlign w:val="center"/>
          </w:tcPr>
          <w:p w14:paraId="1B13696C"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ABclonal</w:t>
            </w:r>
            <w:proofErr w:type="spellEnd"/>
          </w:p>
        </w:tc>
        <w:tc>
          <w:tcPr>
            <w:tcW w:w="2599" w:type="dxa"/>
            <w:tcBorders>
              <w:top w:val="nil"/>
              <w:left w:val="nil"/>
              <w:bottom w:val="nil"/>
              <w:right w:val="nil"/>
            </w:tcBorders>
            <w:noWrap/>
            <w:vAlign w:val="center"/>
          </w:tcPr>
          <w:p w14:paraId="52C00D54"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AE115</w:t>
            </w:r>
          </w:p>
        </w:tc>
      </w:tr>
      <w:tr w:rsidR="00040CA0" w14:paraId="28765A7B" w14:textId="77777777">
        <w:trPr>
          <w:trHeight w:val="400"/>
        </w:trPr>
        <w:tc>
          <w:tcPr>
            <w:tcW w:w="3229" w:type="dxa"/>
            <w:tcBorders>
              <w:top w:val="nil"/>
              <w:left w:val="nil"/>
              <w:bottom w:val="nil"/>
              <w:right w:val="nil"/>
            </w:tcBorders>
            <w:noWrap/>
            <w:vAlign w:val="center"/>
          </w:tcPr>
          <w:p w14:paraId="31B6FE93"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DDDDK-Tag Rabbit </w:t>
            </w:r>
            <w:proofErr w:type="spellStart"/>
            <w:r>
              <w:rPr>
                <w:rFonts w:ascii="Times New Roman" w:eastAsia="宋体" w:hAnsi="Times New Roman" w:cs="Times New Roman"/>
                <w:color w:val="000000"/>
                <w:kern w:val="0"/>
                <w:sz w:val="22"/>
                <w:lang w:bidi="ar"/>
              </w:rPr>
              <w:t>mAb</w:t>
            </w:r>
            <w:proofErr w:type="spellEnd"/>
          </w:p>
        </w:tc>
        <w:tc>
          <w:tcPr>
            <w:tcW w:w="2930" w:type="dxa"/>
            <w:tcBorders>
              <w:top w:val="nil"/>
              <w:left w:val="nil"/>
              <w:bottom w:val="nil"/>
              <w:right w:val="nil"/>
            </w:tcBorders>
            <w:noWrap/>
            <w:vAlign w:val="center"/>
          </w:tcPr>
          <w:p w14:paraId="5451115D"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ABclonal</w:t>
            </w:r>
            <w:proofErr w:type="spellEnd"/>
          </w:p>
        </w:tc>
        <w:tc>
          <w:tcPr>
            <w:tcW w:w="2599" w:type="dxa"/>
            <w:tcBorders>
              <w:top w:val="nil"/>
              <w:left w:val="nil"/>
              <w:bottom w:val="nil"/>
              <w:right w:val="nil"/>
            </w:tcBorders>
            <w:noWrap/>
            <w:vAlign w:val="center"/>
          </w:tcPr>
          <w:p w14:paraId="4513ECF5"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AE092</w:t>
            </w:r>
          </w:p>
        </w:tc>
      </w:tr>
      <w:tr w:rsidR="00040CA0" w14:paraId="3F2D1033" w14:textId="77777777">
        <w:trPr>
          <w:trHeight w:val="400"/>
        </w:trPr>
        <w:tc>
          <w:tcPr>
            <w:tcW w:w="3229" w:type="dxa"/>
            <w:tcBorders>
              <w:top w:val="nil"/>
              <w:left w:val="nil"/>
              <w:bottom w:val="nil"/>
              <w:right w:val="nil"/>
            </w:tcBorders>
            <w:noWrap/>
            <w:vAlign w:val="center"/>
          </w:tcPr>
          <w:p w14:paraId="5F79F49A"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GST Tag Mouse </w:t>
            </w:r>
            <w:proofErr w:type="spellStart"/>
            <w:r>
              <w:rPr>
                <w:rFonts w:ascii="Times New Roman" w:eastAsia="宋体" w:hAnsi="Times New Roman" w:cs="Times New Roman"/>
                <w:color w:val="000000"/>
                <w:kern w:val="0"/>
                <w:sz w:val="22"/>
                <w:lang w:bidi="ar"/>
              </w:rPr>
              <w:t>McAb</w:t>
            </w:r>
            <w:proofErr w:type="spellEnd"/>
          </w:p>
        </w:tc>
        <w:tc>
          <w:tcPr>
            <w:tcW w:w="2930" w:type="dxa"/>
            <w:tcBorders>
              <w:top w:val="nil"/>
              <w:left w:val="nil"/>
              <w:bottom w:val="nil"/>
              <w:right w:val="nil"/>
            </w:tcBorders>
            <w:noWrap/>
            <w:vAlign w:val="center"/>
          </w:tcPr>
          <w:p w14:paraId="64A9A291"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5ACE80B9"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66001-2-Ig</w:t>
            </w:r>
          </w:p>
        </w:tc>
      </w:tr>
      <w:tr w:rsidR="00040CA0" w14:paraId="626AB779" w14:textId="77777777">
        <w:trPr>
          <w:trHeight w:val="400"/>
        </w:trPr>
        <w:tc>
          <w:tcPr>
            <w:tcW w:w="3229" w:type="dxa"/>
            <w:tcBorders>
              <w:top w:val="nil"/>
              <w:left w:val="nil"/>
              <w:bottom w:val="nil"/>
              <w:right w:val="nil"/>
            </w:tcBorders>
            <w:noWrap/>
            <w:vAlign w:val="center"/>
          </w:tcPr>
          <w:p w14:paraId="3ED349F2"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6*</w:t>
            </w:r>
            <w:proofErr w:type="spellStart"/>
            <w:r>
              <w:rPr>
                <w:rFonts w:ascii="Times New Roman" w:eastAsia="宋体" w:hAnsi="Times New Roman" w:cs="Times New Roman"/>
                <w:color w:val="000000"/>
                <w:kern w:val="0"/>
                <w:sz w:val="22"/>
                <w:lang w:bidi="ar"/>
              </w:rPr>
              <w:t>His,His</w:t>
            </w:r>
            <w:proofErr w:type="spellEnd"/>
            <w:r>
              <w:rPr>
                <w:rFonts w:ascii="Times New Roman" w:eastAsia="宋体" w:hAnsi="Times New Roman" w:cs="Times New Roman"/>
                <w:color w:val="000000"/>
                <w:kern w:val="0"/>
                <w:sz w:val="22"/>
                <w:lang w:bidi="ar"/>
              </w:rPr>
              <w:t xml:space="preserve">-Tag Mouse </w:t>
            </w:r>
            <w:proofErr w:type="spellStart"/>
            <w:r>
              <w:rPr>
                <w:rFonts w:ascii="Times New Roman" w:eastAsia="宋体" w:hAnsi="Times New Roman" w:cs="Times New Roman"/>
                <w:color w:val="000000"/>
                <w:kern w:val="0"/>
                <w:sz w:val="22"/>
                <w:lang w:bidi="ar"/>
              </w:rPr>
              <w:t>McAb</w:t>
            </w:r>
            <w:proofErr w:type="spellEnd"/>
          </w:p>
        </w:tc>
        <w:tc>
          <w:tcPr>
            <w:tcW w:w="2930" w:type="dxa"/>
            <w:tcBorders>
              <w:top w:val="nil"/>
              <w:left w:val="nil"/>
              <w:bottom w:val="nil"/>
              <w:right w:val="nil"/>
            </w:tcBorders>
            <w:noWrap/>
            <w:vAlign w:val="center"/>
          </w:tcPr>
          <w:p w14:paraId="4AC8A573"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0E801322"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66005-1-Ig</w:t>
            </w:r>
          </w:p>
        </w:tc>
      </w:tr>
      <w:tr w:rsidR="00040CA0" w14:paraId="26D7C2A8" w14:textId="77777777">
        <w:trPr>
          <w:trHeight w:val="400"/>
        </w:trPr>
        <w:tc>
          <w:tcPr>
            <w:tcW w:w="3229" w:type="dxa"/>
            <w:tcBorders>
              <w:top w:val="nil"/>
              <w:left w:val="nil"/>
              <w:bottom w:val="nil"/>
              <w:right w:val="nil"/>
            </w:tcBorders>
            <w:noWrap/>
            <w:vAlign w:val="center"/>
          </w:tcPr>
          <w:p w14:paraId="330D78AC"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TWH19 Rabbit </w:t>
            </w:r>
            <w:proofErr w:type="spellStart"/>
            <w:r>
              <w:rPr>
                <w:rFonts w:ascii="Times New Roman" w:eastAsia="宋体" w:hAnsi="Times New Roman" w:cs="Times New Roman"/>
                <w:color w:val="000000"/>
                <w:kern w:val="0"/>
                <w:sz w:val="22"/>
                <w:lang w:bidi="ar"/>
              </w:rPr>
              <w:t>pAb</w:t>
            </w:r>
            <w:proofErr w:type="spellEnd"/>
          </w:p>
        </w:tc>
        <w:tc>
          <w:tcPr>
            <w:tcW w:w="2930" w:type="dxa"/>
            <w:tcBorders>
              <w:top w:val="nil"/>
              <w:left w:val="nil"/>
              <w:bottom w:val="nil"/>
              <w:right w:val="nil"/>
            </w:tcBorders>
            <w:noWrap/>
            <w:vAlign w:val="center"/>
          </w:tcPr>
          <w:p w14:paraId="26DB1E8D"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ABclonal</w:t>
            </w:r>
            <w:proofErr w:type="spellEnd"/>
          </w:p>
        </w:tc>
        <w:tc>
          <w:tcPr>
            <w:tcW w:w="2599" w:type="dxa"/>
            <w:tcBorders>
              <w:top w:val="nil"/>
              <w:left w:val="nil"/>
              <w:bottom w:val="nil"/>
              <w:right w:val="nil"/>
            </w:tcBorders>
            <w:noWrap/>
            <w:vAlign w:val="center"/>
          </w:tcPr>
          <w:p w14:paraId="3F2FC650"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A7574</w:t>
            </w:r>
          </w:p>
        </w:tc>
      </w:tr>
      <w:tr w:rsidR="00040CA0" w14:paraId="183BC338" w14:textId="77777777">
        <w:trPr>
          <w:trHeight w:val="400"/>
        </w:trPr>
        <w:tc>
          <w:tcPr>
            <w:tcW w:w="3229" w:type="dxa"/>
            <w:tcBorders>
              <w:top w:val="nil"/>
              <w:left w:val="nil"/>
              <w:bottom w:val="nil"/>
              <w:right w:val="nil"/>
            </w:tcBorders>
            <w:noWrap/>
            <w:vAlign w:val="center"/>
          </w:tcPr>
          <w:p w14:paraId="3E536778"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Aurora B Rabbit </w:t>
            </w:r>
            <w:proofErr w:type="spellStart"/>
            <w:r>
              <w:rPr>
                <w:rFonts w:ascii="Times New Roman" w:eastAsia="宋体" w:hAnsi="Times New Roman" w:cs="Times New Roman"/>
                <w:color w:val="000000"/>
                <w:kern w:val="0"/>
                <w:sz w:val="22"/>
                <w:lang w:bidi="ar"/>
              </w:rPr>
              <w:t>pAb</w:t>
            </w:r>
            <w:proofErr w:type="spellEnd"/>
          </w:p>
        </w:tc>
        <w:tc>
          <w:tcPr>
            <w:tcW w:w="2930" w:type="dxa"/>
            <w:tcBorders>
              <w:top w:val="nil"/>
              <w:left w:val="nil"/>
              <w:bottom w:val="nil"/>
              <w:right w:val="nil"/>
            </w:tcBorders>
            <w:noWrap/>
            <w:vAlign w:val="center"/>
          </w:tcPr>
          <w:p w14:paraId="20B54887"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ZENBIO</w:t>
            </w:r>
          </w:p>
        </w:tc>
        <w:tc>
          <w:tcPr>
            <w:tcW w:w="2599" w:type="dxa"/>
            <w:tcBorders>
              <w:top w:val="nil"/>
              <w:left w:val="nil"/>
              <w:bottom w:val="nil"/>
              <w:right w:val="nil"/>
            </w:tcBorders>
            <w:noWrap/>
            <w:vAlign w:val="center"/>
          </w:tcPr>
          <w:p w14:paraId="65AC2607"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380145</w:t>
            </w:r>
          </w:p>
        </w:tc>
      </w:tr>
      <w:tr w:rsidR="00040CA0" w14:paraId="7C4C93C3" w14:textId="77777777">
        <w:trPr>
          <w:trHeight w:val="400"/>
        </w:trPr>
        <w:tc>
          <w:tcPr>
            <w:tcW w:w="3229" w:type="dxa"/>
            <w:tcBorders>
              <w:top w:val="nil"/>
              <w:left w:val="nil"/>
              <w:bottom w:val="nil"/>
              <w:right w:val="nil"/>
            </w:tcBorders>
            <w:noWrap/>
            <w:vAlign w:val="center"/>
          </w:tcPr>
          <w:p w14:paraId="47BD0BAB"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GTPase NRAS Rabbit </w:t>
            </w:r>
            <w:proofErr w:type="spellStart"/>
            <w:r>
              <w:rPr>
                <w:rFonts w:ascii="Times New Roman" w:eastAsia="宋体" w:hAnsi="Times New Roman" w:cs="Times New Roman"/>
                <w:color w:val="000000"/>
                <w:kern w:val="0"/>
                <w:sz w:val="22"/>
                <w:lang w:bidi="ar"/>
              </w:rPr>
              <w:t>mAb</w:t>
            </w:r>
            <w:proofErr w:type="spellEnd"/>
          </w:p>
        </w:tc>
        <w:tc>
          <w:tcPr>
            <w:tcW w:w="2930" w:type="dxa"/>
            <w:tcBorders>
              <w:top w:val="nil"/>
              <w:left w:val="nil"/>
              <w:bottom w:val="nil"/>
              <w:right w:val="nil"/>
            </w:tcBorders>
            <w:noWrap/>
            <w:vAlign w:val="center"/>
          </w:tcPr>
          <w:p w14:paraId="3A756E2C"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ZENBIO</w:t>
            </w:r>
          </w:p>
        </w:tc>
        <w:tc>
          <w:tcPr>
            <w:tcW w:w="2599" w:type="dxa"/>
            <w:tcBorders>
              <w:top w:val="nil"/>
              <w:left w:val="nil"/>
              <w:bottom w:val="nil"/>
              <w:right w:val="nil"/>
            </w:tcBorders>
            <w:noWrap/>
            <w:vAlign w:val="center"/>
          </w:tcPr>
          <w:p w14:paraId="461059A9"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R25553</w:t>
            </w:r>
          </w:p>
        </w:tc>
      </w:tr>
      <w:tr w:rsidR="00040CA0" w14:paraId="77B5A206" w14:textId="77777777">
        <w:trPr>
          <w:trHeight w:val="400"/>
        </w:trPr>
        <w:tc>
          <w:tcPr>
            <w:tcW w:w="3229" w:type="dxa"/>
            <w:tcBorders>
              <w:top w:val="nil"/>
              <w:left w:val="nil"/>
              <w:bottom w:val="nil"/>
              <w:right w:val="nil"/>
            </w:tcBorders>
            <w:noWrap/>
            <w:vAlign w:val="center"/>
          </w:tcPr>
          <w:p w14:paraId="20CDAB35"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pan RAS Mouse </w:t>
            </w:r>
            <w:proofErr w:type="spellStart"/>
            <w:r>
              <w:rPr>
                <w:rFonts w:ascii="Times New Roman" w:eastAsia="宋体" w:hAnsi="Times New Roman" w:cs="Times New Roman"/>
                <w:color w:val="000000"/>
                <w:kern w:val="0"/>
                <w:sz w:val="22"/>
                <w:lang w:bidi="ar"/>
              </w:rPr>
              <w:t>McAb</w:t>
            </w:r>
            <w:proofErr w:type="spellEnd"/>
          </w:p>
        </w:tc>
        <w:tc>
          <w:tcPr>
            <w:tcW w:w="2930" w:type="dxa"/>
            <w:tcBorders>
              <w:top w:val="nil"/>
              <w:left w:val="nil"/>
              <w:bottom w:val="nil"/>
              <w:right w:val="nil"/>
            </w:tcBorders>
            <w:noWrap/>
            <w:vAlign w:val="center"/>
          </w:tcPr>
          <w:p w14:paraId="0D2DE467"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349FF638"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60309-1-Ig</w:t>
            </w:r>
          </w:p>
        </w:tc>
      </w:tr>
      <w:tr w:rsidR="00040CA0" w14:paraId="77D158FF" w14:textId="77777777">
        <w:trPr>
          <w:trHeight w:val="400"/>
        </w:trPr>
        <w:tc>
          <w:tcPr>
            <w:tcW w:w="3229" w:type="dxa"/>
            <w:tcBorders>
              <w:top w:val="nil"/>
              <w:left w:val="nil"/>
              <w:bottom w:val="nil"/>
              <w:right w:val="nil"/>
            </w:tcBorders>
            <w:noWrap/>
            <w:vAlign w:val="center"/>
          </w:tcPr>
          <w:p w14:paraId="0E15BEA9"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hint="eastAsia"/>
                <w:color w:val="000000"/>
                <w:kern w:val="0"/>
                <w:sz w:val="22"/>
                <w:lang w:bidi="ar"/>
              </w:rPr>
              <w:t>C-</w:t>
            </w:r>
            <w:r>
              <w:rPr>
                <w:rFonts w:ascii="Times New Roman" w:eastAsia="宋体" w:hAnsi="Times New Roman" w:cs="Times New Roman"/>
                <w:color w:val="000000"/>
                <w:kern w:val="0"/>
                <w:sz w:val="22"/>
                <w:lang w:bidi="ar"/>
              </w:rPr>
              <w:t>R</w:t>
            </w:r>
            <w:r>
              <w:rPr>
                <w:rFonts w:ascii="Times New Roman" w:eastAsia="宋体" w:hAnsi="Times New Roman" w:cs="Times New Roman" w:hint="eastAsia"/>
                <w:color w:val="000000"/>
                <w:kern w:val="0"/>
                <w:sz w:val="22"/>
                <w:lang w:bidi="ar"/>
              </w:rPr>
              <w:t>AF</w:t>
            </w:r>
            <w:r>
              <w:rPr>
                <w:rFonts w:ascii="Times New Roman" w:eastAsia="宋体" w:hAnsi="Times New Roman" w:cs="Times New Roman"/>
                <w:color w:val="000000"/>
                <w:kern w:val="0"/>
                <w:sz w:val="22"/>
                <w:lang w:bidi="ar"/>
              </w:rPr>
              <w:t xml:space="preserve"> Rabbit </w:t>
            </w:r>
            <w:proofErr w:type="spellStart"/>
            <w:r>
              <w:rPr>
                <w:rFonts w:ascii="Times New Roman" w:eastAsia="宋体" w:hAnsi="Times New Roman" w:cs="Times New Roman"/>
                <w:color w:val="000000"/>
                <w:kern w:val="0"/>
                <w:sz w:val="22"/>
                <w:lang w:bidi="ar"/>
              </w:rPr>
              <w:t>mAb</w:t>
            </w:r>
            <w:proofErr w:type="spellEnd"/>
          </w:p>
        </w:tc>
        <w:tc>
          <w:tcPr>
            <w:tcW w:w="2930" w:type="dxa"/>
            <w:tcBorders>
              <w:top w:val="nil"/>
              <w:left w:val="nil"/>
              <w:bottom w:val="nil"/>
              <w:right w:val="nil"/>
            </w:tcBorders>
            <w:noWrap/>
            <w:vAlign w:val="center"/>
          </w:tcPr>
          <w:p w14:paraId="7340243F"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ZENBIO</w:t>
            </w:r>
          </w:p>
        </w:tc>
        <w:tc>
          <w:tcPr>
            <w:tcW w:w="2599" w:type="dxa"/>
            <w:tcBorders>
              <w:top w:val="nil"/>
              <w:left w:val="nil"/>
              <w:bottom w:val="nil"/>
              <w:right w:val="nil"/>
            </w:tcBorders>
            <w:noWrap/>
            <w:vAlign w:val="center"/>
          </w:tcPr>
          <w:p w14:paraId="7EBB7055"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R25538</w:t>
            </w:r>
          </w:p>
        </w:tc>
      </w:tr>
      <w:tr w:rsidR="00040CA0" w14:paraId="5B83130B" w14:textId="77777777">
        <w:trPr>
          <w:trHeight w:val="400"/>
        </w:trPr>
        <w:tc>
          <w:tcPr>
            <w:tcW w:w="3229" w:type="dxa"/>
            <w:tcBorders>
              <w:top w:val="nil"/>
              <w:left w:val="nil"/>
              <w:bottom w:val="nil"/>
              <w:right w:val="nil"/>
            </w:tcBorders>
            <w:noWrap/>
            <w:vAlign w:val="center"/>
          </w:tcPr>
          <w:p w14:paraId="35503309"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ERK1/2 Rabbit </w:t>
            </w:r>
            <w:proofErr w:type="spellStart"/>
            <w:r>
              <w:rPr>
                <w:rFonts w:ascii="Times New Roman" w:eastAsia="宋体" w:hAnsi="Times New Roman" w:cs="Times New Roman"/>
                <w:color w:val="000000"/>
                <w:kern w:val="0"/>
                <w:sz w:val="22"/>
                <w:lang w:bidi="ar"/>
              </w:rPr>
              <w:t>PolyAb</w:t>
            </w:r>
            <w:proofErr w:type="spellEnd"/>
          </w:p>
        </w:tc>
        <w:tc>
          <w:tcPr>
            <w:tcW w:w="2930" w:type="dxa"/>
            <w:tcBorders>
              <w:top w:val="nil"/>
              <w:left w:val="nil"/>
              <w:bottom w:val="nil"/>
              <w:right w:val="nil"/>
            </w:tcBorders>
            <w:noWrap/>
            <w:vAlign w:val="center"/>
          </w:tcPr>
          <w:p w14:paraId="60C2B89C"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2931186F"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11257-1-AP</w:t>
            </w:r>
          </w:p>
        </w:tc>
      </w:tr>
      <w:tr w:rsidR="00040CA0" w14:paraId="38FAF1E4" w14:textId="77777777">
        <w:trPr>
          <w:trHeight w:val="900"/>
        </w:trPr>
        <w:tc>
          <w:tcPr>
            <w:tcW w:w="3229" w:type="dxa"/>
            <w:tcBorders>
              <w:top w:val="nil"/>
              <w:left w:val="nil"/>
              <w:bottom w:val="nil"/>
              <w:right w:val="nil"/>
            </w:tcBorders>
            <w:vAlign w:val="center"/>
          </w:tcPr>
          <w:p w14:paraId="4E7E7A17"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Recombinant Rabbit </w:t>
            </w:r>
            <w:proofErr w:type="spellStart"/>
            <w:r>
              <w:rPr>
                <w:rFonts w:ascii="Times New Roman" w:eastAsia="宋体" w:hAnsi="Times New Roman" w:cs="Times New Roman"/>
                <w:color w:val="000000"/>
                <w:kern w:val="0"/>
                <w:sz w:val="22"/>
                <w:lang w:bidi="ar"/>
              </w:rPr>
              <w:t>mAb</w:t>
            </w:r>
            <w:proofErr w:type="spellEnd"/>
            <w:r>
              <w:rPr>
                <w:rFonts w:ascii="Times New Roman" w:eastAsia="宋体" w:hAnsi="Times New Roman" w:cs="Times New Roman"/>
                <w:color w:val="000000"/>
                <w:kern w:val="0"/>
                <w:sz w:val="22"/>
                <w:lang w:bidi="ar"/>
              </w:rPr>
              <w:t xml:space="preserve"> Anti-Phospho-E</w:t>
            </w:r>
            <w:r>
              <w:rPr>
                <w:rFonts w:ascii="Times New Roman" w:eastAsia="宋体" w:hAnsi="Times New Roman" w:cs="Times New Roman" w:hint="eastAsia"/>
                <w:color w:val="000000"/>
                <w:kern w:val="0"/>
                <w:sz w:val="22"/>
                <w:lang w:bidi="ar"/>
              </w:rPr>
              <w:t>RK</w:t>
            </w:r>
            <w:r>
              <w:rPr>
                <w:rFonts w:ascii="Times New Roman" w:eastAsia="宋体" w:hAnsi="Times New Roman" w:cs="Times New Roman"/>
                <w:color w:val="000000"/>
                <w:kern w:val="0"/>
                <w:sz w:val="22"/>
                <w:lang w:bidi="ar"/>
              </w:rPr>
              <w:t>1(T202+Y204)+E</w:t>
            </w:r>
            <w:r>
              <w:rPr>
                <w:rFonts w:ascii="Times New Roman" w:eastAsia="宋体" w:hAnsi="Times New Roman" w:cs="Times New Roman" w:hint="eastAsia"/>
                <w:color w:val="000000"/>
                <w:kern w:val="0"/>
                <w:sz w:val="22"/>
                <w:lang w:bidi="ar"/>
              </w:rPr>
              <w:t>RK</w:t>
            </w:r>
            <w:r>
              <w:rPr>
                <w:rFonts w:ascii="Times New Roman" w:eastAsia="宋体" w:hAnsi="Times New Roman" w:cs="Times New Roman"/>
                <w:color w:val="000000"/>
                <w:kern w:val="0"/>
                <w:sz w:val="22"/>
                <w:lang w:bidi="ar"/>
              </w:rPr>
              <w:t>2(T185+Y187)</w:t>
            </w:r>
          </w:p>
        </w:tc>
        <w:tc>
          <w:tcPr>
            <w:tcW w:w="2930" w:type="dxa"/>
            <w:tcBorders>
              <w:top w:val="nil"/>
              <w:left w:val="nil"/>
              <w:bottom w:val="nil"/>
              <w:right w:val="nil"/>
            </w:tcBorders>
            <w:noWrap/>
            <w:vAlign w:val="center"/>
          </w:tcPr>
          <w:p w14:paraId="651EB02D"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HUABIO</w:t>
            </w:r>
          </w:p>
        </w:tc>
        <w:tc>
          <w:tcPr>
            <w:tcW w:w="2599" w:type="dxa"/>
            <w:tcBorders>
              <w:top w:val="nil"/>
              <w:left w:val="nil"/>
              <w:bottom w:val="nil"/>
              <w:right w:val="nil"/>
            </w:tcBorders>
            <w:noWrap/>
            <w:vAlign w:val="center"/>
          </w:tcPr>
          <w:p w14:paraId="655996CC"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ET1610-13</w:t>
            </w:r>
          </w:p>
        </w:tc>
      </w:tr>
      <w:tr w:rsidR="00040CA0" w14:paraId="57C74032" w14:textId="77777777">
        <w:trPr>
          <w:trHeight w:val="540"/>
        </w:trPr>
        <w:tc>
          <w:tcPr>
            <w:tcW w:w="3229" w:type="dxa"/>
            <w:tcBorders>
              <w:top w:val="nil"/>
              <w:left w:val="nil"/>
              <w:bottom w:val="nil"/>
              <w:right w:val="nil"/>
            </w:tcBorders>
            <w:vAlign w:val="center"/>
          </w:tcPr>
          <w:p w14:paraId="0E1E933E"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Phospho-MEK1/MEK2-S217/S221 Rabbit </w:t>
            </w:r>
            <w:proofErr w:type="spellStart"/>
            <w:r>
              <w:rPr>
                <w:rFonts w:ascii="Times New Roman" w:eastAsia="宋体" w:hAnsi="Times New Roman" w:cs="Times New Roman"/>
                <w:color w:val="000000"/>
                <w:kern w:val="0"/>
                <w:sz w:val="22"/>
                <w:lang w:bidi="ar"/>
              </w:rPr>
              <w:t>mAb</w:t>
            </w:r>
            <w:proofErr w:type="spellEnd"/>
          </w:p>
        </w:tc>
        <w:tc>
          <w:tcPr>
            <w:tcW w:w="2930" w:type="dxa"/>
            <w:tcBorders>
              <w:top w:val="nil"/>
              <w:left w:val="nil"/>
              <w:bottom w:val="nil"/>
              <w:right w:val="nil"/>
            </w:tcBorders>
            <w:noWrap/>
            <w:vAlign w:val="center"/>
          </w:tcPr>
          <w:p w14:paraId="46037C14"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ABclonal</w:t>
            </w:r>
            <w:proofErr w:type="spellEnd"/>
          </w:p>
        </w:tc>
        <w:tc>
          <w:tcPr>
            <w:tcW w:w="2599" w:type="dxa"/>
            <w:tcBorders>
              <w:top w:val="nil"/>
              <w:left w:val="nil"/>
              <w:bottom w:val="nil"/>
              <w:right w:val="nil"/>
            </w:tcBorders>
            <w:noWrap/>
            <w:vAlign w:val="center"/>
          </w:tcPr>
          <w:p w14:paraId="0EBBDAD8"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AP1349</w:t>
            </w:r>
          </w:p>
        </w:tc>
      </w:tr>
      <w:tr w:rsidR="00040CA0" w14:paraId="522F14D1" w14:textId="77777777">
        <w:trPr>
          <w:trHeight w:val="400"/>
        </w:trPr>
        <w:tc>
          <w:tcPr>
            <w:tcW w:w="3229" w:type="dxa"/>
            <w:tcBorders>
              <w:top w:val="nil"/>
              <w:left w:val="nil"/>
              <w:bottom w:val="nil"/>
              <w:right w:val="nil"/>
            </w:tcBorders>
            <w:noWrap/>
            <w:vAlign w:val="center"/>
          </w:tcPr>
          <w:p w14:paraId="11F6B30E"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Phospho-(ser/</w:t>
            </w:r>
            <w:proofErr w:type="spellStart"/>
            <w:r>
              <w:rPr>
                <w:rFonts w:ascii="Times New Roman" w:eastAsia="宋体" w:hAnsi="Times New Roman" w:cs="Times New Roman"/>
                <w:color w:val="000000"/>
                <w:kern w:val="0"/>
                <w:sz w:val="22"/>
                <w:lang w:bidi="ar"/>
              </w:rPr>
              <w:t>Thr</w:t>
            </w:r>
            <w:proofErr w:type="spellEnd"/>
            <w:r>
              <w:rPr>
                <w:rFonts w:ascii="Times New Roman" w:eastAsia="宋体" w:hAnsi="Times New Roman" w:cs="Times New Roman"/>
                <w:color w:val="000000"/>
                <w:kern w:val="0"/>
                <w:sz w:val="22"/>
                <w:lang w:bidi="ar"/>
              </w:rPr>
              <w:t xml:space="preserve">) </w:t>
            </w:r>
            <w:proofErr w:type="spellStart"/>
            <w:r>
              <w:rPr>
                <w:rFonts w:ascii="Times New Roman" w:eastAsia="宋体" w:hAnsi="Times New Roman" w:cs="Times New Roman"/>
                <w:color w:val="000000"/>
                <w:kern w:val="0"/>
                <w:sz w:val="22"/>
                <w:lang w:bidi="ar"/>
              </w:rPr>
              <w:t>Phe</w:t>
            </w:r>
            <w:proofErr w:type="spellEnd"/>
            <w:r>
              <w:rPr>
                <w:rFonts w:ascii="Times New Roman" w:eastAsia="宋体" w:hAnsi="Times New Roman" w:cs="Times New Roman"/>
                <w:color w:val="000000"/>
                <w:kern w:val="0"/>
                <w:sz w:val="22"/>
                <w:lang w:bidi="ar"/>
              </w:rPr>
              <w:t xml:space="preserve"> Antibody </w:t>
            </w:r>
          </w:p>
        </w:tc>
        <w:tc>
          <w:tcPr>
            <w:tcW w:w="2930" w:type="dxa"/>
            <w:tcBorders>
              <w:top w:val="nil"/>
              <w:left w:val="nil"/>
              <w:bottom w:val="nil"/>
              <w:right w:val="nil"/>
            </w:tcBorders>
            <w:noWrap/>
            <w:vAlign w:val="center"/>
          </w:tcPr>
          <w:p w14:paraId="403FE159"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Cell Signaling Technology </w:t>
            </w:r>
          </w:p>
        </w:tc>
        <w:tc>
          <w:tcPr>
            <w:tcW w:w="2599" w:type="dxa"/>
            <w:tcBorders>
              <w:top w:val="nil"/>
              <w:left w:val="nil"/>
              <w:bottom w:val="nil"/>
              <w:right w:val="nil"/>
            </w:tcBorders>
            <w:noWrap/>
            <w:vAlign w:val="center"/>
          </w:tcPr>
          <w:p w14:paraId="6DB4F530"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9631S</w:t>
            </w:r>
          </w:p>
        </w:tc>
      </w:tr>
      <w:tr w:rsidR="00040CA0" w14:paraId="71FA1DEE" w14:textId="77777777">
        <w:trPr>
          <w:trHeight w:val="600"/>
        </w:trPr>
        <w:tc>
          <w:tcPr>
            <w:tcW w:w="3229" w:type="dxa"/>
            <w:tcBorders>
              <w:top w:val="nil"/>
              <w:left w:val="nil"/>
              <w:bottom w:val="nil"/>
              <w:right w:val="nil"/>
            </w:tcBorders>
            <w:vAlign w:val="center"/>
          </w:tcPr>
          <w:p w14:paraId="733E82CB"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Pan Phospho-Tyrosine Rabbit </w:t>
            </w:r>
            <w:proofErr w:type="spellStart"/>
            <w:r>
              <w:rPr>
                <w:rFonts w:ascii="Times New Roman" w:eastAsia="宋体" w:hAnsi="Times New Roman" w:cs="Times New Roman"/>
                <w:color w:val="000000"/>
                <w:kern w:val="0"/>
                <w:sz w:val="22"/>
                <w:lang w:bidi="ar"/>
              </w:rPr>
              <w:t>mAb</w:t>
            </w:r>
            <w:proofErr w:type="spellEnd"/>
          </w:p>
        </w:tc>
        <w:tc>
          <w:tcPr>
            <w:tcW w:w="2930" w:type="dxa"/>
            <w:tcBorders>
              <w:top w:val="nil"/>
              <w:left w:val="nil"/>
              <w:bottom w:val="nil"/>
              <w:right w:val="nil"/>
            </w:tcBorders>
            <w:noWrap/>
            <w:vAlign w:val="center"/>
          </w:tcPr>
          <w:p w14:paraId="402CA307"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ABclonal</w:t>
            </w:r>
            <w:proofErr w:type="spellEnd"/>
          </w:p>
        </w:tc>
        <w:tc>
          <w:tcPr>
            <w:tcW w:w="2599" w:type="dxa"/>
            <w:tcBorders>
              <w:top w:val="nil"/>
              <w:left w:val="nil"/>
              <w:bottom w:val="nil"/>
              <w:right w:val="nil"/>
            </w:tcBorders>
            <w:noWrap/>
            <w:vAlign w:val="center"/>
          </w:tcPr>
          <w:p w14:paraId="0B7711FF"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AP1316</w:t>
            </w:r>
          </w:p>
        </w:tc>
      </w:tr>
      <w:tr w:rsidR="00040CA0" w14:paraId="4060D0D8" w14:textId="77777777">
        <w:trPr>
          <w:trHeight w:val="400"/>
        </w:trPr>
        <w:tc>
          <w:tcPr>
            <w:tcW w:w="3229" w:type="dxa"/>
            <w:tcBorders>
              <w:top w:val="nil"/>
              <w:left w:val="nil"/>
              <w:bottom w:val="nil"/>
              <w:right w:val="nil"/>
            </w:tcBorders>
            <w:noWrap/>
            <w:vAlign w:val="center"/>
          </w:tcPr>
          <w:p w14:paraId="235B1971"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PIP5K1A Rabbit </w:t>
            </w:r>
            <w:proofErr w:type="spellStart"/>
            <w:r>
              <w:rPr>
                <w:rFonts w:ascii="Times New Roman" w:eastAsia="宋体" w:hAnsi="Times New Roman" w:cs="Times New Roman"/>
                <w:color w:val="000000"/>
                <w:kern w:val="0"/>
                <w:sz w:val="22"/>
                <w:lang w:bidi="ar"/>
              </w:rPr>
              <w:t>PolyAb</w:t>
            </w:r>
            <w:proofErr w:type="spellEnd"/>
          </w:p>
        </w:tc>
        <w:tc>
          <w:tcPr>
            <w:tcW w:w="2930" w:type="dxa"/>
            <w:tcBorders>
              <w:top w:val="nil"/>
              <w:left w:val="nil"/>
              <w:bottom w:val="nil"/>
              <w:right w:val="nil"/>
            </w:tcBorders>
            <w:noWrap/>
            <w:vAlign w:val="center"/>
          </w:tcPr>
          <w:p w14:paraId="78EBBFC4"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0728B97E"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15713-1-AP</w:t>
            </w:r>
          </w:p>
        </w:tc>
      </w:tr>
      <w:tr w:rsidR="00040CA0" w14:paraId="5003356B" w14:textId="77777777">
        <w:trPr>
          <w:trHeight w:val="400"/>
        </w:trPr>
        <w:tc>
          <w:tcPr>
            <w:tcW w:w="3229" w:type="dxa"/>
            <w:tcBorders>
              <w:top w:val="nil"/>
              <w:left w:val="nil"/>
              <w:bottom w:val="nil"/>
              <w:right w:val="nil"/>
            </w:tcBorders>
            <w:noWrap/>
            <w:vAlign w:val="center"/>
          </w:tcPr>
          <w:p w14:paraId="5D38BF8A"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SRPK2 Rabbit </w:t>
            </w:r>
            <w:proofErr w:type="spellStart"/>
            <w:r>
              <w:rPr>
                <w:rFonts w:ascii="Times New Roman" w:eastAsia="宋体" w:hAnsi="Times New Roman" w:cs="Times New Roman"/>
                <w:color w:val="000000"/>
                <w:kern w:val="0"/>
                <w:sz w:val="22"/>
                <w:lang w:bidi="ar"/>
              </w:rPr>
              <w:t>PolyAb</w:t>
            </w:r>
            <w:proofErr w:type="spellEnd"/>
          </w:p>
        </w:tc>
        <w:tc>
          <w:tcPr>
            <w:tcW w:w="2930" w:type="dxa"/>
            <w:tcBorders>
              <w:top w:val="nil"/>
              <w:left w:val="nil"/>
              <w:bottom w:val="nil"/>
              <w:right w:val="nil"/>
            </w:tcBorders>
            <w:noWrap/>
            <w:vAlign w:val="center"/>
          </w:tcPr>
          <w:p w14:paraId="6518FF80"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0B0EC0B2"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25417-1-AP</w:t>
            </w:r>
          </w:p>
        </w:tc>
      </w:tr>
      <w:tr w:rsidR="00040CA0" w14:paraId="05BEF4E3" w14:textId="77777777">
        <w:trPr>
          <w:trHeight w:val="400"/>
        </w:trPr>
        <w:tc>
          <w:tcPr>
            <w:tcW w:w="3229" w:type="dxa"/>
            <w:tcBorders>
              <w:top w:val="nil"/>
              <w:left w:val="nil"/>
              <w:bottom w:val="nil"/>
              <w:right w:val="nil"/>
            </w:tcBorders>
            <w:noWrap/>
            <w:vAlign w:val="center"/>
          </w:tcPr>
          <w:p w14:paraId="26253206"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GNB2 Rabbit </w:t>
            </w:r>
            <w:proofErr w:type="spellStart"/>
            <w:r>
              <w:rPr>
                <w:rFonts w:ascii="Times New Roman" w:eastAsia="宋体" w:hAnsi="Times New Roman" w:cs="Times New Roman"/>
                <w:color w:val="000000"/>
                <w:kern w:val="0"/>
                <w:sz w:val="22"/>
                <w:lang w:bidi="ar"/>
              </w:rPr>
              <w:t>mAb</w:t>
            </w:r>
            <w:proofErr w:type="spellEnd"/>
          </w:p>
        </w:tc>
        <w:tc>
          <w:tcPr>
            <w:tcW w:w="2930" w:type="dxa"/>
            <w:tcBorders>
              <w:top w:val="nil"/>
              <w:left w:val="nil"/>
              <w:bottom w:val="nil"/>
              <w:right w:val="nil"/>
            </w:tcBorders>
            <w:noWrap/>
            <w:vAlign w:val="center"/>
          </w:tcPr>
          <w:p w14:paraId="7BFCD616"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ZENBIO</w:t>
            </w:r>
          </w:p>
        </w:tc>
        <w:tc>
          <w:tcPr>
            <w:tcW w:w="2599" w:type="dxa"/>
            <w:tcBorders>
              <w:top w:val="nil"/>
              <w:left w:val="nil"/>
              <w:bottom w:val="nil"/>
              <w:right w:val="nil"/>
            </w:tcBorders>
            <w:noWrap/>
            <w:vAlign w:val="center"/>
          </w:tcPr>
          <w:p w14:paraId="2DADF5E4"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R383252</w:t>
            </w:r>
          </w:p>
        </w:tc>
      </w:tr>
      <w:tr w:rsidR="00040CA0" w14:paraId="72B349A5" w14:textId="77777777">
        <w:trPr>
          <w:trHeight w:val="400"/>
        </w:trPr>
        <w:tc>
          <w:tcPr>
            <w:tcW w:w="3229" w:type="dxa"/>
            <w:tcBorders>
              <w:top w:val="nil"/>
              <w:left w:val="nil"/>
              <w:bottom w:val="nil"/>
              <w:right w:val="nil"/>
            </w:tcBorders>
            <w:noWrap/>
            <w:vAlign w:val="center"/>
          </w:tcPr>
          <w:p w14:paraId="09C55FC4"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Calnexin Mouse </w:t>
            </w:r>
            <w:proofErr w:type="spellStart"/>
            <w:r>
              <w:rPr>
                <w:rFonts w:ascii="Times New Roman" w:eastAsia="宋体" w:hAnsi="Times New Roman" w:cs="Times New Roman"/>
                <w:color w:val="000000"/>
                <w:kern w:val="0"/>
                <w:sz w:val="22"/>
                <w:lang w:bidi="ar"/>
              </w:rPr>
              <w:t>McAb</w:t>
            </w:r>
            <w:proofErr w:type="spellEnd"/>
          </w:p>
        </w:tc>
        <w:tc>
          <w:tcPr>
            <w:tcW w:w="2930" w:type="dxa"/>
            <w:tcBorders>
              <w:top w:val="nil"/>
              <w:left w:val="nil"/>
              <w:bottom w:val="nil"/>
              <w:right w:val="nil"/>
            </w:tcBorders>
            <w:noWrap/>
            <w:vAlign w:val="center"/>
          </w:tcPr>
          <w:p w14:paraId="73F797A0"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7C80C284"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66903-1-Ig</w:t>
            </w:r>
          </w:p>
        </w:tc>
      </w:tr>
      <w:tr w:rsidR="00040CA0" w14:paraId="05B24480" w14:textId="77777777">
        <w:trPr>
          <w:trHeight w:val="400"/>
        </w:trPr>
        <w:tc>
          <w:tcPr>
            <w:tcW w:w="3229" w:type="dxa"/>
            <w:tcBorders>
              <w:top w:val="nil"/>
              <w:left w:val="nil"/>
              <w:bottom w:val="nil"/>
              <w:right w:val="nil"/>
            </w:tcBorders>
            <w:noWrap/>
            <w:vAlign w:val="center"/>
          </w:tcPr>
          <w:p w14:paraId="631D3D58"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 xml:space="preserve">GAPDH Mouse </w:t>
            </w:r>
            <w:proofErr w:type="spellStart"/>
            <w:r>
              <w:rPr>
                <w:rFonts w:ascii="Times New Roman" w:eastAsia="宋体" w:hAnsi="Times New Roman" w:cs="Times New Roman"/>
                <w:color w:val="000000"/>
                <w:kern w:val="0"/>
                <w:sz w:val="22"/>
                <w:lang w:bidi="ar"/>
              </w:rPr>
              <w:t>McAb</w:t>
            </w:r>
            <w:proofErr w:type="spellEnd"/>
          </w:p>
        </w:tc>
        <w:tc>
          <w:tcPr>
            <w:tcW w:w="2930" w:type="dxa"/>
            <w:tcBorders>
              <w:top w:val="nil"/>
              <w:left w:val="nil"/>
              <w:bottom w:val="nil"/>
              <w:right w:val="nil"/>
            </w:tcBorders>
            <w:noWrap/>
            <w:vAlign w:val="center"/>
          </w:tcPr>
          <w:p w14:paraId="73C7434A" w14:textId="77777777" w:rsidR="00040CA0" w:rsidRDefault="00000000">
            <w:pPr>
              <w:widowControl/>
              <w:jc w:val="left"/>
              <w:textAlignment w:val="center"/>
              <w:rPr>
                <w:rFonts w:ascii="Times New Roman" w:eastAsia="宋体" w:hAnsi="Times New Roman" w:cs="Times New Roman"/>
                <w:color w:val="000000"/>
                <w:sz w:val="22"/>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3E6D646B" w14:textId="77777777" w:rsidR="00040CA0" w:rsidRDefault="00000000">
            <w:pPr>
              <w:widowControl/>
              <w:jc w:val="left"/>
              <w:textAlignment w:val="center"/>
              <w:rPr>
                <w:rFonts w:ascii="Times New Roman" w:eastAsia="宋体" w:hAnsi="Times New Roman" w:cs="Times New Roman"/>
                <w:color w:val="000000"/>
                <w:sz w:val="22"/>
              </w:rPr>
            </w:pPr>
            <w:r>
              <w:rPr>
                <w:rFonts w:ascii="Times New Roman" w:eastAsia="宋体" w:hAnsi="Times New Roman" w:cs="Times New Roman"/>
                <w:color w:val="000000"/>
                <w:kern w:val="0"/>
                <w:sz w:val="22"/>
                <w:lang w:bidi="ar"/>
              </w:rPr>
              <w:t>60004-1-Ig</w:t>
            </w:r>
          </w:p>
        </w:tc>
      </w:tr>
      <w:tr w:rsidR="00040CA0" w14:paraId="0030FF2F" w14:textId="77777777" w:rsidTr="00052B3E">
        <w:trPr>
          <w:trHeight w:val="400"/>
        </w:trPr>
        <w:tc>
          <w:tcPr>
            <w:tcW w:w="3229" w:type="dxa"/>
            <w:tcBorders>
              <w:top w:val="nil"/>
              <w:left w:val="nil"/>
              <w:bottom w:val="nil"/>
              <w:right w:val="nil"/>
            </w:tcBorders>
            <w:noWrap/>
            <w:vAlign w:val="center"/>
          </w:tcPr>
          <w:p w14:paraId="22FA9DFF" w14:textId="77777777" w:rsidR="00040CA0"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hint="eastAsia"/>
                <w:color w:val="000000"/>
                <w:kern w:val="0"/>
                <w:sz w:val="22"/>
                <w:lang w:bidi="ar"/>
              </w:rPr>
              <w:t xml:space="preserve">Histone H3 Rabbit </w:t>
            </w:r>
            <w:proofErr w:type="spellStart"/>
            <w:r>
              <w:rPr>
                <w:rFonts w:ascii="Times New Roman" w:eastAsia="宋体" w:hAnsi="Times New Roman" w:cs="Times New Roman"/>
                <w:color w:val="000000"/>
                <w:kern w:val="0"/>
                <w:sz w:val="22"/>
                <w:lang w:bidi="ar"/>
              </w:rPr>
              <w:t>PolyAb</w:t>
            </w:r>
            <w:proofErr w:type="spellEnd"/>
          </w:p>
        </w:tc>
        <w:tc>
          <w:tcPr>
            <w:tcW w:w="2930" w:type="dxa"/>
            <w:tcBorders>
              <w:top w:val="nil"/>
              <w:left w:val="nil"/>
              <w:bottom w:val="nil"/>
              <w:right w:val="nil"/>
            </w:tcBorders>
            <w:noWrap/>
            <w:vAlign w:val="center"/>
          </w:tcPr>
          <w:p w14:paraId="038BFBA9" w14:textId="77777777" w:rsidR="00040CA0" w:rsidRDefault="00000000">
            <w:pPr>
              <w:widowControl/>
              <w:jc w:val="left"/>
              <w:textAlignment w:val="center"/>
              <w:rPr>
                <w:rFonts w:ascii="Times New Roman" w:eastAsia="宋体" w:hAnsi="Times New Roman" w:cs="Times New Roman"/>
                <w:color w:val="000000"/>
                <w:kern w:val="0"/>
                <w:sz w:val="22"/>
                <w:lang w:bidi="ar"/>
              </w:rPr>
            </w:pPr>
            <w:proofErr w:type="spellStart"/>
            <w:r>
              <w:rPr>
                <w:rFonts w:ascii="Times New Roman" w:eastAsia="宋体" w:hAnsi="Times New Roman" w:cs="Times New Roman"/>
                <w:color w:val="000000"/>
                <w:kern w:val="0"/>
                <w:sz w:val="22"/>
                <w:lang w:bidi="ar"/>
              </w:rPr>
              <w:t>proteintech</w:t>
            </w:r>
            <w:proofErr w:type="spellEnd"/>
          </w:p>
        </w:tc>
        <w:tc>
          <w:tcPr>
            <w:tcW w:w="2599" w:type="dxa"/>
            <w:tcBorders>
              <w:top w:val="nil"/>
              <w:left w:val="nil"/>
              <w:bottom w:val="nil"/>
              <w:right w:val="nil"/>
            </w:tcBorders>
            <w:noWrap/>
            <w:vAlign w:val="center"/>
          </w:tcPr>
          <w:p w14:paraId="2C422277" w14:textId="77777777" w:rsidR="00040CA0" w:rsidRDefault="00000000">
            <w:pPr>
              <w:widowControl/>
              <w:jc w:val="left"/>
              <w:textAlignment w:val="center"/>
              <w:rPr>
                <w:rFonts w:ascii="Times New Roman" w:eastAsia="宋体" w:hAnsi="Times New Roman" w:cs="Times New Roman"/>
                <w:color w:val="000000"/>
                <w:kern w:val="0"/>
                <w:sz w:val="22"/>
                <w:lang w:bidi="ar"/>
              </w:rPr>
            </w:pPr>
            <w:r>
              <w:rPr>
                <w:rFonts w:ascii="Times New Roman" w:eastAsia="宋体" w:hAnsi="Times New Roman" w:cs="Times New Roman" w:hint="eastAsia"/>
                <w:color w:val="000000"/>
                <w:kern w:val="0"/>
                <w:sz w:val="22"/>
                <w:lang w:bidi="ar"/>
              </w:rPr>
              <w:t>17168-1-AP</w:t>
            </w:r>
          </w:p>
        </w:tc>
      </w:tr>
      <w:tr w:rsidR="00052B3E" w14:paraId="2521561A" w14:textId="77777777">
        <w:trPr>
          <w:trHeight w:val="400"/>
        </w:trPr>
        <w:tc>
          <w:tcPr>
            <w:tcW w:w="3229" w:type="dxa"/>
            <w:tcBorders>
              <w:top w:val="nil"/>
              <w:left w:val="nil"/>
              <w:bottom w:val="single" w:sz="12" w:space="0" w:color="000000"/>
              <w:right w:val="nil"/>
            </w:tcBorders>
            <w:noWrap/>
            <w:vAlign w:val="center"/>
          </w:tcPr>
          <w:p w14:paraId="14F19131" w14:textId="6255996B" w:rsidR="00052B3E" w:rsidRPr="00052B3E" w:rsidRDefault="00052B3E">
            <w:pPr>
              <w:widowControl/>
              <w:jc w:val="left"/>
              <w:textAlignment w:val="center"/>
              <w:rPr>
                <w:rFonts w:ascii="Times New Roman" w:eastAsia="宋体" w:hAnsi="Times New Roman" w:cs="Times New Roman" w:hint="eastAsia"/>
                <w:color w:val="000000"/>
                <w:kern w:val="0"/>
                <w:sz w:val="22"/>
                <w:lang w:bidi="ar"/>
              </w:rPr>
            </w:pPr>
            <w:r w:rsidRPr="00052B3E">
              <w:rPr>
                <w:rFonts w:ascii="Times New Roman" w:eastAsia="宋体" w:hAnsi="Times New Roman" w:cs="Times New Roman"/>
                <w:color w:val="000000"/>
                <w:kern w:val="0"/>
                <w:sz w:val="22"/>
                <w:lang w:bidi="ar"/>
              </w:rPr>
              <w:t>Anti-C-RAF pT258 (custom)</w:t>
            </w:r>
            <w:r w:rsidRPr="00052B3E">
              <w:rPr>
                <w:rFonts w:ascii="Times New Roman" w:eastAsia="宋体" w:hAnsi="Times New Roman" w:cs="Times New Roman"/>
                <w:color w:val="000000"/>
                <w:kern w:val="0"/>
                <w:sz w:val="22"/>
                <w:lang w:bidi="ar"/>
              </w:rPr>
              <w:tab/>
            </w:r>
          </w:p>
        </w:tc>
        <w:tc>
          <w:tcPr>
            <w:tcW w:w="2930" w:type="dxa"/>
            <w:tcBorders>
              <w:top w:val="nil"/>
              <w:left w:val="nil"/>
              <w:bottom w:val="single" w:sz="12" w:space="0" w:color="000000"/>
              <w:right w:val="nil"/>
            </w:tcBorders>
            <w:noWrap/>
            <w:vAlign w:val="center"/>
          </w:tcPr>
          <w:p w14:paraId="125BCC83" w14:textId="4CEA1C17" w:rsidR="00052B3E" w:rsidRDefault="00052B3E">
            <w:pPr>
              <w:widowControl/>
              <w:jc w:val="left"/>
              <w:textAlignment w:val="center"/>
              <w:rPr>
                <w:rFonts w:ascii="Times New Roman" w:eastAsia="宋体" w:hAnsi="Times New Roman" w:cs="Times New Roman"/>
                <w:color w:val="000000"/>
                <w:kern w:val="0"/>
                <w:sz w:val="22"/>
                <w:lang w:bidi="ar"/>
              </w:rPr>
            </w:pPr>
            <w:r w:rsidRPr="00052B3E">
              <w:rPr>
                <w:rFonts w:ascii="Times New Roman" w:eastAsia="宋体" w:hAnsi="Times New Roman" w:cs="Times New Roman"/>
                <w:color w:val="000000"/>
                <w:kern w:val="0"/>
                <w:sz w:val="22"/>
                <w:lang w:bidi="ar"/>
              </w:rPr>
              <w:t>This study</w:t>
            </w:r>
            <w:r w:rsidRPr="00052B3E">
              <w:rPr>
                <w:rFonts w:ascii="Times New Roman" w:eastAsia="宋体" w:hAnsi="Times New Roman" w:cs="Times New Roman"/>
                <w:color w:val="000000"/>
                <w:kern w:val="0"/>
                <w:sz w:val="22"/>
                <w:lang w:bidi="ar"/>
              </w:rPr>
              <w:tab/>
            </w:r>
          </w:p>
        </w:tc>
        <w:tc>
          <w:tcPr>
            <w:tcW w:w="2599" w:type="dxa"/>
            <w:tcBorders>
              <w:top w:val="nil"/>
              <w:left w:val="nil"/>
              <w:bottom w:val="single" w:sz="12" w:space="0" w:color="000000"/>
              <w:right w:val="nil"/>
            </w:tcBorders>
            <w:noWrap/>
            <w:vAlign w:val="center"/>
          </w:tcPr>
          <w:p w14:paraId="66C16A8B" w14:textId="4C447D5D" w:rsidR="00052B3E" w:rsidRDefault="00052B3E">
            <w:pPr>
              <w:widowControl/>
              <w:jc w:val="left"/>
              <w:textAlignment w:val="center"/>
              <w:rPr>
                <w:rFonts w:ascii="Times New Roman" w:eastAsia="宋体" w:hAnsi="Times New Roman" w:cs="Times New Roman" w:hint="eastAsia"/>
                <w:color w:val="000000"/>
                <w:kern w:val="0"/>
                <w:sz w:val="22"/>
                <w:lang w:bidi="ar"/>
              </w:rPr>
            </w:pPr>
            <w:r w:rsidRPr="00052B3E">
              <w:rPr>
                <w:rFonts w:ascii="Times New Roman" w:eastAsia="宋体" w:hAnsi="Times New Roman" w:cs="Times New Roman"/>
                <w:color w:val="000000"/>
                <w:kern w:val="0"/>
                <w:sz w:val="22"/>
                <w:lang w:bidi="ar"/>
              </w:rPr>
              <w:t>N/A (generated as described in Methods)</w:t>
            </w:r>
          </w:p>
        </w:tc>
      </w:tr>
    </w:tbl>
    <w:p w14:paraId="72BA5A47" w14:textId="77777777" w:rsidR="00040CA0" w:rsidRDefault="00000000">
      <w:pPr>
        <w:rPr>
          <w:rFonts w:ascii="Times New Roman" w:hAnsi="Times New Roman" w:cs="Times New Roman"/>
          <w:sz w:val="22"/>
        </w:rPr>
      </w:pPr>
      <w:r>
        <w:rPr>
          <w:rFonts w:ascii="Times New Roman" w:hAnsi="Times New Roman" w:cs="Times New Roman"/>
          <w:sz w:val="22"/>
        </w:rPr>
        <w:t xml:space="preserve"> </w:t>
      </w:r>
    </w:p>
    <w:p w14:paraId="72265C70" w14:textId="77777777" w:rsidR="00040CA0" w:rsidRDefault="00040CA0">
      <w:pPr>
        <w:widowControl/>
        <w:spacing w:after="160" w:line="259" w:lineRule="auto"/>
        <w:rPr>
          <w:rFonts w:ascii="Times New Roman" w:hAnsi="Times New Roman" w:cs="Times New Roman"/>
          <w:sz w:val="22"/>
        </w:rPr>
      </w:pPr>
    </w:p>
    <w:sectPr w:rsidR="00040CA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B4269" w14:textId="77777777" w:rsidR="00764DA5" w:rsidRDefault="00764DA5" w:rsidP="00CE3FA0">
      <w:r>
        <w:separator/>
      </w:r>
    </w:p>
  </w:endnote>
  <w:endnote w:type="continuationSeparator" w:id="0">
    <w:p w14:paraId="4A68134A" w14:textId="77777777" w:rsidR="00764DA5" w:rsidRDefault="00764DA5" w:rsidP="00CE3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37D05" w14:textId="77777777" w:rsidR="00764DA5" w:rsidRDefault="00764DA5" w:rsidP="00CE3FA0">
      <w:r>
        <w:separator/>
      </w:r>
    </w:p>
  </w:footnote>
  <w:footnote w:type="continuationSeparator" w:id="0">
    <w:p w14:paraId="4C19D2A0" w14:textId="77777777" w:rsidR="00764DA5" w:rsidRDefault="00764DA5" w:rsidP="00CE3F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M1N2NlN2RlMDhkZWY1NmZhMGMxMWNjYjc3YWE2NGEifQ=="/>
  </w:docVars>
  <w:rsids>
    <w:rsidRoot w:val="09374DD6"/>
    <w:rsid w:val="00003BD4"/>
    <w:rsid w:val="00005014"/>
    <w:rsid w:val="00014063"/>
    <w:rsid w:val="000169AC"/>
    <w:rsid w:val="00040CA0"/>
    <w:rsid w:val="00052B3E"/>
    <w:rsid w:val="00065542"/>
    <w:rsid w:val="000A13B0"/>
    <w:rsid w:val="000A2142"/>
    <w:rsid w:val="000A39C1"/>
    <w:rsid w:val="000B7707"/>
    <w:rsid w:val="000D75F9"/>
    <w:rsid w:val="000D78ED"/>
    <w:rsid w:val="000F5829"/>
    <w:rsid w:val="00101A9C"/>
    <w:rsid w:val="00106627"/>
    <w:rsid w:val="00111657"/>
    <w:rsid w:val="001134E2"/>
    <w:rsid w:val="00152FE0"/>
    <w:rsid w:val="00156460"/>
    <w:rsid w:val="00162E06"/>
    <w:rsid w:val="00177777"/>
    <w:rsid w:val="001A293D"/>
    <w:rsid w:val="001A473B"/>
    <w:rsid w:val="001B64AE"/>
    <w:rsid w:val="001C6D31"/>
    <w:rsid w:val="001E3FAB"/>
    <w:rsid w:val="001E41C2"/>
    <w:rsid w:val="00211567"/>
    <w:rsid w:val="002136C4"/>
    <w:rsid w:val="00215EEC"/>
    <w:rsid w:val="00222E9A"/>
    <w:rsid w:val="002250CC"/>
    <w:rsid w:val="00232A2F"/>
    <w:rsid w:val="002445FB"/>
    <w:rsid w:val="0026279F"/>
    <w:rsid w:val="002726D5"/>
    <w:rsid w:val="00283B92"/>
    <w:rsid w:val="00295AF6"/>
    <w:rsid w:val="002A56F0"/>
    <w:rsid w:val="002F610B"/>
    <w:rsid w:val="002F61D8"/>
    <w:rsid w:val="002F67A9"/>
    <w:rsid w:val="00304966"/>
    <w:rsid w:val="003060B7"/>
    <w:rsid w:val="00322D6F"/>
    <w:rsid w:val="00337586"/>
    <w:rsid w:val="0035108F"/>
    <w:rsid w:val="0035642A"/>
    <w:rsid w:val="00360823"/>
    <w:rsid w:val="00387978"/>
    <w:rsid w:val="003917A5"/>
    <w:rsid w:val="003B0BFA"/>
    <w:rsid w:val="003C2246"/>
    <w:rsid w:val="003D1B54"/>
    <w:rsid w:val="003F6CCF"/>
    <w:rsid w:val="00456DC9"/>
    <w:rsid w:val="00466268"/>
    <w:rsid w:val="00485AF3"/>
    <w:rsid w:val="00495CC5"/>
    <w:rsid w:val="004B1A63"/>
    <w:rsid w:val="004C0B65"/>
    <w:rsid w:val="004E1184"/>
    <w:rsid w:val="00522210"/>
    <w:rsid w:val="00532D29"/>
    <w:rsid w:val="00544566"/>
    <w:rsid w:val="005808D7"/>
    <w:rsid w:val="00581FA4"/>
    <w:rsid w:val="0059072F"/>
    <w:rsid w:val="005A1D3B"/>
    <w:rsid w:val="005A479F"/>
    <w:rsid w:val="005C6423"/>
    <w:rsid w:val="005D1129"/>
    <w:rsid w:val="005D2AB4"/>
    <w:rsid w:val="005E419C"/>
    <w:rsid w:val="005F17A7"/>
    <w:rsid w:val="006008D9"/>
    <w:rsid w:val="006048C4"/>
    <w:rsid w:val="006159EA"/>
    <w:rsid w:val="00624F51"/>
    <w:rsid w:val="00633A8C"/>
    <w:rsid w:val="006570F7"/>
    <w:rsid w:val="006601B5"/>
    <w:rsid w:val="00662C86"/>
    <w:rsid w:val="00663C27"/>
    <w:rsid w:val="00684B6D"/>
    <w:rsid w:val="006973F0"/>
    <w:rsid w:val="006B1BB6"/>
    <w:rsid w:val="006B65CE"/>
    <w:rsid w:val="006E2100"/>
    <w:rsid w:val="006E4D3F"/>
    <w:rsid w:val="006F296E"/>
    <w:rsid w:val="006F43D4"/>
    <w:rsid w:val="00710A26"/>
    <w:rsid w:val="00711C8F"/>
    <w:rsid w:val="007162F0"/>
    <w:rsid w:val="00721144"/>
    <w:rsid w:val="00727895"/>
    <w:rsid w:val="00742066"/>
    <w:rsid w:val="00751F60"/>
    <w:rsid w:val="00764DA5"/>
    <w:rsid w:val="00784220"/>
    <w:rsid w:val="007866AE"/>
    <w:rsid w:val="007B54DA"/>
    <w:rsid w:val="007D0523"/>
    <w:rsid w:val="007E05F5"/>
    <w:rsid w:val="007E17E3"/>
    <w:rsid w:val="007E7D56"/>
    <w:rsid w:val="00800F68"/>
    <w:rsid w:val="0081172A"/>
    <w:rsid w:val="0081510A"/>
    <w:rsid w:val="0082038A"/>
    <w:rsid w:val="00847A19"/>
    <w:rsid w:val="00850CCF"/>
    <w:rsid w:val="00855B81"/>
    <w:rsid w:val="0086480A"/>
    <w:rsid w:val="0086555E"/>
    <w:rsid w:val="0087655C"/>
    <w:rsid w:val="008875C4"/>
    <w:rsid w:val="00892BD4"/>
    <w:rsid w:val="00897B6D"/>
    <w:rsid w:val="008C2BA1"/>
    <w:rsid w:val="008E6599"/>
    <w:rsid w:val="00903458"/>
    <w:rsid w:val="0092378D"/>
    <w:rsid w:val="0092499A"/>
    <w:rsid w:val="00941B73"/>
    <w:rsid w:val="00966364"/>
    <w:rsid w:val="00974384"/>
    <w:rsid w:val="009874BB"/>
    <w:rsid w:val="00995933"/>
    <w:rsid w:val="009A168B"/>
    <w:rsid w:val="009B1331"/>
    <w:rsid w:val="009E6C62"/>
    <w:rsid w:val="009F093D"/>
    <w:rsid w:val="00A23E30"/>
    <w:rsid w:val="00A24003"/>
    <w:rsid w:val="00A35DD6"/>
    <w:rsid w:val="00A401AE"/>
    <w:rsid w:val="00A41A49"/>
    <w:rsid w:val="00A61BAA"/>
    <w:rsid w:val="00A71117"/>
    <w:rsid w:val="00A87D1D"/>
    <w:rsid w:val="00A92B55"/>
    <w:rsid w:val="00AB0574"/>
    <w:rsid w:val="00AB0A73"/>
    <w:rsid w:val="00AC043B"/>
    <w:rsid w:val="00AC184F"/>
    <w:rsid w:val="00AC7D82"/>
    <w:rsid w:val="00AF6C6C"/>
    <w:rsid w:val="00B01CB9"/>
    <w:rsid w:val="00B46C8D"/>
    <w:rsid w:val="00B57BA1"/>
    <w:rsid w:val="00B767F7"/>
    <w:rsid w:val="00B81A93"/>
    <w:rsid w:val="00B924AA"/>
    <w:rsid w:val="00BA6B97"/>
    <w:rsid w:val="00BB5646"/>
    <w:rsid w:val="00BC614F"/>
    <w:rsid w:val="00BD22F8"/>
    <w:rsid w:val="00BF6B9B"/>
    <w:rsid w:val="00C064F0"/>
    <w:rsid w:val="00C127D8"/>
    <w:rsid w:val="00C2600A"/>
    <w:rsid w:val="00C467A4"/>
    <w:rsid w:val="00C535AC"/>
    <w:rsid w:val="00C92952"/>
    <w:rsid w:val="00C944F4"/>
    <w:rsid w:val="00C97745"/>
    <w:rsid w:val="00CC0427"/>
    <w:rsid w:val="00CC6CB0"/>
    <w:rsid w:val="00CD6AFB"/>
    <w:rsid w:val="00CE3FA0"/>
    <w:rsid w:val="00D00D2A"/>
    <w:rsid w:val="00D07624"/>
    <w:rsid w:val="00D107C9"/>
    <w:rsid w:val="00D20849"/>
    <w:rsid w:val="00D40A0C"/>
    <w:rsid w:val="00D411BC"/>
    <w:rsid w:val="00D501D3"/>
    <w:rsid w:val="00D67A12"/>
    <w:rsid w:val="00D90DDC"/>
    <w:rsid w:val="00DB1686"/>
    <w:rsid w:val="00E15234"/>
    <w:rsid w:val="00E15D3B"/>
    <w:rsid w:val="00E255F4"/>
    <w:rsid w:val="00E27432"/>
    <w:rsid w:val="00E33337"/>
    <w:rsid w:val="00E52883"/>
    <w:rsid w:val="00E67518"/>
    <w:rsid w:val="00E822D8"/>
    <w:rsid w:val="00E9421E"/>
    <w:rsid w:val="00E95144"/>
    <w:rsid w:val="00EA0D9F"/>
    <w:rsid w:val="00EC2440"/>
    <w:rsid w:val="00ED4747"/>
    <w:rsid w:val="00EE0029"/>
    <w:rsid w:val="00F2086C"/>
    <w:rsid w:val="00F33A5E"/>
    <w:rsid w:val="00F455AB"/>
    <w:rsid w:val="00F54B32"/>
    <w:rsid w:val="00F81D69"/>
    <w:rsid w:val="00FA6720"/>
    <w:rsid w:val="00FA6999"/>
    <w:rsid w:val="00FB3AE6"/>
    <w:rsid w:val="00FC71A4"/>
    <w:rsid w:val="00FD2754"/>
    <w:rsid w:val="0205540C"/>
    <w:rsid w:val="021D04ED"/>
    <w:rsid w:val="02B66382"/>
    <w:rsid w:val="032A2ABD"/>
    <w:rsid w:val="03337C91"/>
    <w:rsid w:val="033B78B3"/>
    <w:rsid w:val="04087D06"/>
    <w:rsid w:val="044004C3"/>
    <w:rsid w:val="0498364D"/>
    <w:rsid w:val="04B6423C"/>
    <w:rsid w:val="058763CD"/>
    <w:rsid w:val="05885D7B"/>
    <w:rsid w:val="066D0887"/>
    <w:rsid w:val="06A336F7"/>
    <w:rsid w:val="076269AA"/>
    <w:rsid w:val="09374DD6"/>
    <w:rsid w:val="09442803"/>
    <w:rsid w:val="09C83A58"/>
    <w:rsid w:val="0A195C1F"/>
    <w:rsid w:val="0C7A3C80"/>
    <w:rsid w:val="0DCB5478"/>
    <w:rsid w:val="0E05217A"/>
    <w:rsid w:val="0E0A6B4B"/>
    <w:rsid w:val="0EFD76DC"/>
    <w:rsid w:val="10044A9B"/>
    <w:rsid w:val="10801C4A"/>
    <w:rsid w:val="11DB182B"/>
    <w:rsid w:val="122643D0"/>
    <w:rsid w:val="12CA5B28"/>
    <w:rsid w:val="167417E7"/>
    <w:rsid w:val="173165DF"/>
    <w:rsid w:val="17DD1CB2"/>
    <w:rsid w:val="185D1EB4"/>
    <w:rsid w:val="189310B2"/>
    <w:rsid w:val="18E90CD1"/>
    <w:rsid w:val="19051A7A"/>
    <w:rsid w:val="19091420"/>
    <w:rsid w:val="19193C38"/>
    <w:rsid w:val="1A022AC7"/>
    <w:rsid w:val="1A3C2A96"/>
    <w:rsid w:val="1AC8397F"/>
    <w:rsid w:val="1B027F11"/>
    <w:rsid w:val="1BAC71DD"/>
    <w:rsid w:val="1C033E58"/>
    <w:rsid w:val="1CAC57CC"/>
    <w:rsid w:val="1CED502B"/>
    <w:rsid w:val="1DE507D7"/>
    <w:rsid w:val="1E5E09D4"/>
    <w:rsid w:val="1F7D4DA6"/>
    <w:rsid w:val="210F7FE4"/>
    <w:rsid w:val="21211E96"/>
    <w:rsid w:val="25B74631"/>
    <w:rsid w:val="2627342E"/>
    <w:rsid w:val="26976C29"/>
    <w:rsid w:val="28215D92"/>
    <w:rsid w:val="286D0FD7"/>
    <w:rsid w:val="2A667BE0"/>
    <w:rsid w:val="2A6B4ACA"/>
    <w:rsid w:val="2B746223"/>
    <w:rsid w:val="2D581171"/>
    <w:rsid w:val="2D8A6187"/>
    <w:rsid w:val="2D8E30E5"/>
    <w:rsid w:val="2EB57AD7"/>
    <w:rsid w:val="2EFF6701"/>
    <w:rsid w:val="2FC173DB"/>
    <w:rsid w:val="2FE000D5"/>
    <w:rsid w:val="30455752"/>
    <w:rsid w:val="314F5092"/>
    <w:rsid w:val="32A816A9"/>
    <w:rsid w:val="32F169A3"/>
    <w:rsid w:val="334A28B5"/>
    <w:rsid w:val="35556A3F"/>
    <w:rsid w:val="36C54BD8"/>
    <w:rsid w:val="36CD7619"/>
    <w:rsid w:val="371E19FA"/>
    <w:rsid w:val="37C95F35"/>
    <w:rsid w:val="38360444"/>
    <w:rsid w:val="3B470DE8"/>
    <w:rsid w:val="3B714023"/>
    <w:rsid w:val="3D1D1621"/>
    <w:rsid w:val="3D6F42D9"/>
    <w:rsid w:val="3D8C01B0"/>
    <w:rsid w:val="3E95498C"/>
    <w:rsid w:val="3F834236"/>
    <w:rsid w:val="40F47535"/>
    <w:rsid w:val="429D0359"/>
    <w:rsid w:val="43846152"/>
    <w:rsid w:val="438755BA"/>
    <w:rsid w:val="43CC31B6"/>
    <w:rsid w:val="44ED38F0"/>
    <w:rsid w:val="4551564A"/>
    <w:rsid w:val="4554734F"/>
    <w:rsid w:val="46E503B1"/>
    <w:rsid w:val="46FD45B9"/>
    <w:rsid w:val="48044022"/>
    <w:rsid w:val="4A524C36"/>
    <w:rsid w:val="4A541B9F"/>
    <w:rsid w:val="4AC77B9D"/>
    <w:rsid w:val="4AEF4121"/>
    <w:rsid w:val="4B1D01E3"/>
    <w:rsid w:val="4B362AD9"/>
    <w:rsid w:val="4B842010"/>
    <w:rsid w:val="4C350FB0"/>
    <w:rsid w:val="4C6F2CC0"/>
    <w:rsid w:val="4C862D2A"/>
    <w:rsid w:val="4CCC0113"/>
    <w:rsid w:val="4D502AF2"/>
    <w:rsid w:val="4D9C0B11"/>
    <w:rsid w:val="4EF17C06"/>
    <w:rsid w:val="4F5551B4"/>
    <w:rsid w:val="507C4F1C"/>
    <w:rsid w:val="52355783"/>
    <w:rsid w:val="5491544C"/>
    <w:rsid w:val="55191EAD"/>
    <w:rsid w:val="58E07614"/>
    <w:rsid w:val="59E6628D"/>
    <w:rsid w:val="5B08713B"/>
    <w:rsid w:val="5B3630C5"/>
    <w:rsid w:val="5D1A4582"/>
    <w:rsid w:val="5D4C079D"/>
    <w:rsid w:val="5F4B594B"/>
    <w:rsid w:val="61941E50"/>
    <w:rsid w:val="63081A0C"/>
    <w:rsid w:val="63A70B3A"/>
    <w:rsid w:val="63BD3EBA"/>
    <w:rsid w:val="641833AA"/>
    <w:rsid w:val="64696A45"/>
    <w:rsid w:val="64BC23C3"/>
    <w:rsid w:val="64FD6C64"/>
    <w:rsid w:val="668A09CB"/>
    <w:rsid w:val="6A15288C"/>
    <w:rsid w:val="6BA43827"/>
    <w:rsid w:val="6CF94107"/>
    <w:rsid w:val="6D2D6BAF"/>
    <w:rsid w:val="6F1B362C"/>
    <w:rsid w:val="703C668E"/>
    <w:rsid w:val="70727187"/>
    <w:rsid w:val="70B34FC2"/>
    <w:rsid w:val="72F44A27"/>
    <w:rsid w:val="73AB3C0D"/>
    <w:rsid w:val="73F644D1"/>
    <w:rsid w:val="75151E66"/>
    <w:rsid w:val="75B94E29"/>
    <w:rsid w:val="75CD79D6"/>
    <w:rsid w:val="79EF619A"/>
    <w:rsid w:val="7B692637"/>
    <w:rsid w:val="7C403F24"/>
    <w:rsid w:val="7CE838E4"/>
    <w:rsid w:val="7D1139E7"/>
    <w:rsid w:val="7DFE1800"/>
    <w:rsid w:val="7F9F7F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C7CAAB"/>
  <w15:docId w15:val="{9B30B530-34A0-490A-8658-B44F8167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unhideWhenUsed/>
    <w:qFormat/>
    <w:pPr>
      <w:keepNext/>
      <w:keepLines/>
      <w:widowControl/>
      <w:spacing w:before="200" w:line="276" w:lineRule="auto"/>
      <w:jc w:val="left"/>
      <w:outlineLvl w:val="1"/>
    </w:pPr>
    <w:rPr>
      <w:rFonts w:ascii="Times New Roman" w:eastAsiaTheme="majorEastAsia" w:hAnsi="Times New Roman" w:cstheme="majorBidi"/>
      <w:b/>
      <w:bCs/>
      <w:kern w:val="0"/>
      <w:sz w:val="24"/>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table" w:styleId="a8">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rPr>
  </w:style>
  <w:style w:type="character" w:styleId="aa">
    <w:name w:val="Hyperlink"/>
    <w:basedOn w:val="a0"/>
    <w:uiPriority w:val="99"/>
    <w:unhideWhenUsed/>
    <w:qFormat/>
    <w:rPr>
      <w:color w:val="0026E5" w:themeColor="hyperlink"/>
      <w:u w:val="single"/>
    </w:rPr>
  </w:style>
  <w:style w:type="character" w:styleId="ab">
    <w:name w:val="annotation reference"/>
    <w:basedOn w:val="a0"/>
    <w:qFormat/>
    <w:rPr>
      <w:sz w:val="21"/>
      <w:szCs w:val="21"/>
    </w:rPr>
  </w:style>
  <w:style w:type="character" w:customStyle="1" w:styleId="font21">
    <w:name w:val="font21"/>
    <w:basedOn w:val="a0"/>
    <w:qFormat/>
    <w:rPr>
      <w:rFonts w:ascii="Arial" w:hAnsi="Arial" w:cs="Arial" w:hint="default"/>
      <w:color w:val="000000"/>
      <w:sz w:val="16"/>
      <w:szCs w:val="16"/>
      <w:u w:val="none"/>
      <w:vertAlign w:val="subscript"/>
    </w:rPr>
  </w:style>
  <w:style w:type="character" w:customStyle="1" w:styleId="font11">
    <w:name w:val="font11"/>
    <w:basedOn w:val="a0"/>
    <w:qFormat/>
    <w:rPr>
      <w:rFonts w:ascii="Arial" w:hAnsi="Arial" w:cs="Arial" w:hint="default"/>
      <w:color w:val="000000"/>
      <w:sz w:val="16"/>
      <w:szCs w:val="16"/>
      <w:u w:val="none"/>
    </w:rPr>
  </w:style>
  <w:style w:type="paragraph" w:customStyle="1" w:styleId="1">
    <w:name w:val="修订1"/>
    <w:hidden/>
    <w:uiPriority w:val="99"/>
    <w:unhideWhenUsed/>
    <w:qFormat/>
    <w:rPr>
      <w:rFonts w:asciiTheme="minorHAnsi" w:eastAsiaTheme="minorEastAsia" w:hAnsiTheme="minorHAnsi" w:cstheme="minorBidi"/>
      <w:kern w:val="2"/>
      <w:sz w:val="21"/>
      <w:szCs w:val="22"/>
    </w:r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character" w:customStyle="1" w:styleId="a5">
    <w:name w:val="页脚 字符"/>
    <w:basedOn w:val="a0"/>
    <w:link w:val="a4"/>
    <w:qFormat/>
    <w:rPr>
      <w:rFonts w:asciiTheme="minorHAnsi" w:eastAsiaTheme="minorEastAsia" w:hAnsiTheme="minorHAnsi" w:cstheme="minorBidi"/>
      <w:kern w:val="2"/>
      <w:sz w:val="18"/>
      <w:szCs w:val="18"/>
    </w:rPr>
  </w:style>
  <w:style w:type="paragraph" w:customStyle="1" w:styleId="21">
    <w:name w:val="修订2"/>
    <w:hidden/>
    <w:uiPriority w:val="99"/>
    <w:unhideWhenUsed/>
    <w:qFormat/>
    <w:rPr>
      <w:rFonts w:asciiTheme="minorHAnsi" w:eastAsiaTheme="minorEastAsia" w:hAnsiTheme="minorHAnsi" w:cstheme="minorBidi"/>
      <w:kern w:val="2"/>
      <w:sz w:val="21"/>
      <w:szCs w:val="22"/>
    </w:rPr>
  </w:style>
  <w:style w:type="character" w:customStyle="1" w:styleId="font41">
    <w:name w:val="font41"/>
    <w:basedOn w:val="a0"/>
    <w:qFormat/>
    <w:rPr>
      <w:rFonts w:ascii="Times New Roman" w:hAnsi="Times New Roman" w:cs="Times New Roman" w:hint="default"/>
      <w:b/>
      <w:bCs/>
      <w:color w:val="FF0000"/>
      <w:sz w:val="24"/>
      <w:szCs w:val="24"/>
      <w:u w:val="none"/>
    </w:rPr>
  </w:style>
  <w:style w:type="character" w:customStyle="1" w:styleId="font51">
    <w:name w:val="font51"/>
    <w:basedOn w:val="a0"/>
    <w:qFormat/>
    <w:rPr>
      <w:rFonts w:ascii="Times New Roman" w:hAnsi="Times New Roman" w:cs="Times New Roman" w:hint="default"/>
      <w:color w:val="FF0000"/>
      <w:sz w:val="24"/>
      <w:szCs w:val="24"/>
      <w:u w:val="none"/>
    </w:rPr>
  </w:style>
  <w:style w:type="paragraph" w:customStyle="1" w:styleId="3">
    <w:name w:val="修订3"/>
    <w:hidden/>
    <w:uiPriority w:val="99"/>
    <w:unhideWhenUsed/>
    <w:qFormat/>
    <w:rPr>
      <w:rFonts w:asciiTheme="minorHAnsi" w:eastAsiaTheme="minorEastAsia" w:hAnsiTheme="minorHAnsi" w:cstheme="minorBidi"/>
      <w:kern w:val="2"/>
      <w:sz w:val="21"/>
      <w:szCs w:val="22"/>
    </w:rPr>
  </w:style>
  <w:style w:type="paragraph" w:customStyle="1" w:styleId="4">
    <w:name w:val="修订4"/>
    <w:hidden/>
    <w:uiPriority w:val="99"/>
    <w:unhideWhenUsed/>
    <w:qFormat/>
    <w:rPr>
      <w:rFonts w:asciiTheme="minorHAnsi" w:eastAsiaTheme="minorEastAsia" w:hAnsiTheme="minorHAnsi" w:cstheme="minorBidi"/>
      <w:kern w:val="2"/>
      <w:sz w:val="21"/>
      <w:szCs w:val="22"/>
    </w:rPr>
  </w:style>
  <w:style w:type="paragraph" w:customStyle="1" w:styleId="5">
    <w:name w:val="修订5"/>
    <w:hidden/>
    <w:uiPriority w:val="99"/>
    <w:unhideWhenUsed/>
    <w:qFormat/>
    <w:rPr>
      <w:rFonts w:asciiTheme="minorHAnsi" w:eastAsiaTheme="minorEastAsia" w:hAnsiTheme="minorHAnsi" w:cstheme="minorBidi"/>
      <w:kern w:val="2"/>
      <w:sz w:val="21"/>
      <w:szCs w:val="22"/>
    </w:rPr>
  </w:style>
  <w:style w:type="paragraph" w:customStyle="1" w:styleId="6">
    <w:name w:val="修订6"/>
    <w:hidden/>
    <w:uiPriority w:val="99"/>
    <w:unhideWhenUsed/>
    <w:qFormat/>
    <w:rPr>
      <w:rFonts w:asciiTheme="minorHAnsi" w:eastAsiaTheme="minorEastAsia" w:hAnsiTheme="minorHAnsi" w:cstheme="minorBidi"/>
      <w:kern w:val="2"/>
      <w:sz w:val="21"/>
      <w:szCs w:val="22"/>
    </w:rPr>
  </w:style>
  <w:style w:type="paragraph" w:customStyle="1" w:styleId="7">
    <w:name w:val="修订7"/>
    <w:hidden/>
    <w:uiPriority w:val="99"/>
    <w:unhideWhenUsed/>
    <w:qFormat/>
    <w:rPr>
      <w:rFonts w:asciiTheme="minorHAnsi" w:eastAsiaTheme="minorEastAsia" w:hAnsiTheme="minorHAnsi" w:cstheme="minorBidi"/>
      <w:kern w:val="2"/>
      <w:sz w:val="21"/>
      <w:szCs w:val="22"/>
    </w:rPr>
  </w:style>
  <w:style w:type="character" w:customStyle="1" w:styleId="20">
    <w:name w:val="标题 2 字符"/>
    <w:basedOn w:val="a0"/>
    <w:link w:val="2"/>
    <w:uiPriority w:val="9"/>
    <w:qFormat/>
    <w:rPr>
      <w:rFonts w:eastAsiaTheme="majorEastAsia" w:cstheme="majorBidi"/>
      <w:b/>
      <w:bCs/>
      <w:sz w:val="24"/>
      <w:szCs w:val="26"/>
    </w:rPr>
  </w:style>
  <w:style w:type="paragraph" w:styleId="ac">
    <w:name w:val="Revision"/>
    <w:hidden/>
    <w:uiPriority w:val="99"/>
    <w:unhideWhenUsed/>
    <w:rsid w:val="002F67A9"/>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unqingxiang@hotmail.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guoluhx@med.uest.edu.cn"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8B261-E8AD-4BD5-974C-2587AEF76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Pages>
  <Words>1138</Words>
  <Characters>7729</Characters>
  <Application>Microsoft Office Word</Application>
  <DocSecurity>0</DocSecurity>
  <Lines>351</Lines>
  <Paragraphs>277</Paragraphs>
  <ScaleCrop>false</ScaleCrop>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执1374146872</dc:creator>
  <cp:lastModifiedBy>Jeremy Sun</cp:lastModifiedBy>
  <cp:revision>5</cp:revision>
  <dcterms:created xsi:type="dcterms:W3CDTF">2026-04-08T07:51:00Z</dcterms:created>
  <dcterms:modified xsi:type="dcterms:W3CDTF">2026-04-08T08:11:00Z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D08D0DFC068D43A782AF9429DC785536_13</vt:lpwstr>
  </property>
  <property fmtid="{D5CDD505-2E9C-101B-9397-08002B2CF9AE}" pid="4" name="KSOTemplateDocerSaveRecord">
    <vt:lpwstr>eyJoZGlkIjoiODNiOGE2M2M5N2RjMDI2ODg0YTY2NjMyMzViNTVlOGUiLCJ1c2VySWQiOiI1ODE2OTc2ODUifQ==</vt:lpwstr>
  </property>
</Properties>
</file>