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9DF9" w14:textId="77777777" w:rsidR="00DD5282" w:rsidRPr="00DD5282" w:rsidRDefault="00DD5282" w:rsidP="00DD5282">
      <w:pPr>
        <w:spacing w:before="200" w:after="0" w:line="240" w:lineRule="auto"/>
        <w:outlineLvl w:val="0"/>
        <w:rPr>
          <w:rFonts w:ascii="Times New Roman" w:eastAsia="Times New Roman" w:hAnsi="Times New Roman" w:cs="Times New Roman"/>
          <w:b/>
          <w:bCs/>
          <w:kern w:val="36"/>
          <w:sz w:val="48"/>
          <w:szCs w:val="48"/>
          <w:lang w:eastAsia="en-GB"/>
          <w14:ligatures w14:val="none"/>
        </w:rPr>
      </w:pPr>
      <w:r w:rsidRPr="00DD5282">
        <w:rPr>
          <w:rFonts w:ascii="Times New Roman" w:eastAsia="Times New Roman" w:hAnsi="Times New Roman" w:cs="Times New Roman"/>
          <w:b/>
          <w:bCs/>
          <w:color w:val="000000"/>
          <w:kern w:val="36"/>
          <w:sz w:val="32"/>
          <w:szCs w:val="32"/>
          <w:lang w:eastAsia="en-GB"/>
          <w14:ligatures w14:val="none"/>
        </w:rPr>
        <w:t>Supplementary material</w:t>
      </w:r>
    </w:p>
    <w:p w14:paraId="019A33AD"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p w14:paraId="13BD1BA3" w14:textId="77777777" w:rsidR="00DD5282" w:rsidRPr="00DD5282" w:rsidRDefault="00DD5282" w:rsidP="00DD5282">
      <w:pPr>
        <w:spacing w:before="200" w:after="200" w:line="240" w:lineRule="auto"/>
        <w:outlineLvl w:val="1"/>
        <w:rPr>
          <w:rFonts w:ascii="Times New Roman" w:eastAsia="Times New Roman" w:hAnsi="Times New Roman" w:cs="Times New Roman"/>
          <w:b/>
          <w:bCs/>
          <w:kern w:val="0"/>
          <w:sz w:val="36"/>
          <w:szCs w:val="36"/>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Descriptive statistics of the study data</w:t>
      </w:r>
    </w:p>
    <w:p w14:paraId="58DA0100" w14:textId="77777777" w:rsidR="00DD5282" w:rsidRPr="00DD5282" w:rsidRDefault="00DD5282" w:rsidP="00DD5282">
      <w:pPr>
        <w:spacing w:after="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 xml:space="preserve">Supplementary table 1. Individual risk factors included in the different risk scores (LIBRA, </w:t>
      </w:r>
      <w:proofErr w:type="spellStart"/>
      <w:r w:rsidRPr="00DD5282">
        <w:rPr>
          <w:rFonts w:ascii="Times New Roman" w:eastAsia="Times New Roman" w:hAnsi="Times New Roman" w:cs="Times New Roman"/>
          <w:b/>
          <w:bCs/>
          <w:color w:val="000000"/>
          <w:kern w:val="0"/>
          <w:sz w:val="20"/>
          <w:szCs w:val="20"/>
          <w:lang w:eastAsia="en-GB"/>
          <w14:ligatures w14:val="none"/>
        </w:rPr>
        <w:t>pPREDICT</w:t>
      </w:r>
      <w:proofErr w:type="spellEnd"/>
      <w:r w:rsidRPr="00DD5282">
        <w:rPr>
          <w:rFonts w:ascii="Times New Roman" w:eastAsia="Times New Roman" w:hAnsi="Times New Roman" w:cs="Times New Roman"/>
          <w:b/>
          <w:bCs/>
          <w:color w:val="000000"/>
          <w:kern w:val="0"/>
          <w:sz w:val="20"/>
          <w:szCs w:val="20"/>
          <w:lang w:eastAsia="en-GB"/>
          <w14:ligatures w14:val="none"/>
        </w:rPr>
        <w:t xml:space="preserve">, </w:t>
      </w:r>
      <w:proofErr w:type="spellStart"/>
      <w:r w:rsidRPr="00DD5282">
        <w:rPr>
          <w:rFonts w:ascii="Times New Roman" w:eastAsia="Times New Roman" w:hAnsi="Times New Roman" w:cs="Times New Roman"/>
          <w:b/>
          <w:bCs/>
          <w:color w:val="000000"/>
          <w:kern w:val="0"/>
          <w:sz w:val="20"/>
          <w:szCs w:val="20"/>
          <w:lang w:eastAsia="en-GB"/>
          <w14:ligatures w14:val="none"/>
        </w:rPr>
        <w:t>ModiCogPD</w:t>
      </w:r>
      <w:proofErr w:type="spellEnd"/>
      <w:r w:rsidRPr="00DD5282">
        <w:rPr>
          <w:rFonts w:ascii="Times New Roman" w:eastAsia="Times New Roman" w:hAnsi="Times New Roman" w:cs="Times New Roman"/>
          <w:b/>
          <w:bCs/>
          <w:color w:val="000000"/>
          <w:kern w:val="0"/>
          <w:sz w:val="20"/>
          <w:szCs w:val="20"/>
          <w:lang w:eastAsia="en-GB"/>
          <w14:ligatures w14:val="none"/>
        </w:rPr>
        <w:t>)</w:t>
      </w:r>
      <w:r w:rsidRPr="00DD5282">
        <w:rPr>
          <w:rFonts w:ascii="Times New Roman" w:eastAsia="Times New Roman" w:hAnsi="Times New Roman" w:cs="Times New Roman"/>
          <w:color w:val="000000"/>
          <w:kern w:val="0"/>
          <w:sz w:val="20"/>
          <w:szCs w:val="20"/>
          <w:lang w:eastAsia="en-GB"/>
          <w14:ligatures w14:val="none"/>
        </w:rPr>
        <w:t xml:space="preserve"> Numerical variables are reported as mean and SD, together with minimum and maximum values (Min–Max). Categorical and ordinal variables are described by count (n) and percentage. *For these variables we present the percentage of people who present the risk vs those who don't present the risk. Risk Definition appears in table </w:t>
      </w:r>
      <w:proofErr w:type="gramStart"/>
      <w:r w:rsidRPr="00DD5282">
        <w:rPr>
          <w:rFonts w:ascii="Times New Roman" w:eastAsia="Times New Roman" w:hAnsi="Times New Roman" w:cs="Times New Roman"/>
          <w:color w:val="000000"/>
          <w:kern w:val="0"/>
          <w:sz w:val="20"/>
          <w:szCs w:val="20"/>
          <w:lang w:eastAsia="en-GB"/>
          <w14:ligatures w14:val="none"/>
        </w:rPr>
        <w:t>1.*</w:t>
      </w:r>
      <w:proofErr w:type="gramEnd"/>
      <w:r w:rsidRPr="00DD5282">
        <w:rPr>
          <w:rFonts w:ascii="Times New Roman" w:eastAsia="Times New Roman" w:hAnsi="Times New Roman" w:cs="Times New Roman"/>
          <w:color w:val="000000"/>
          <w:kern w:val="0"/>
          <w:sz w:val="20"/>
          <w:szCs w:val="20"/>
          <w:lang w:eastAsia="en-GB"/>
          <w14:ligatures w14:val="none"/>
        </w:rPr>
        <w:t>For these variables we present the percentage of people who present the risk vs those who don't present the risk. Risk Definition appears in table 1.</w:t>
      </w:r>
    </w:p>
    <w:tbl>
      <w:tblPr>
        <w:tblW w:w="0" w:type="auto"/>
        <w:tblCellMar>
          <w:top w:w="15" w:type="dxa"/>
          <w:left w:w="15" w:type="dxa"/>
          <w:bottom w:w="15" w:type="dxa"/>
          <w:right w:w="15" w:type="dxa"/>
        </w:tblCellMar>
        <w:tblLook w:val="04A0" w:firstRow="1" w:lastRow="0" w:firstColumn="1" w:lastColumn="0" w:noHBand="0" w:noVBand="1"/>
      </w:tblPr>
      <w:tblGrid>
        <w:gridCol w:w="3214"/>
        <w:gridCol w:w="3223"/>
        <w:gridCol w:w="3123"/>
      </w:tblGrid>
      <w:tr w:rsidR="00DD5282" w:rsidRPr="00DD5282" w14:paraId="2CD8D783"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65389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Risk Factor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3934C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Control (n=230)        Mean (SD); min-max or n (%)</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AA7F0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PD group (n=201)    Mean (SD); min-max or n %</w:t>
            </w:r>
          </w:p>
        </w:tc>
      </w:tr>
      <w:tr w:rsidR="00DD5282" w:rsidRPr="00DD5282" w14:paraId="7024C5E3"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D08280"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age at assessment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2B2E0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58.02 (11.14); 22–81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91D85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64.25 (10.38); 38–89</w:t>
            </w:r>
          </w:p>
        </w:tc>
      </w:tr>
      <w:tr w:rsidR="00DD5282" w:rsidRPr="00DD5282" w14:paraId="3C5C7409"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C8783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Sex</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B8E5C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1.49 (0.50); 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537FD9"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0.29 (0.45); 0–1</w:t>
            </w:r>
          </w:p>
        </w:tc>
      </w:tr>
      <w:tr w:rsidR="00DD5282" w:rsidRPr="00DD5282" w14:paraId="152D42F7"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1DC4CB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Years of education that were completed</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7710D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14.40 (3.61); 6–24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CD1F0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13.84 (3.63); 6–26</w:t>
            </w:r>
          </w:p>
        </w:tc>
      </w:tr>
      <w:tr w:rsidR="00DD5282" w:rsidRPr="00DD5282" w14:paraId="08621265"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6EC04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Disease Duration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D2D5E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4.43 (0.29); 0–4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65F48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4.59 (4.97); 0–29</w:t>
            </w:r>
          </w:p>
        </w:tc>
      </w:tr>
      <w:tr w:rsidR="00DD5282" w:rsidRPr="00DD5282" w14:paraId="6682D74C"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568672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proofErr w:type="spellStart"/>
            <w:r w:rsidRPr="00DD5282">
              <w:rPr>
                <w:rFonts w:ascii="Times New Roman" w:eastAsia="Times New Roman" w:hAnsi="Times New Roman" w:cs="Times New Roman"/>
                <w:b/>
                <w:bCs/>
                <w:color w:val="000000"/>
                <w:kern w:val="0"/>
                <w:sz w:val="24"/>
                <w:szCs w:val="24"/>
                <w:lang w:eastAsia="en-GB"/>
                <w14:ligatures w14:val="none"/>
              </w:rPr>
              <w:t>Total_MoCA_score</w:t>
            </w:r>
            <w:proofErr w:type="spellEnd"/>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49774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28.24 (1.46); 22–30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A71457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25.86 (2.80); 18–30</w:t>
            </w:r>
          </w:p>
        </w:tc>
      </w:tr>
      <w:tr w:rsidR="00DD5282" w:rsidRPr="00DD5282" w14:paraId="2D93B736"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8A67B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RBDSQ</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BA6B1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2.53 (2.28); 0–12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AA47D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4.33 (3.06); 0–12</w:t>
            </w:r>
          </w:p>
        </w:tc>
      </w:tr>
      <w:tr w:rsidR="00DD5282" w:rsidRPr="00DD5282" w14:paraId="1F92B83B"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E868D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UPDRS- Total Score Part III</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0B9C6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3.05 (4.27); 0–30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7B3AF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29.92 (13.69); 3–75</w:t>
            </w:r>
          </w:p>
        </w:tc>
      </w:tr>
      <w:tr w:rsidR="00DD5282" w:rsidRPr="00DD5282" w14:paraId="62F5E944"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AB26B7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BDI-I Total score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D1079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5.43 (5.02); 0–29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1C625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8.96 (6.36); 0–45</w:t>
            </w:r>
          </w:p>
        </w:tc>
      </w:tr>
      <w:tr w:rsidR="00DD5282" w:rsidRPr="00DD5282" w14:paraId="099332D5"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02B5F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Anxiety disorder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0C6E0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0.02 (0.15); 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6929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0.16 (0.37); 0–1</w:t>
            </w:r>
          </w:p>
        </w:tc>
      </w:tr>
      <w:tr w:rsidR="00DD5282" w:rsidRPr="00DD5282" w14:paraId="2FBC4770"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11C5C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BMI</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DD7089"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26.49 (4.73); 12–45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32FA6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27.83 (4.64); 16–50</w:t>
            </w:r>
          </w:p>
        </w:tc>
      </w:tr>
      <w:tr w:rsidR="00DD5282" w:rsidRPr="00DD5282" w14:paraId="0E945D0B"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50D5240"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Vigorous physical activity*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1954C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161 (69.87%)</w:t>
            </w:r>
          </w:p>
          <w:p w14:paraId="25D6A6A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69 (30.13%)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C4CD6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147 (73.13%)</w:t>
            </w:r>
          </w:p>
          <w:p w14:paraId="3709D099"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54 (26.87%)</w:t>
            </w:r>
          </w:p>
        </w:tc>
      </w:tr>
      <w:tr w:rsidR="00DD5282" w:rsidRPr="00DD5282" w14:paraId="17CE076C"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C2323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Moderate physical activity*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0CF27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201 (87.33%)</w:t>
            </w:r>
          </w:p>
          <w:p w14:paraId="18BECFE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29 (12.67%)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3B3A9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182 (90.55%)</w:t>
            </w:r>
          </w:p>
          <w:p w14:paraId="5A44ADD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19 (9.45%)</w:t>
            </w:r>
          </w:p>
        </w:tc>
      </w:tr>
      <w:tr w:rsidR="00DD5282" w:rsidRPr="00DD5282" w14:paraId="685AD492"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FF667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Vascular risk factor*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09DD5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161 (70%)</w:t>
            </w:r>
          </w:p>
          <w:p w14:paraId="0F7CEF6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69 (30%)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F82C7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107 (53.23%)</w:t>
            </w:r>
          </w:p>
          <w:p w14:paraId="39CF7F7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94 (46.77%)</w:t>
            </w:r>
          </w:p>
        </w:tc>
      </w:tr>
      <w:tr w:rsidR="00DD5282" w:rsidRPr="00DD5282" w14:paraId="44075C4D"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99D00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lastRenderedPageBreak/>
              <w:t>SAS - Total score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CED1C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4.59 (4.40); 0–26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53419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12.99 (5.35); 1–33</w:t>
            </w:r>
          </w:p>
        </w:tc>
      </w:tr>
      <w:tr w:rsidR="00DD5282" w:rsidRPr="00DD5282" w14:paraId="30F8D791"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6CBCE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UPDRS- Total Score for Part I</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B98D0D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0.90 (1.89); 0–15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900AB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9.54 (6.70); 0–39</w:t>
            </w:r>
          </w:p>
        </w:tc>
      </w:tr>
      <w:tr w:rsidR="00DD5282" w:rsidRPr="00DD5282" w14:paraId="07C73F22"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72A68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UPDRS- Total Score for Part II</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6B47A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0.00 (0.00); 0–0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A868B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9.85 (6.62); 0–31</w:t>
            </w:r>
          </w:p>
        </w:tc>
      </w:tr>
      <w:tr w:rsidR="00DD5282" w:rsidRPr="00DD5282" w14:paraId="2333BDED"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1CDA37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UPDRS- Total Score Part IV</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03E05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0.29 (0.45); 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C275F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1.98 (3.42); 0–16</w:t>
            </w:r>
          </w:p>
        </w:tc>
      </w:tr>
      <w:tr w:rsidR="00DD5282" w:rsidRPr="00DD5282" w14:paraId="54D79959"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09EDF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Family History of Parkinson's Disease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FBC1E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161 (71.24%)</w:t>
            </w:r>
          </w:p>
          <w:p w14:paraId="1B4B71B9"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65 (28.76%)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568AC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140 (69.65%)</w:t>
            </w:r>
          </w:p>
          <w:p w14:paraId="6B1662C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61 (30.35%)</w:t>
            </w:r>
          </w:p>
        </w:tc>
      </w:tr>
      <w:tr w:rsidR="00DD5282" w:rsidRPr="00DD5282" w14:paraId="4D12E04B"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22C25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Family History of Dementia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85BF9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149 (66.22%)</w:t>
            </w:r>
          </w:p>
          <w:p w14:paraId="1413209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76 (33.78%)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D58DC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150 (74.63%)</w:t>
            </w:r>
          </w:p>
          <w:p w14:paraId="67AC0399"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51 (25.37%)</w:t>
            </w:r>
          </w:p>
        </w:tc>
      </w:tr>
      <w:tr w:rsidR="00DD5282" w:rsidRPr="00DD5282" w14:paraId="6D6E6118"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3383A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Sniffin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4F42F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6.47 (2.58); -5.47-13.65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AC7C8C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3.079 (3.40); -4.41-11.95</w:t>
            </w:r>
          </w:p>
        </w:tc>
      </w:tr>
      <w:tr w:rsidR="00DD5282" w:rsidRPr="00DD5282" w14:paraId="014591A9"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E8FB7A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Caffeine consumption*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8544B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9 (3.91%)</w:t>
            </w:r>
          </w:p>
          <w:p w14:paraId="55AA833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221 (96.09%)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78A130"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20 (9.95%)</w:t>
            </w:r>
          </w:p>
          <w:p w14:paraId="73CC577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181 (90.05%)</w:t>
            </w:r>
          </w:p>
        </w:tc>
      </w:tr>
      <w:tr w:rsidR="00DD5282" w:rsidRPr="00DD5282" w14:paraId="5A6AB938"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F1B0D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Alcohol consumption*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1B48D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27 (11.74%)</w:t>
            </w:r>
          </w:p>
          <w:p w14:paraId="5CC6E9C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203 (88.26%)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043B0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22 (10.95%)</w:t>
            </w:r>
          </w:p>
          <w:p w14:paraId="7B5A834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179 (89.05%)</w:t>
            </w:r>
          </w:p>
        </w:tc>
      </w:tr>
      <w:tr w:rsidR="00DD5282" w:rsidRPr="00DD5282" w14:paraId="0AB8328A"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507A60"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Smoking*</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973975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112 (48.70%)</w:t>
            </w:r>
          </w:p>
          <w:p w14:paraId="12816548"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118 (51.30%)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1746F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92 (45.77%)</w:t>
            </w:r>
          </w:p>
          <w:p w14:paraId="5D0B047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109 (54.23%)</w:t>
            </w:r>
          </w:p>
        </w:tc>
      </w:tr>
      <w:tr w:rsidR="00DD5282" w:rsidRPr="00DD5282" w14:paraId="773984AC"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7786A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Contusion*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F75F9E2"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170 (73.80%)</w:t>
            </w:r>
          </w:p>
          <w:p w14:paraId="0C00099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60 (26.20%)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7C284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149 (74.13%)</w:t>
            </w:r>
          </w:p>
          <w:p w14:paraId="4E2186B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52 (25.87%)</w:t>
            </w:r>
          </w:p>
        </w:tc>
      </w:tr>
      <w:tr w:rsidR="00DD5282" w:rsidRPr="00DD5282" w14:paraId="52242E0E"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A3C02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Pesticides exposition*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0F9A2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72 (31.30%)</w:t>
            </w:r>
          </w:p>
          <w:p w14:paraId="769A432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158 (68.70%)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0F1FB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133 (66.17%)</w:t>
            </w:r>
          </w:p>
          <w:p w14:paraId="3A405C5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68 (33.83%)</w:t>
            </w:r>
          </w:p>
        </w:tc>
      </w:tr>
      <w:tr w:rsidR="00DD5282" w:rsidRPr="00DD5282" w14:paraId="69DE7545"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07B9D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Toxics expositions*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72008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171 (74.35%)</w:t>
            </w:r>
          </w:p>
          <w:p w14:paraId="208BA33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59 (25.65%)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027E0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119 (59.20%)</w:t>
            </w:r>
          </w:p>
          <w:p w14:paraId="02AAB49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82 (40.80%)</w:t>
            </w:r>
          </w:p>
        </w:tc>
      </w:tr>
      <w:tr w:rsidR="00DD5282" w:rsidRPr="00DD5282" w14:paraId="1DD79497"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645BA4D"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Marital status*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08EB7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170 (73.80%)</w:t>
            </w:r>
          </w:p>
          <w:p w14:paraId="4D3E5015"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60 (26.20%)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93084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161 (80.01%)</w:t>
            </w:r>
          </w:p>
          <w:p w14:paraId="25B14CA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40 (19.99%)</w:t>
            </w:r>
          </w:p>
        </w:tc>
      </w:tr>
      <w:tr w:rsidR="00DD5282" w:rsidRPr="00DD5282" w14:paraId="1253DC03"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6C357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lastRenderedPageBreak/>
              <w:t>Number of children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4C743E"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1.71 (1.13); 0–5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14502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1.86 (1.18); 0–6</w:t>
            </w:r>
          </w:p>
        </w:tc>
      </w:tr>
      <w:tr w:rsidR="00DD5282" w:rsidRPr="00DD5282" w14:paraId="37086D5F" w14:textId="77777777">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2C0B86"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Total number of languages spoken</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C2E281"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3.62 (0.74); 1–4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784C00"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3.01 (1.00); 1–4</w:t>
            </w:r>
          </w:p>
        </w:tc>
      </w:tr>
      <w:tr w:rsidR="00DD5282" w:rsidRPr="00DD5282" w14:paraId="23EF68CA" w14:textId="77777777">
        <w:trPr>
          <w:trHeight w:val="85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58B964"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Diabetes - Medical History*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CD100A"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222 (96.52%)</w:t>
            </w:r>
          </w:p>
          <w:p w14:paraId="44ED19E3"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8 (3.48%)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06F387"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No: 183 (91.05%)</w:t>
            </w:r>
          </w:p>
          <w:p w14:paraId="40B9689F"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Yes: 18 (8.96%)</w:t>
            </w:r>
          </w:p>
        </w:tc>
      </w:tr>
      <w:tr w:rsidR="00DD5282" w:rsidRPr="00DD5282" w14:paraId="51F46B66" w14:textId="77777777">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93DCBC"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Tremor/PIGD phenotype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87D97B" w14:textId="77777777" w:rsidR="00DD5282" w:rsidRPr="00DD5282" w:rsidRDefault="00DD5282" w:rsidP="00DD5282">
            <w:pPr>
              <w:spacing w:before="240"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0.46 (0.60); 0–3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AF44F0" w14:textId="77777777" w:rsidR="00DD5282" w:rsidRPr="00DD5282" w:rsidRDefault="00DD5282" w:rsidP="00DD5282">
            <w:pPr>
              <w:spacing w:before="200" w:after="0" w:line="240" w:lineRule="auto"/>
              <w:ind w:left="35" w:hanging="390"/>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4"/>
                <w:szCs w:val="24"/>
                <w:lang w:eastAsia="en-GB"/>
                <w14:ligatures w14:val="none"/>
              </w:rPr>
              <w:t>1.48</w:t>
            </w:r>
            <w:r w:rsidRPr="00DD5282">
              <w:rPr>
                <w:rFonts w:ascii="Times New Roman" w:eastAsia="Times New Roman" w:hAnsi="Times New Roman" w:cs="Times New Roman"/>
                <w:color w:val="000000"/>
                <w:kern w:val="0"/>
                <w:sz w:val="14"/>
                <w:szCs w:val="14"/>
                <w:lang w:eastAsia="en-GB"/>
                <w14:ligatures w14:val="none"/>
              </w:rPr>
              <w:t xml:space="preserve">          </w:t>
            </w:r>
            <w:r w:rsidRPr="00DD5282">
              <w:rPr>
                <w:rFonts w:ascii="Times New Roman" w:eastAsia="Times New Roman" w:hAnsi="Times New Roman" w:cs="Times New Roman"/>
                <w:color w:val="000000"/>
                <w:kern w:val="0"/>
                <w:sz w:val="24"/>
                <w:szCs w:val="24"/>
                <w:lang w:eastAsia="en-GB"/>
                <w14:ligatures w14:val="none"/>
              </w:rPr>
              <w:t>1.62); 0–8</w:t>
            </w:r>
          </w:p>
        </w:tc>
      </w:tr>
    </w:tbl>
    <w:p w14:paraId="28C91B72"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p w14:paraId="462EB3C3"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noProof/>
          <w:color w:val="000000"/>
          <w:kern w:val="0"/>
          <w:sz w:val="24"/>
          <w:szCs w:val="24"/>
          <w:bdr w:val="none" w:sz="0" w:space="0" w:color="auto" w:frame="1"/>
          <w:lang w:eastAsia="en-GB"/>
          <w14:ligatures w14:val="none"/>
        </w:rPr>
        <w:drawing>
          <wp:inline distT="0" distB="0" distL="0" distR="0" wp14:anchorId="56C6296F" wp14:editId="0B3064D7">
            <wp:extent cx="4184650" cy="3238500"/>
            <wp:effectExtent l="0" t="0" r="635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4650" cy="3238500"/>
                    </a:xfrm>
                    <a:prstGeom prst="rect">
                      <a:avLst/>
                    </a:prstGeom>
                    <a:noFill/>
                    <a:ln>
                      <a:noFill/>
                    </a:ln>
                  </pic:spPr>
                </pic:pic>
              </a:graphicData>
            </a:graphic>
          </wp:inline>
        </w:drawing>
      </w:r>
    </w:p>
    <w:p w14:paraId="08B32765"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noProof/>
          <w:color w:val="000000"/>
          <w:kern w:val="0"/>
          <w:bdr w:val="none" w:sz="0" w:space="0" w:color="auto" w:frame="1"/>
          <w:lang w:eastAsia="en-GB"/>
          <w14:ligatures w14:val="none"/>
        </w:rPr>
        <w:lastRenderedPageBreak/>
        <w:drawing>
          <wp:inline distT="0" distB="0" distL="0" distR="0" wp14:anchorId="5A993397" wp14:editId="425D1D7E">
            <wp:extent cx="4159250" cy="323850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250" cy="3238500"/>
                    </a:xfrm>
                    <a:prstGeom prst="rect">
                      <a:avLst/>
                    </a:prstGeom>
                    <a:noFill/>
                    <a:ln>
                      <a:noFill/>
                    </a:ln>
                  </pic:spPr>
                </pic:pic>
              </a:graphicData>
            </a:graphic>
          </wp:inline>
        </w:drawing>
      </w:r>
    </w:p>
    <w:p w14:paraId="5BFB0237"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Supplementary Figure 1. Receiver operating characteristic (ROC) curves analysis for the weighting procedure.</w:t>
      </w:r>
    </w:p>
    <w:p w14:paraId="4790DE7B"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xml:space="preserve">ROC curves illustrating the discriminative performance of the two tools. (A) ROC curve for the weighted </w:t>
      </w:r>
      <w:proofErr w:type="spellStart"/>
      <w:r w:rsidRPr="00DD5282">
        <w:rPr>
          <w:rFonts w:ascii="Times New Roman" w:eastAsia="Times New Roman" w:hAnsi="Times New Roman" w:cs="Times New Roman"/>
          <w:color w:val="000000"/>
          <w:kern w:val="0"/>
          <w:sz w:val="20"/>
          <w:szCs w:val="20"/>
          <w:lang w:eastAsia="en-GB"/>
          <w14:ligatures w14:val="none"/>
        </w:rPr>
        <w:t>ModiCogPD</w:t>
      </w:r>
      <w:proofErr w:type="spellEnd"/>
      <w:r w:rsidRPr="00DD5282">
        <w:rPr>
          <w:rFonts w:ascii="Times New Roman" w:eastAsia="Times New Roman" w:hAnsi="Times New Roman" w:cs="Times New Roman"/>
          <w:color w:val="000000"/>
          <w:kern w:val="0"/>
          <w:sz w:val="20"/>
          <w:szCs w:val="20"/>
          <w:lang w:eastAsia="en-GB"/>
          <w14:ligatures w14:val="none"/>
        </w:rPr>
        <w:t xml:space="preserve">. (B) ROC curve for </w:t>
      </w:r>
      <w:proofErr w:type="spellStart"/>
      <w:r w:rsidRPr="00DD5282">
        <w:rPr>
          <w:rFonts w:ascii="Times New Roman" w:eastAsia="Times New Roman" w:hAnsi="Times New Roman" w:cs="Times New Roman"/>
          <w:color w:val="000000"/>
          <w:kern w:val="0"/>
          <w:sz w:val="20"/>
          <w:szCs w:val="20"/>
          <w:lang w:eastAsia="en-GB"/>
          <w14:ligatures w14:val="none"/>
        </w:rPr>
        <w:t>ModiCogP</w:t>
      </w:r>
      <w:proofErr w:type="spellEnd"/>
      <w:r w:rsidRPr="00DD5282">
        <w:rPr>
          <w:rFonts w:ascii="Times New Roman" w:eastAsia="Times New Roman" w:hAnsi="Times New Roman" w:cs="Times New Roman"/>
          <w:color w:val="000000"/>
          <w:kern w:val="0"/>
          <w:sz w:val="20"/>
          <w:szCs w:val="20"/>
          <w:lang w:eastAsia="en-GB"/>
          <w14:ligatures w14:val="none"/>
        </w:rPr>
        <w:t>. The area under the curve (AUC) is reported for both cases.</w:t>
      </w:r>
    </w:p>
    <w:p w14:paraId="1BB4011B"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Supplementary Table 2. Results of the multivariable LR analysis used to derive the weighted risk score.</w:t>
      </w:r>
    </w:p>
    <w:p w14:paraId="639B3C47"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xml:space="preserve">For each subitem of the </w:t>
      </w:r>
      <w:proofErr w:type="spellStart"/>
      <w:r w:rsidRPr="00DD5282">
        <w:rPr>
          <w:rFonts w:ascii="Times New Roman" w:eastAsia="Times New Roman" w:hAnsi="Times New Roman" w:cs="Times New Roman"/>
          <w:color w:val="000000"/>
          <w:kern w:val="0"/>
          <w:sz w:val="20"/>
          <w:szCs w:val="20"/>
          <w:lang w:eastAsia="en-GB"/>
          <w14:ligatures w14:val="none"/>
        </w:rPr>
        <w:t>ModiCogPD</w:t>
      </w:r>
      <w:proofErr w:type="spellEnd"/>
      <w:r w:rsidRPr="00DD5282">
        <w:rPr>
          <w:rFonts w:ascii="Times New Roman" w:eastAsia="Times New Roman" w:hAnsi="Times New Roman" w:cs="Times New Roman"/>
          <w:color w:val="000000"/>
          <w:kern w:val="0"/>
          <w:sz w:val="20"/>
          <w:szCs w:val="20"/>
          <w:lang w:eastAsia="en-GB"/>
          <w14:ligatures w14:val="none"/>
        </w:rPr>
        <w:t xml:space="preserve"> risk score, the regression coefficient (β), odds ratio (OR), and the corresponding integer weight assigned to the risk score are presented.</w:t>
      </w:r>
    </w:p>
    <w:tbl>
      <w:tblPr>
        <w:tblW w:w="0" w:type="auto"/>
        <w:tblCellMar>
          <w:top w:w="15" w:type="dxa"/>
          <w:left w:w="15" w:type="dxa"/>
          <w:bottom w:w="15" w:type="dxa"/>
          <w:right w:w="15" w:type="dxa"/>
        </w:tblCellMar>
        <w:tblLook w:val="04A0" w:firstRow="1" w:lastRow="0" w:firstColumn="1" w:lastColumn="0" w:noHBand="0" w:noVBand="1"/>
      </w:tblPr>
      <w:tblGrid>
        <w:gridCol w:w="3763"/>
        <w:gridCol w:w="1520"/>
        <w:gridCol w:w="1716"/>
        <w:gridCol w:w="848"/>
      </w:tblGrid>
      <w:tr w:rsidR="00DD5282" w:rsidRPr="00DD5282" w14:paraId="01EA59A4"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6456F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Feature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69468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Coefficient (</w:t>
            </w:r>
            <w:r w:rsidRPr="00DD5282">
              <w:rPr>
                <w:rFonts w:ascii="Times New Roman" w:eastAsia="Times New Roman" w:hAnsi="Times New Roman" w:cs="Times New Roman"/>
                <w:b/>
                <w:bCs/>
                <w:color w:val="000000"/>
                <w:kern w:val="0"/>
                <w:lang w:eastAsia="en-GB"/>
                <w14:ligatures w14:val="none"/>
              </w:rPr>
              <w:t>β)</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C2979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Odds Ratio (OR)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3EFFD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Weight</w:t>
            </w:r>
          </w:p>
        </w:tc>
      </w:tr>
      <w:tr w:rsidR="00DD5282" w:rsidRPr="00DD5282" w14:paraId="153038F3"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7D9D6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Age at assessment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C546E"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0FF2E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E653F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17</w:t>
            </w:r>
          </w:p>
        </w:tc>
      </w:tr>
      <w:tr w:rsidR="00DD5282" w:rsidRPr="00DD5282" w14:paraId="046E9A4B"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056C7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Sex</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1ECED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F1341E"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2.01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6936F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9</w:t>
            </w:r>
          </w:p>
        </w:tc>
      </w:tr>
      <w:tr w:rsidR="00DD5282" w:rsidRPr="00DD5282" w14:paraId="1D66BAD0"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21ECB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Years of education that were completed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81F3A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6E289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17DC2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3</w:t>
            </w:r>
          </w:p>
        </w:tc>
      </w:tr>
      <w:tr w:rsidR="00DD5282" w:rsidRPr="00DD5282" w14:paraId="122C1C3E"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1978D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Disease Duration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D50D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0.13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53B45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3AD5E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28E18801"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44218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RBDSQ</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C7424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0.75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46C93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6A2A6B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9</w:t>
            </w:r>
          </w:p>
        </w:tc>
      </w:tr>
      <w:tr w:rsidR="00DD5282" w:rsidRPr="00DD5282" w14:paraId="7F5474D2"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2B4E93"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MDS-UPDRS - Total Score Part III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7250C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0.21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924B19"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57BF5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3</w:t>
            </w:r>
          </w:p>
        </w:tc>
      </w:tr>
      <w:tr w:rsidR="00DD5282" w:rsidRPr="00DD5282" w14:paraId="0828FBD6"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12A50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BDI-I - Total score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5210C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0.23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5A793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E8DB1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3</w:t>
            </w:r>
          </w:p>
        </w:tc>
      </w:tr>
      <w:tr w:rsidR="00DD5282" w:rsidRPr="00DD5282" w14:paraId="48478232"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52005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lastRenderedPageBreak/>
              <w:t>Anxiety disorder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E4851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-0.61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D1A72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0.55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05818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8</w:t>
            </w:r>
          </w:p>
        </w:tc>
      </w:tr>
      <w:tr w:rsidR="00DD5282" w:rsidRPr="00DD5282" w14:paraId="49EC82DF"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5A83B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BMI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7AFAB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-0.35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1EB9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E8E6D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4</w:t>
            </w:r>
          </w:p>
        </w:tc>
      </w:tr>
      <w:tr w:rsidR="00DD5282" w:rsidRPr="00DD5282" w14:paraId="00605859"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658AC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Vigorous physical activity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94E4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0.56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8DDCA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56D619"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7</w:t>
            </w:r>
          </w:p>
        </w:tc>
      </w:tr>
      <w:tr w:rsidR="00DD5282" w:rsidRPr="00DD5282" w14:paraId="7D663E87"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2A0AF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Moderate physical activity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F2E41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-0.33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25507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0.72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58BC08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4</w:t>
            </w:r>
          </w:p>
        </w:tc>
      </w:tr>
      <w:tr w:rsidR="00DD5282" w:rsidRPr="00DD5282" w14:paraId="13D08451"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79BD6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Vascular risk factor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64C62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0.36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12B1E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1.44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403F7E"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4</w:t>
            </w:r>
          </w:p>
        </w:tc>
      </w:tr>
      <w:tr w:rsidR="00DD5282" w:rsidRPr="00DD5282" w14:paraId="517A5C31"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70CC1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SAS - Total score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F52CF8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0.58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F0057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1.79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0FAD5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7</w:t>
            </w:r>
          </w:p>
        </w:tc>
      </w:tr>
      <w:tr w:rsidR="00DD5282" w:rsidRPr="00DD5282" w14:paraId="2530461A"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2F9F5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MDS-UPDRS - Total Score for Part 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0196B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00B65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0.74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5FEDB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4</w:t>
            </w:r>
          </w:p>
        </w:tc>
      </w:tr>
      <w:tr w:rsidR="00DD5282" w:rsidRPr="00DD5282" w14:paraId="3E4863C2"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FE1023"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MDS-UPDRS - Total Score for Part II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BDED7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4D18B9"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BA472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6D031488"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27D2F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MDS-UPDRS - Total Score Part IV</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D5C84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71A84E"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52A7F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w:t>
            </w:r>
          </w:p>
        </w:tc>
      </w:tr>
      <w:tr w:rsidR="00DD5282" w:rsidRPr="00DD5282" w14:paraId="5B0471E1"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37A92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Family History of Parkinson's Disease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603D6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20F0F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1.19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8E4F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72D32A6F"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91ADA3"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Family History of Dementia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BF2B7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-0.12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F2771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0.89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CFED6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5107ADBF" w14:textId="77777777">
        <w:trPr>
          <w:trHeight w:val="600"/>
        </w:trPr>
        <w:tc>
          <w:tcPr>
            <w:tcW w:w="0" w:type="auto"/>
            <w:tcBorders>
              <w:top w:val="single" w:sz="6" w:space="0" w:color="000000"/>
              <w:left w:val="single" w:sz="6" w:space="0" w:color="000000"/>
              <w:bottom w:val="single" w:sz="6" w:space="0" w:color="000000"/>
              <w:right w:val="single" w:sz="6" w:space="0" w:color="000000"/>
            </w:tcBorders>
            <w:hideMark/>
          </w:tcPr>
          <w:p w14:paraId="2A0FD026" w14:textId="77777777" w:rsidR="00DD5282" w:rsidRPr="00DD5282" w:rsidRDefault="00DD5282" w:rsidP="00DD5282">
            <w:pPr>
              <w:spacing w:before="24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Sniffin Sticks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B103F8"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F2037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2.63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7C5CF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w:t>
            </w:r>
          </w:p>
        </w:tc>
      </w:tr>
      <w:tr w:rsidR="00DD5282" w:rsidRPr="00DD5282" w14:paraId="6C71C28B"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A16ACE"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Caffeine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8B225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-0.39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B09A8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0.68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5E93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5</w:t>
            </w:r>
          </w:p>
        </w:tc>
      </w:tr>
      <w:tr w:rsidR="00DD5282" w:rsidRPr="00DD5282" w14:paraId="13BC33D3"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413239"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Alcohol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30ABE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402FD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77F9F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12</w:t>
            </w:r>
          </w:p>
        </w:tc>
      </w:tr>
      <w:tr w:rsidR="00DD5282" w:rsidRPr="00DD5282" w14:paraId="4F14596A"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1CD72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Smoking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766C1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0.41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D6EA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1.51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2A83E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5</w:t>
            </w:r>
          </w:p>
        </w:tc>
      </w:tr>
      <w:tr w:rsidR="00DD5282" w:rsidRPr="00DD5282" w14:paraId="658270BA"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B71F6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Concussion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3DBCB1"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7CA43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5B40076"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w:t>
            </w:r>
          </w:p>
        </w:tc>
      </w:tr>
      <w:tr w:rsidR="00DD5282" w:rsidRPr="00DD5282" w14:paraId="13CBCE83"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2B82C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Pesticides exposition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4626F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520E4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0.82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F9876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753CC9FA"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BE408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Toxics expositions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BD17D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4936F3"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CDF50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w:t>
            </w:r>
          </w:p>
        </w:tc>
      </w:tr>
      <w:tr w:rsidR="00DD5282" w:rsidRPr="00DD5282" w14:paraId="4DF5F44D"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D78E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Marital status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B3095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7ADC0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58991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w:t>
            </w:r>
          </w:p>
        </w:tc>
      </w:tr>
      <w:tr w:rsidR="00DD5282" w:rsidRPr="00DD5282" w14:paraId="7B36CD6F"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AA0BDB"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Number of children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95C14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-0.45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39549"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0.64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22CD9D"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6</w:t>
            </w:r>
          </w:p>
        </w:tc>
      </w:tr>
      <w:tr w:rsidR="00DD5282" w:rsidRPr="00DD5282" w14:paraId="3CCF72FF"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740D8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lastRenderedPageBreak/>
              <w:t>Total number of languages spoken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3753E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-0.09</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9A7B52"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0.91</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79B2DC"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w:t>
            </w:r>
          </w:p>
        </w:tc>
      </w:tr>
      <w:tr w:rsidR="00DD5282" w:rsidRPr="00DD5282" w14:paraId="13223F7C"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7B68A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Diabetes - Medical History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A4AC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0.17</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C356AF"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1.18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E15FBA"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2</w:t>
            </w:r>
          </w:p>
        </w:tc>
      </w:tr>
      <w:tr w:rsidR="00DD5282" w:rsidRPr="00DD5282" w14:paraId="092C9540" w14:textId="77777777">
        <w:trPr>
          <w:trHeight w:val="6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EA3484"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Tremor/PIGD phenotype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ED75D5"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-0.08</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CE49F7"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0.92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EF85DA0" w14:textId="77777777" w:rsidR="00DD5282" w:rsidRPr="00DD5282" w:rsidRDefault="00DD5282" w:rsidP="00DD5282">
            <w:pPr>
              <w:spacing w:before="120" w:after="24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i/>
                <w:iCs/>
                <w:color w:val="000000"/>
                <w:kern w:val="0"/>
                <w:lang w:eastAsia="en-GB"/>
                <w14:ligatures w14:val="none"/>
              </w:rPr>
              <w:t>1</w:t>
            </w:r>
          </w:p>
        </w:tc>
      </w:tr>
    </w:tbl>
    <w:p w14:paraId="0E666EBA"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i/>
          <w:iCs/>
          <w:color w:val="000000"/>
          <w:kern w:val="0"/>
          <w:lang w:eastAsia="en-GB"/>
          <w14:ligatures w14:val="none"/>
        </w:rPr>
        <w:t> </w:t>
      </w:r>
    </w:p>
    <w:p w14:paraId="0AB28B13" w14:textId="77777777" w:rsidR="00DD5282" w:rsidRPr="00DD5282" w:rsidRDefault="00DD5282" w:rsidP="00DD5282">
      <w:pPr>
        <w:spacing w:before="240" w:after="24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lang w:eastAsia="en-GB"/>
          <w14:ligatures w14:val="none"/>
        </w:rPr>
        <w:t> </w:t>
      </w:r>
    </w:p>
    <w:p w14:paraId="7E8DFF89" w14:textId="77777777" w:rsidR="00DD5282" w:rsidRPr="00DD5282" w:rsidRDefault="00DD5282" w:rsidP="00DD5282">
      <w:pPr>
        <w:spacing w:after="240" w:line="240" w:lineRule="auto"/>
        <w:rPr>
          <w:rFonts w:ascii="Times New Roman" w:eastAsia="Times New Roman" w:hAnsi="Times New Roman" w:cs="Times New Roman"/>
          <w:kern w:val="0"/>
          <w:sz w:val="24"/>
          <w:szCs w:val="24"/>
          <w:lang w:eastAsia="en-GB"/>
          <w14:ligatures w14:val="none"/>
        </w:rPr>
      </w:pPr>
    </w:p>
    <w:p w14:paraId="28912E58" w14:textId="77777777" w:rsidR="00DD5282" w:rsidRPr="00DD5282" w:rsidRDefault="00DD5282" w:rsidP="00DD5282">
      <w:pPr>
        <w:spacing w:after="0" w:line="240" w:lineRule="auto"/>
        <w:jc w:val="both"/>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4"/>
          <w:szCs w:val="24"/>
          <w:lang w:eastAsia="en-GB"/>
          <w14:ligatures w14:val="none"/>
        </w:rPr>
        <w:t>Predictive strength on the posterior cognitive decline trajectories</w:t>
      </w:r>
    </w:p>
    <w:p w14:paraId="64ABBE4F"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p w14:paraId="2BB0BC76" w14:textId="77777777" w:rsidR="00DD5282" w:rsidRPr="00DD5282" w:rsidRDefault="00DD5282" w:rsidP="00DD5282">
      <w:pPr>
        <w:spacing w:before="200" w:after="0" w:line="240" w:lineRule="auto"/>
        <w:jc w:val="both"/>
        <w:outlineLvl w:val="0"/>
        <w:rPr>
          <w:rFonts w:ascii="Times New Roman" w:eastAsia="Times New Roman" w:hAnsi="Times New Roman" w:cs="Times New Roman"/>
          <w:b/>
          <w:bCs/>
          <w:kern w:val="36"/>
          <w:sz w:val="48"/>
          <w:szCs w:val="48"/>
          <w:lang w:eastAsia="en-GB"/>
          <w14:ligatures w14:val="none"/>
        </w:rPr>
      </w:pPr>
      <w:r w:rsidRPr="00DD5282">
        <w:rPr>
          <w:rFonts w:ascii="Times New Roman" w:eastAsia="Times New Roman" w:hAnsi="Times New Roman" w:cs="Times New Roman"/>
          <w:b/>
          <w:bCs/>
          <w:color w:val="000000"/>
          <w:kern w:val="36"/>
          <w:sz w:val="20"/>
          <w:szCs w:val="20"/>
          <w:lang w:eastAsia="en-GB"/>
          <w14:ligatures w14:val="none"/>
        </w:rPr>
        <w:t>Supplementary Table 3. Hazard ratios for deterioration of CI estimated from Cox proportional-hazards models.</w:t>
      </w:r>
    </w:p>
    <w:p w14:paraId="363AB397" w14:textId="77777777" w:rsidR="00DD5282" w:rsidRPr="00DD5282" w:rsidRDefault="00DD5282" w:rsidP="00DD5282">
      <w:pPr>
        <w:spacing w:before="200" w:after="0" w:line="240" w:lineRule="auto"/>
        <w:jc w:val="both"/>
        <w:outlineLvl w:val="0"/>
        <w:rPr>
          <w:rFonts w:ascii="Times New Roman" w:eastAsia="Times New Roman" w:hAnsi="Times New Roman" w:cs="Times New Roman"/>
          <w:b/>
          <w:bCs/>
          <w:kern w:val="36"/>
          <w:sz w:val="48"/>
          <w:szCs w:val="48"/>
          <w:lang w:eastAsia="en-GB"/>
          <w14:ligatures w14:val="none"/>
        </w:rPr>
      </w:pPr>
      <w:r w:rsidRPr="00DD5282">
        <w:rPr>
          <w:rFonts w:ascii="Times New Roman" w:eastAsia="Times New Roman" w:hAnsi="Times New Roman" w:cs="Times New Roman"/>
          <w:color w:val="000000"/>
          <w:kern w:val="36"/>
          <w:sz w:val="20"/>
          <w:szCs w:val="20"/>
          <w:lang w:eastAsia="en-GB"/>
          <w14:ligatures w14:val="none"/>
        </w:rPr>
        <w:t xml:space="preserve">Hazard ratio (HR) estimates with the corresponding 95% confidence </w:t>
      </w:r>
      <w:proofErr w:type="gramStart"/>
      <w:r w:rsidRPr="00DD5282">
        <w:rPr>
          <w:rFonts w:ascii="Times New Roman" w:eastAsia="Times New Roman" w:hAnsi="Times New Roman" w:cs="Times New Roman"/>
          <w:color w:val="000000"/>
          <w:kern w:val="36"/>
          <w:sz w:val="20"/>
          <w:szCs w:val="20"/>
          <w:lang w:eastAsia="en-GB"/>
          <w14:ligatures w14:val="none"/>
        </w:rPr>
        <w:t>intervals  and</w:t>
      </w:r>
      <w:proofErr w:type="gramEnd"/>
      <w:r w:rsidRPr="00DD5282">
        <w:rPr>
          <w:rFonts w:ascii="Times New Roman" w:eastAsia="Times New Roman" w:hAnsi="Times New Roman" w:cs="Times New Roman"/>
          <w:color w:val="000000"/>
          <w:kern w:val="36"/>
          <w:sz w:val="20"/>
          <w:szCs w:val="20"/>
          <w:lang w:eastAsia="en-GB"/>
          <w14:ligatures w14:val="none"/>
        </w:rPr>
        <w:t xml:space="preserve"> p-values are shown for the association between the baseline risk scores (LIBRA, </w:t>
      </w:r>
      <w:proofErr w:type="spellStart"/>
      <w:r w:rsidRPr="00DD5282">
        <w:rPr>
          <w:rFonts w:ascii="Times New Roman" w:eastAsia="Times New Roman" w:hAnsi="Times New Roman" w:cs="Times New Roman"/>
          <w:color w:val="000000"/>
          <w:kern w:val="36"/>
          <w:sz w:val="20"/>
          <w:szCs w:val="20"/>
          <w:lang w:eastAsia="en-GB"/>
          <w14:ligatures w14:val="none"/>
        </w:rPr>
        <w:t>pPREDICT</w:t>
      </w:r>
      <w:proofErr w:type="spellEnd"/>
      <w:r w:rsidRPr="00DD5282">
        <w:rPr>
          <w:rFonts w:ascii="Times New Roman" w:eastAsia="Times New Roman" w:hAnsi="Times New Roman" w:cs="Times New Roman"/>
          <w:color w:val="000000"/>
          <w:kern w:val="36"/>
          <w:sz w:val="20"/>
          <w:szCs w:val="20"/>
          <w:lang w:eastAsia="en-GB"/>
          <w14:ligatures w14:val="none"/>
        </w:rPr>
        <w:t xml:space="preserve">, and </w:t>
      </w:r>
      <w:proofErr w:type="spellStart"/>
      <w:r w:rsidRPr="00DD5282">
        <w:rPr>
          <w:rFonts w:ascii="Times New Roman" w:eastAsia="Times New Roman" w:hAnsi="Times New Roman" w:cs="Times New Roman"/>
          <w:color w:val="000000"/>
          <w:kern w:val="36"/>
          <w:sz w:val="20"/>
          <w:szCs w:val="20"/>
          <w:lang w:eastAsia="en-GB"/>
          <w14:ligatures w14:val="none"/>
        </w:rPr>
        <w:t>ModiCogPD</w:t>
      </w:r>
      <w:proofErr w:type="spellEnd"/>
      <w:r w:rsidRPr="00DD5282">
        <w:rPr>
          <w:rFonts w:ascii="Times New Roman" w:eastAsia="Times New Roman" w:hAnsi="Times New Roman" w:cs="Times New Roman"/>
          <w:color w:val="000000"/>
          <w:kern w:val="36"/>
          <w:sz w:val="20"/>
          <w:szCs w:val="20"/>
          <w:lang w:eastAsia="en-GB"/>
          <w14:ligatures w14:val="none"/>
        </w:rPr>
        <w:t xml:space="preserve">) and the risk of cognitive decline in two different populations: 1) newly diagnosed </w:t>
      </w:r>
      <w:proofErr w:type="spellStart"/>
      <w:r w:rsidRPr="00DD5282">
        <w:rPr>
          <w:rFonts w:ascii="Times New Roman" w:eastAsia="Times New Roman" w:hAnsi="Times New Roman" w:cs="Times New Roman"/>
          <w:color w:val="000000"/>
          <w:kern w:val="36"/>
          <w:sz w:val="20"/>
          <w:szCs w:val="20"/>
          <w:lang w:eastAsia="en-GB"/>
          <w14:ligatures w14:val="none"/>
        </w:rPr>
        <w:t>PwPD</w:t>
      </w:r>
      <w:proofErr w:type="spellEnd"/>
      <w:r w:rsidRPr="00DD5282">
        <w:rPr>
          <w:rFonts w:ascii="Times New Roman" w:eastAsia="Times New Roman" w:hAnsi="Times New Roman" w:cs="Times New Roman"/>
          <w:color w:val="000000"/>
          <w:kern w:val="36"/>
          <w:sz w:val="20"/>
          <w:szCs w:val="20"/>
          <w:lang w:eastAsia="en-GB"/>
          <w14:ligatures w14:val="none"/>
        </w:rPr>
        <w:t xml:space="preserve"> (n = 90) and 2) global </w:t>
      </w:r>
      <w:proofErr w:type="spellStart"/>
      <w:r w:rsidRPr="00DD5282">
        <w:rPr>
          <w:rFonts w:ascii="Times New Roman" w:eastAsia="Times New Roman" w:hAnsi="Times New Roman" w:cs="Times New Roman"/>
          <w:color w:val="000000"/>
          <w:kern w:val="36"/>
          <w:sz w:val="20"/>
          <w:szCs w:val="20"/>
          <w:lang w:eastAsia="en-GB"/>
          <w14:ligatures w14:val="none"/>
        </w:rPr>
        <w:t>PwPD</w:t>
      </w:r>
      <w:proofErr w:type="spellEnd"/>
      <w:r w:rsidRPr="00DD5282">
        <w:rPr>
          <w:rFonts w:ascii="Times New Roman" w:eastAsia="Times New Roman" w:hAnsi="Times New Roman" w:cs="Times New Roman"/>
          <w:color w:val="000000"/>
          <w:kern w:val="36"/>
          <w:sz w:val="20"/>
          <w:szCs w:val="20"/>
          <w:lang w:eastAsia="en-GB"/>
          <w14:ligatures w14:val="none"/>
        </w:rPr>
        <w:t xml:space="preserve"> population (n = 192</w:t>
      </w:r>
      <w:proofErr w:type="gramStart"/>
      <w:r w:rsidRPr="00DD5282">
        <w:rPr>
          <w:rFonts w:ascii="Times New Roman" w:eastAsia="Times New Roman" w:hAnsi="Times New Roman" w:cs="Times New Roman"/>
          <w:color w:val="000000"/>
          <w:kern w:val="36"/>
          <w:sz w:val="20"/>
          <w:szCs w:val="20"/>
          <w:lang w:eastAsia="en-GB"/>
          <w14:ligatures w14:val="none"/>
        </w:rPr>
        <w:t>) .</w:t>
      </w:r>
      <w:proofErr w:type="gramEnd"/>
      <w:r w:rsidRPr="00DD5282">
        <w:rPr>
          <w:rFonts w:ascii="Times New Roman" w:eastAsia="Times New Roman" w:hAnsi="Times New Roman" w:cs="Times New Roman"/>
          <w:color w:val="000000"/>
          <w:kern w:val="36"/>
          <w:sz w:val="20"/>
          <w:szCs w:val="20"/>
          <w:lang w:eastAsia="en-GB"/>
          <w14:ligatures w14:val="none"/>
        </w:rPr>
        <w:t xml:space="preserve"> Each model was adjusted for age, sex, years of education, and baseline MoCA score. Participants with cognitive performance below the specified threshold at baseline were excluded from the analyses. Highlighted HR showed a statistically significant association with the event</w:t>
      </w:r>
      <w:r w:rsidRPr="00DD5282">
        <w:rPr>
          <w:rFonts w:ascii="Gungsuh" w:eastAsia="Gungsuh" w:hAnsi="Gungsuh" w:cs="Times New Roman" w:hint="eastAsia"/>
          <w:color w:val="000000"/>
          <w:kern w:val="36"/>
          <w:sz w:val="20"/>
          <w:szCs w:val="20"/>
          <w:lang w:eastAsia="en-GB"/>
          <w14:ligatures w14:val="none"/>
        </w:rPr>
        <w:t xml:space="preserve"> </w:t>
      </w:r>
      <w:r w:rsidRPr="00F808C8">
        <w:rPr>
          <w:rFonts w:ascii="Times New Roman" w:eastAsia="Gungsuh" w:hAnsi="Times New Roman" w:cs="Times New Roman"/>
          <w:color w:val="000000"/>
          <w:kern w:val="36"/>
          <w:sz w:val="20"/>
          <w:szCs w:val="20"/>
          <w:lang w:eastAsia="en-GB"/>
          <w14:ligatures w14:val="none"/>
        </w:rPr>
        <w:t xml:space="preserve">(newly diagnosed </w:t>
      </w:r>
      <w:proofErr w:type="spellStart"/>
      <w:r w:rsidRPr="00F808C8">
        <w:rPr>
          <w:rFonts w:ascii="Times New Roman" w:eastAsia="Gungsuh" w:hAnsi="Times New Roman" w:cs="Times New Roman"/>
          <w:color w:val="000000"/>
          <w:kern w:val="36"/>
          <w:sz w:val="20"/>
          <w:szCs w:val="20"/>
          <w:lang w:eastAsia="en-GB"/>
          <w14:ligatures w14:val="none"/>
        </w:rPr>
        <w:t>PwPD</w:t>
      </w:r>
      <w:proofErr w:type="spellEnd"/>
      <w:r w:rsidRPr="00F808C8">
        <w:rPr>
          <w:rFonts w:ascii="Times New Roman" w:eastAsia="Gungsuh" w:hAnsi="Times New Roman" w:cs="Times New Roman"/>
          <w:color w:val="000000"/>
          <w:kern w:val="36"/>
          <w:sz w:val="20"/>
          <w:szCs w:val="20"/>
          <w:lang w:eastAsia="en-GB"/>
          <w14:ligatures w14:val="none"/>
        </w:rPr>
        <w:t xml:space="preserve">: MoCA score &lt; 26 and global </w:t>
      </w:r>
      <w:proofErr w:type="spellStart"/>
      <w:r w:rsidRPr="00F808C8">
        <w:rPr>
          <w:rFonts w:ascii="Times New Roman" w:eastAsia="Gungsuh" w:hAnsi="Times New Roman" w:cs="Times New Roman"/>
          <w:color w:val="000000"/>
          <w:kern w:val="36"/>
          <w:sz w:val="20"/>
          <w:szCs w:val="20"/>
          <w:lang w:eastAsia="en-GB"/>
          <w14:ligatures w14:val="none"/>
        </w:rPr>
        <w:t>PwPD</w:t>
      </w:r>
      <w:proofErr w:type="spellEnd"/>
      <w:r w:rsidRPr="00F808C8">
        <w:rPr>
          <w:rFonts w:ascii="Times New Roman" w:eastAsia="Gungsuh" w:hAnsi="Times New Roman" w:cs="Times New Roman"/>
          <w:color w:val="000000"/>
          <w:kern w:val="36"/>
          <w:sz w:val="20"/>
          <w:szCs w:val="20"/>
          <w:lang w:eastAsia="en-GB"/>
          <w14:ligatures w14:val="none"/>
        </w:rPr>
        <w:t xml:space="preserve"> population: MoCA score ≤21)</w:t>
      </w:r>
      <w:r w:rsidRPr="00DD5282">
        <w:rPr>
          <w:rFonts w:ascii="Gungsuh" w:eastAsia="Gungsuh" w:hAnsi="Gungsuh" w:cs="Times New Roman" w:hint="eastAsia"/>
          <w:color w:val="000000"/>
          <w:kern w:val="36"/>
          <w:sz w:val="20"/>
          <w:szCs w:val="20"/>
          <w:lang w:eastAsia="en-GB"/>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1549"/>
        <w:gridCol w:w="1497"/>
        <w:gridCol w:w="1514"/>
        <w:gridCol w:w="1297"/>
        <w:gridCol w:w="1204"/>
        <w:gridCol w:w="1313"/>
        <w:gridCol w:w="1141"/>
      </w:tblGrid>
      <w:tr w:rsidR="00DD5282" w:rsidRPr="00DD5282" w14:paraId="2CCC81CC" w14:textId="77777777">
        <w:trPr>
          <w:trHeight w:val="735"/>
        </w:trPr>
        <w:tc>
          <w:tcPr>
            <w:tcW w:w="0" w:type="auto"/>
            <w:vMerge w:val="restart"/>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vAlign w:val="bottom"/>
            <w:hideMark/>
          </w:tcPr>
          <w:p w14:paraId="05086E97"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p w14:paraId="2F875C5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lang w:eastAsia="en-GB"/>
                <w14:ligatures w14:val="none"/>
              </w:rPr>
              <w:t>Variables</w:t>
            </w:r>
          </w:p>
        </w:tc>
        <w:tc>
          <w:tcPr>
            <w:tcW w:w="0" w:type="auto"/>
            <w:gridSpan w:val="2"/>
            <w:tcBorders>
              <w:top w:val="single" w:sz="4" w:space="0" w:color="000000"/>
              <w:left w:val="single" w:sz="4" w:space="0" w:color="000000"/>
              <w:bottom w:val="single" w:sz="4" w:space="0" w:color="000000"/>
              <w:right w:val="single" w:sz="4" w:space="0" w:color="000000"/>
            </w:tcBorders>
            <w:tcMar>
              <w:top w:w="40" w:type="dxa"/>
              <w:left w:w="100" w:type="dxa"/>
              <w:bottom w:w="40" w:type="dxa"/>
              <w:right w:w="100" w:type="dxa"/>
            </w:tcMar>
            <w:vAlign w:val="center"/>
            <w:hideMark/>
          </w:tcPr>
          <w:p w14:paraId="76ED5182"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lang w:eastAsia="en-GB"/>
                <w14:ligatures w14:val="none"/>
              </w:rPr>
              <w:t>LIBRA</w:t>
            </w:r>
          </w:p>
          <w:p w14:paraId="095CF060"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HR [95% interval], p-value</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4D7E4800"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DD5282">
              <w:rPr>
                <w:rFonts w:ascii="Times New Roman" w:eastAsia="Times New Roman" w:hAnsi="Times New Roman" w:cs="Times New Roman"/>
                <w:b/>
                <w:bCs/>
                <w:color w:val="000000"/>
                <w:kern w:val="0"/>
                <w:lang w:eastAsia="en-GB"/>
                <w14:ligatures w14:val="none"/>
              </w:rPr>
              <w:t>pPREDICT</w:t>
            </w:r>
            <w:proofErr w:type="spellEnd"/>
          </w:p>
          <w:p w14:paraId="009CF98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HR [95% interval], p-value</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14:paraId="211D5522"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DD5282">
              <w:rPr>
                <w:rFonts w:ascii="Times New Roman" w:eastAsia="Times New Roman" w:hAnsi="Times New Roman" w:cs="Times New Roman"/>
                <w:b/>
                <w:bCs/>
                <w:color w:val="000000"/>
                <w:kern w:val="0"/>
                <w:lang w:eastAsia="en-GB"/>
                <w14:ligatures w14:val="none"/>
              </w:rPr>
              <w:t>ModiCogPD</w:t>
            </w:r>
            <w:proofErr w:type="spellEnd"/>
          </w:p>
          <w:p w14:paraId="7D57CFD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HR [95% interval], p-value</w:t>
            </w:r>
          </w:p>
        </w:tc>
      </w:tr>
      <w:tr w:rsidR="00DD5282" w:rsidRPr="00DD5282" w14:paraId="26D8F250" w14:textId="77777777">
        <w:trPr>
          <w:trHeight w:val="7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9C2A87"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40" w:type="dxa"/>
              <w:left w:w="100" w:type="dxa"/>
              <w:bottom w:w="40" w:type="dxa"/>
              <w:right w:w="100" w:type="dxa"/>
            </w:tcMar>
            <w:vAlign w:val="center"/>
            <w:hideMark/>
          </w:tcPr>
          <w:p w14:paraId="4E18587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 xml:space="preserve">Newly Diagnosed </w:t>
            </w: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p>
        </w:tc>
        <w:tc>
          <w:tcPr>
            <w:tcW w:w="0" w:type="auto"/>
            <w:tcBorders>
              <w:top w:val="single" w:sz="4" w:space="0" w:color="000000"/>
              <w:left w:val="single" w:sz="4" w:space="0" w:color="000000"/>
              <w:bottom w:val="single" w:sz="4" w:space="0" w:color="000000"/>
              <w:right w:val="single" w:sz="4" w:space="0" w:color="000000"/>
            </w:tcBorders>
            <w:tcMar>
              <w:top w:w="40" w:type="dxa"/>
              <w:left w:w="100" w:type="dxa"/>
              <w:bottom w:w="40" w:type="dxa"/>
              <w:right w:w="100" w:type="dxa"/>
            </w:tcMar>
            <w:vAlign w:val="center"/>
            <w:hideMark/>
          </w:tcPr>
          <w:p w14:paraId="17064B0F"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 xml:space="preserve">Global </w:t>
            </w: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r w:rsidRPr="00DD5282">
              <w:rPr>
                <w:rFonts w:ascii="Times New Roman" w:eastAsia="Times New Roman" w:hAnsi="Times New Roman" w:cs="Times New Roman"/>
                <w:b/>
                <w:bCs/>
                <w:color w:val="000000"/>
                <w:kern w:val="0"/>
                <w:sz w:val="20"/>
                <w:szCs w:val="20"/>
                <w:lang w:eastAsia="en-GB"/>
                <w14:ligatures w14:val="none"/>
              </w:rPr>
              <w:t xml:space="preserve"> population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A4E0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 xml:space="preserve">Newly Diagnosed </w:t>
            </w: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A10124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Global </w:t>
            </w:r>
          </w:p>
          <w:p w14:paraId="3599D5F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r w:rsidRPr="00DD5282">
              <w:rPr>
                <w:rFonts w:ascii="Times New Roman" w:eastAsia="Times New Roman" w:hAnsi="Times New Roman" w:cs="Times New Roman"/>
                <w:b/>
                <w:bCs/>
                <w:color w:val="000000"/>
                <w:kern w:val="0"/>
                <w:sz w:val="20"/>
                <w:szCs w:val="20"/>
                <w:lang w:eastAsia="en-GB"/>
                <w14:ligatures w14:val="none"/>
              </w:rPr>
              <w:t xml:space="preserve"> population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B1D94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 xml:space="preserve">Newly Diagnosed </w:t>
            </w: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r w:rsidRPr="00DD5282">
              <w:rPr>
                <w:rFonts w:ascii="Times New Roman" w:eastAsia="Times New Roman" w:hAnsi="Times New Roman" w:cs="Times New Roman"/>
                <w:b/>
                <w:bCs/>
                <w:color w:val="000000"/>
                <w:kern w:val="0"/>
                <w:sz w:val="20"/>
                <w:szCs w:val="20"/>
                <w:lang w:eastAsia="en-GB"/>
                <w14:ligatures w14:val="none"/>
              </w:rPr>
              <w:t>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E8E78F"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Global </w:t>
            </w:r>
          </w:p>
          <w:p w14:paraId="10083B5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DD5282">
              <w:rPr>
                <w:rFonts w:ascii="Times New Roman" w:eastAsia="Times New Roman" w:hAnsi="Times New Roman" w:cs="Times New Roman"/>
                <w:b/>
                <w:bCs/>
                <w:color w:val="000000"/>
                <w:kern w:val="0"/>
                <w:sz w:val="20"/>
                <w:szCs w:val="20"/>
                <w:lang w:eastAsia="en-GB"/>
                <w14:ligatures w14:val="none"/>
              </w:rPr>
              <w:t>PwPD</w:t>
            </w:r>
            <w:proofErr w:type="spellEnd"/>
            <w:r w:rsidRPr="00DD5282">
              <w:rPr>
                <w:rFonts w:ascii="Times New Roman" w:eastAsia="Times New Roman" w:hAnsi="Times New Roman" w:cs="Times New Roman"/>
                <w:b/>
                <w:bCs/>
                <w:color w:val="000000"/>
                <w:kern w:val="0"/>
                <w:sz w:val="20"/>
                <w:szCs w:val="20"/>
                <w:lang w:eastAsia="en-GB"/>
                <w14:ligatures w14:val="none"/>
              </w:rPr>
              <w:t xml:space="preserve"> population</w:t>
            </w:r>
          </w:p>
        </w:tc>
      </w:tr>
      <w:tr w:rsidR="00DD5282" w:rsidRPr="00DD5282" w14:paraId="7D5639E9" w14:textId="77777777">
        <w:trPr>
          <w:trHeight w:val="435"/>
        </w:trPr>
        <w:tc>
          <w:tcPr>
            <w:tcW w:w="0" w:type="auto"/>
            <w:tcBorders>
              <w:top w:val="single" w:sz="4" w:space="0" w:color="000000"/>
              <w:left w:val="single" w:sz="4" w:space="0" w:color="000000"/>
              <w:right w:val="single" w:sz="4" w:space="0" w:color="000000"/>
            </w:tcBorders>
            <w:tcMar>
              <w:top w:w="80" w:type="dxa"/>
              <w:left w:w="140" w:type="dxa"/>
              <w:bottom w:w="80" w:type="dxa"/>
              <w:right w:w="140" w:type="dxa"/>
            </w:tcMar>
            <w:hideMark/>
          </w:tcPr>
          <w:p w14:paraId="6BD4B702"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Age</w:t>
            </w:r>
          </w:p>
        </w:tc>
        <w:tc>
          <w:tcPr>
            <w:tcW w:w="0" w:type="auto"/>
            <w:tcBorders>
              <w:top w:val="single" w:sz="4" w:space="0" w:color="000000"/>
              <w:left w:val="single" w:sz="4" w:space="0" w:color="000000"/>
              <w:right w:val="single" w:sz="4" w:space="0" w:color="000000"/>
            </w:tcBorders>
            <w:tcMar>
              <w:top w:w="40" w:type="dxa"/>
              <w:left w:w="100" w:type="dxa"/>
              <w:bottom w:w="40" w:type="dxa"/>
              <w:right w:w="100" w:type="dxa"/>
            </w:tcMar>
            <w:hideMark/>
          </w:tcPr>
          <w:p w14:paraId="5A7DC0A9"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1.026 [0.996-1.057], 0.086</w:t>
            </w:r>
          </w:p>
        </w:tc>
        <w:tc>
          <w:tcPr>
            <w:tcW w:w="0" w:type="auto"/>
            <w:tcBorders>
              <w:top w:val="single" w:sz="4" w:space="0" w:color="000000"/>
              <w:left w:val="single" w:sz="4" w:space="0" w:color="000000"/>
              <w:right w:val="single" w:sz="4" w:space="0" w:color="000000"/>
            </w:tcBorders>
            <w:tcMar>
              <w:top w:w="40" w:type="dxa"/>
              <w:left w:w="100" w:type="dxa"/>
              <w:bottom w:w="40" w:type="dxa"/>
              <w:right w:w="100" w:type="dxa"/>
            </w:tcMar>
            <w:hideMark/>
          </w:tcPr>
          <w:p w14:paraId="2554F3D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1.02 [0.97-1.088] 0.34</w:t>
            </w:r>
          </w:p>
        </w:tc>
        <w:tc>
          <w:tcPr>
            <w:tcW w:w="0" w:type="auto"/>
            <w:tcBorders>
              <w:top w:val="single" w:sz="4" w:space="0" w:color="000000"/>
              <w:left w:val="single" w:sz="4" w:space="0" w:color="000000"/>
              <w:right w:val="single" w:sz="4" w:space="0" w:color="000000"/>
            </w:tcBorders>
            <w:hideMark/>
          </w:tcPr>
          <w:p w14:paraId="471ADD1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1.026 </w:t>
            </w:r>
          </w:p>
          <w:p w14:paraId="6CA0835C"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[0.995-1.058]</w:t>
            </w:r>
          </w:p>
          <w:p w14:paraId="64DC4F9D"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0.1</w:t>
            </w:r>
          </w:p>
        </w:tc>
        <w:tc>
          <w:tcPr>
            <w:tcW w:w="0" w:type="auto"/>
            <w:tcBorders>
              <w:top w:val="single" w:sz="4" w:space="0" w:color="000000"/>
              <w:left w:val="single" w:sz="4" w:space="0" w:color="000000"/>
              <w:right w:val="single" w:sz="4" w:space="0" w:color="000000"/>
            </w:tcBorders>
            <w:hideMark/>
          </w:tcPr>
          <w:p w14:paraId="72E7292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1.03 </w:t>
            </w:r>
          </w:p>
          <w:p w14:paraId="2922A552"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[0.97-1.089] </w:t>
            </w:r>
          </w:p>
          <w:p w14:paraId="312D00D9"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0.31</w:t>
            </w:r>
          </w:p>
        </w:tc>
        <w:tc>
          <w:tcPr>
            <w:tcW w:w="0" w:type="auto"/>
            <w:tcBorders>
              <w:top w:val="single" w:sz="4" w:space="0" w:color="000000"/>
              <w:left w:val="single" w:sz="4" w:space="0" w:color="000000"/>
              <w:right w:val="single" w:sz="4" w:space="0" w:color="000000"/>
            </w:tcBorders>
            <w:hideMark/>
          </w:tcPr>
          <w:p w14:paraId="2686584E"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1.024 </w:t>
            </w:r>
          </w:p>
          <w:p w14:paraId="0AF6692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[0.99-1.056]</w:t>
            </w:r>
          </w:p>
          <w:p w14:paraId="2A2CB53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0.13</w:t>
            </w:r>
          </w:p>
        </w:tc>
        <w:tc>
          <w:tcPr>
            <w:tcW w:w="0" w:type="auto"/>
            <w:tcBorders>
              <w:top w:val="single" w:sz="4" w:space="0" w:color="000000"/>
              <w:left w:val="single" w:sz="4" w:space="0" w:color="000000"/>
              <w:right w:val="single" w:sz="4" w:space="0" w:color="000000"/>
            </w:tcBorders>
            <w:hideMark/>
          </w:tcPr>
          <w:p w14:paraId="1030D3B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1.027 </w:t>
            </w:r>
          </w:p>
          <w:p w14:paraId="3C374AC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[0.97-1.09]</w:t>
            </w:r>
          </w:p>
          <w:p w14:paraId="303BB33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0.38 </w:t>
            </w:r>
          </w:p>
        </w:tc>
      </w:tr>
      <w:tr w:rsidR="00DD5282" w:rsidRPr="00DD5282" w14:paraId="72F6F3AA" w14:textId="77777777">
        <w:trPr>
          <w:trHeight w:val="420"/>
        </w:trPr>
        <w:tc>
          <w:tcPr>
            <w:tcW w:w="0" w:type="auto"/>
            <w:tcBorders>
              <w:left w:val="single" w:sz="4" w:space="0" w:color="000000"/>
              <w:right w:val="single" w:sz="4" w:space="0" w:color="000000"/>
            </w:tcBorders>
            <w:tcMar>
              <w:top w:w="80" w:type="dxa"/>
              <w:left w:w="140" w:type="dxa"/>
              <w:bottom w:w="80" w:type="dxa"/>
              <w:right w:w="140" w:type="dxa"/>
            </w:tcMar>
            <w:hideMark/>
          </w:tcPr>
          <w:p w14:paraId="6FF89B0D"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Sex</w:t>
            </w:r>
          </w:p>
        </w:tc>
        <w:tc>
          <w:tcPr>
            <w:tcW w:w="0" w:type="auto"/>
            <w:tcBorders>
              <w:left w:val="single" w:sz="4" w:space="0" w:color="000000"/>
              <w:right w:val="single" w:sz="4" w:space="0" w:color="000000"/>
            </w:tcBorders>
            <w:tcMar>
              <w:top w:w="40" w:type="dxa"/>
              <w:left w:w="100" w:type="dxa"/>
              <w:bottom w:w="40" w:type="dxa"/>
              <w:right w:w="100" w:type="dxa"/>
            </w:tcMar>
            <w:hideMark/>
          </w:tcPr>
          <w:p w14:paraId="2F6121D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0.92 </w:t>
            </w:r>
          </w:p>
          <w:p w14:paraId="3C5CAA32"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[0.49- 1.72] 0.80</w:t>
            </w:r>
          </w:p>
        </w:tc>
        <w:tc>
          <w:tcPr>
            <w:tcW w:w="0" w:type="auto"/>
            <w:tcBorders>
              <w:left w:val="single" w:sz="4" w:space="0" w:color="000000"/>
              <w:right w:val="single" w:sz="4" w:space="0" w:color="000000"/>
            </w:tcBorders>
            <w:tcMar>
              <w:top w:w="40" w:type="dxa"/>
              <w:left w:w="100" w:type="dxa"/>
              <w:bottom w:w="40" w:type="dxa"/>
              <w:right w:w="100" w:type="dxa"/>
            </w:tcMar>
            <w:hideMark/>
          </w:tcPr>
          <w:p w14:paraId="49FA1F9F"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0.42 </w:t>
            </w:r>
          </w:p>
          <w:p w14:paraId="1B9C005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[0.15-1.17] 0.096</w:t>
            </w:r>
          </w:p>
        </w:tc>
        <w:tc>
          <w:tcPr>
            <w:tcW w:w="0" w:type="auto"/>
            <w:tcBorders>
              <w:left w:val="single" w:sz="4" w:space="0" w:color="000000"/>
              <w:right w:val="single" w:sz="4" w:space="0" w:color="000000"/>
            </w:tcBorders>
            <w:hideMark/>
          </w:tcPr>
          <w:p w14:paraId="4AC5BA7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0.90 </w:t>
            </w:r>
          </w:p>
          <w:p w14:paraId="1E8F04D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[0.48-1.71]</w:t>
            </w:r>
          </w:p>
          <w:p w14:paraId="6FB90930"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0.75</w:t>
            </w:r>
          </w:p>
        </w:tc>
        <w:tc>
          <w:tcPr>
            <w:tcW w:w="0" w:type="auto"/>
            <w:tcBorders>
              <w:left w:val="single" w:sz="4" w:space="0" w:color="000000"/>
              <w:right w:val="single" w:sz="4" w:space="0" w:color="000000"/>
            </w:tcBorders>
            <w:hideMark/>
          </w:tcPr>
          <w:p w14:paraId="28A25DE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0.44 </w:t>
            </w:r>
          </w:p>
          <w:p w14:paraId="77F9AE00"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[0.16-1.20] </w:t>
            </w:r>
          </w:p>
          <w:p w14:paraId="4095279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0.11</w:t>
            </w:r>
          </w:p>
        </w:tc>
        <w:tc>
          <w:tcPr>
            <w:tcW w:w="0" w:type="auto"/>
            <w:tcBorders>
              <w:left w:val="single" w:sz="4" w:space="0" w:color="000000"/>
              <w:right w:val="single" w:sz="4" w:space="0" w:color="000000"/>
            </w:tcBorders>
            <w:hideMark/>
          </w:tcPr>
          <w:p w14:paraId="351CB3C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0.90 </w:t>
            </w:r>
          </w:p>
          <w:p w14:paraId="2929D706"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[0.48- 1.69] </w:t>
            </w:r>
          </w:p>
          <w:p w14:paraId="452AD31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0.74</w:t>
            </w:r>
          </w:p>
        </w:tc>
        <w:tc>
          <w:tcPr>
            <w:tcW w:w="0" w:type="auto"/>
            <w:tcBorders>
              <w:left w:val="single" w:sz="4" w:space="0" w:color="000000"/>
              <w:right w:val="single" w:sz="4" w:space="0" w:color="000000"/>
            </w:tcBorders>
            <w:hideMark/>
          </w:tcPr>
          <w:p w14:paraId="16F06E33"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0.38</w:t>
            </w:r>
          </w:p>
          <w:p w14:paraId="20C05C6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[0.13-1.05] </w:t>
            </w:r>
          </w:p>
          <w:p w14:paraId="0EA5353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0.062</w:t>
            </w:r>
          </w:p>
        </w:tc>
      </w:tr>
      <w:tr w:rsidR="00DD5282" w:rsidRPr="00DD5282" w14:paraId="7FECDC86" w14:textId="77777777">
        <w:trPr>
          <w:trHeight w:val="420"/>
        </w:trPr>
        <w:tc>
          <w:tcPr>
            <w:tcW w:w="0" w:type="auto"/>
            <w:tcBorders>
              <w:left w:val="single" w:sz="4" w:space="0" w:color="000000"/>
              <w:right w:val="single" w:sz="4" w:space="0" w:color="000000"/>
            </w:tcBorders>
            <w:tcMar>
              <w:top w:w="80" w:type="dxa"/>
              <w:left w:w="140" w:type="dxa"/>
              <w:bottom w:w="80" w:type="dxa"/>
              <w:right w:w="140" w:type="dxa"/>
            </w:tcMar>
            <w:hideMark/>
          </w:tcPr>
          <w:p w14:paraId="06EEB08E"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Years of </w:t>
            </w:r>
          </w:p>
          <w:p w14:paraId="0DF7EB5D"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Education</w:t>
            </w:r>
          </w:p>
        </w:tc>
        <w:tc>
          <w:tcPr>
            <w:tcW w:w="0" w:type="auto"/>
            <w:tcBorders>
              <w:left w:val="single" w:sz="4" w:space="0" w:color="000000"/>
              <w:right w:val="single" w:sz="4" w:space="0" w:color="000000"/>
            </w:tcBorders>
            <w:tcMar>
              <w:top w:w="40" w:type="dxa"/>
              <w:left w:w="100" w:type="dxa"/>
              <w:bottom w:w="40" w:type="dxa"/>
              <w:right w:w="100" w:type="dxa"/>
            </w:tcMar>
            <w:hideMark/>
          </w:tcPr>
          <w:p w14:paraId="7B0D15F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0.98 </w:t>
            </w:r>
          </w:p>
          <w:p w14:paraId="40109400"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[0.85- 1.032] 0.19</w:t>
            </w:r>
          </w:p>
        </w:tc>
        <w:tc>
          <w:tcPr>
            <w:tcW w:w="0" w:type="auto"/>
            <w:tcBorders>
              <w:left w:val="single" w:sz="4" w:space="0" w:color="000000"/>
              <w:right w:val="single" w:sz="4" w:space="0" w:color="000000"/>
            </w:tcBorders>
            <w:tcMar>
              <w:top w:w="40" w:type="dxa"/>
              <w:left w:w="100" w:type="dxa"/>
              <w:bottom w:w="40" w:type="dxa"/>
              <w:right w:w="100" w:type="dxa"/>
            </w:tcMar>
            <w:hideMark/>
          </w:tcPr>
          <w:p w14:paraId="570A93CC"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0.65 [0.55-0.77] 0.027</w:t>
            </w:r>
          </w:p>
        </w:tc>
        <w:tc>
          <w:tcPr>
            <w:tcW w:w="0" w:type="auto"/>
            <w:tcBorders>
              <w:left w:val="single" w:sz="4" w:space="0" w:color="000000"/>
              <w:right w:val="single" w:sz="4" w:space="0" w:color="000000"/>
            </w:tcBorders>
            <w:hideMark/>
          </w:tcPr>
          <w:p w14:paraId="4BD4E41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0.94 </w:t>
            </w:r>
          </w:p>
          <w:p w14:paraId="413FC85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[0.85-1.037] </w:t>
            </w:r>
          </w:p>
          <w:p w14:paraId="46F54DA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0.22</w:t>
            </w:r>
          </w:p>
        </w:tc>
        <w:tc>
          <w:tcPr>
            <w:tcW w:w="0" w:type="auto"/>
            <w:tcBorders>
              <w:left w:val="single" w:sz="4" w:space="0" w:color="000000"/>
              <w:right w:val="single" w:sz="4" w:space="0" w:color="000000"/>
            </w:tcBorders>
            <w:hideMark/>
          </w:tcPr>
          <w:p w14:paraId="4BAFF0C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0.63 </w:t>
            </w:r>
          </w:p>
          <w:p w14:paraId="37B4F396"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[0.74-0.99]</w:t>
            </w:r>
          </w:p>
          <w:p w14:paraId="33F18D8C"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0.043</w:t>
            </w:r>
          </w:p>
        </w:tc>
        <w:tc>
          <w:tcPr>
            <w:tcW w:w="0" w:type="auto"/>
            <w:tcBorders>
              <w:left w:val="single" w:sz="4" w:space="0" w:color="000000"/>
              <w:right w:val="single" w:sz="4" w:space="0" w:color="000000"/>
            </w:tcBorders>
            <w:hideMark/>
          </w:tcPr>
          <w:p w14:paraId="54CFF559"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0.93 </w:t>
            </w:r>
          </w:p>
          <w:p w14:paraId="490427B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[0.85- 1.027] </w:t>
            </w:r>
          </w:p>
          <w:p w14:paraId="3F7506F4"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0.16</w:t>
            </w:r>
          </w:p>
        </w:tc>
        <w:tc>
          <w:tcPr>
            <w:tcW w:w="0" w:type="auto"/>
            <w:tcBorders>
              <w:left w:val="single" w:sz="4" w:space="0" w:color="000000"/>
              <w:right w:val="single" w:sz="4" w:space="0" w:color="000000"/>
            </w:tcBorders>
            <w:hideMark/>
          </w:tcPr>
          <w:p w14:paraId="07988633"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0.60 </w:t>
            </w:r>
          </w:p>
          <w:p w14:paraId="016117E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[0.49-0.72] </w:t>
            </w:r>
          </w:p>
          <w:p w14:paraId="04DF272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0.029</w:t>
            </w:r>
          </w:p>
        </w:tc>
      </w:tr>
      <w:tr w:rsidR="00DD5282" w:rsidRPr="00DD5282" w14:paraId="44B31832" w14:textId="77777777">
        <w:trPr>
          <w:trHeight w:val="420"/>
        </w:trPr>
        <w:tc>
          <w:tcPr>
            <w:tcW w:w="0" w:type="auto"/>
            <w:tcBorders>
              <w:left w:val="single" w:sz="4" w:space="0" w:color="000000"/>
              <w:right w:val="single" w:sz="4" w:space="0" w:color="000000"/>
            </w:tcBorders>
            <w:tcMar>
              <w:top w:w="80" w:type="dxa"/>
              <w:left w:w="140" w:type="dxa"/>
              <w:bottom w:w="80" w:type="dxa"/>
              <w:right w:w="140" w:type="dxa"/>
            </w:tcMar>
            <w:hideMark/>
          </w:tcPr>
          <w:p w14:paraId="3CD50D94"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Baseline MoCA</w:t>
            </w:r>
          </w:p>
        </w:tc>
        <w:tc>
          <w:tcPr>
            <w:tcW w:w="0" w:type="auto"/>
            <w:tcBorders>
              <w:left w:val="single" w:sz="4" w:space="0" w:color="000000"/>
              <w:right w:val="single" w:sz="4" w:space="0" w:color="000000"/>
            </w:tcBorders>
            <w:tcMar>
              <w:top w:w="40" w:type="dxa"/>
              <w:left w:w="100" w:type="dxa"/>
              <w:bottom w:w="40" w:type="dxa"/>
              <w:right w:w="100" w:type="dxa"/>
            </w:tcMar>
            <w:hideMark/>
          </w:tcPr>
          <w:p w14:paraId="5476BBF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0.77 </w:t>
            </w:r>
          </w:p>
          <w:p w14:paraId="6A1593FF"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[0.69- 0.87] 0.0001</w:t>
            </w:r>
          </w:p>
        </w:tc>
        <w:tc>
          <w:tcPr>
            <w:tcW w:w="0" w:type="auto"/>
            <w:tcBorders>
              <w:left w:val="single" w:sz="4" w:space="0" w:color="000000"/>
              <w:right w:val="single" w:sz="4" w:space="0" w:color="000000"/>
            </w:tcBorders>
            <w:tcMar>
              <w:top w:w="40" w:type="dxa"/>
              <w:left w:w="100" w:type="dxa"/>
              <w:bottom w:w="40" w:type="dxa"/>
              <w:right w:w="100" w:type="dxa"/>
            </w:tcMar>
            <w:hideMark/>
          </w:tcPr>
          <w:p w14:paraId="58DB905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xml:space="preserve"> 0.85 [0.74-0.98] 0.0001</w:t>
            </w:r>
          </w:p>
        </w:tc>
        <w:tc>
          <w:tcPr>
            <w:tcW w:w="0" w:type="auto"/>
            <w:tcBorders>
              <w:left w:val="single" w:sz="4" w:space="0" w:color="000000"/>
              <w:right w:val="single" w:sz="4" w:space="0" w:color="000000"/>
            </w:tcBorders>
            <w:hideMark/>
          </w:tcPr>
          <w:p w14:paraId="7A3DAA0E"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0.80 </w:t>
            </w:r>
          </w:p>
          <w:p w14:paraId="2AB1C15D"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[0.71-0.89] </w:t>
            </w:r>
          </w:p>
          <w:p w14:paraId="0053E46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.0001</w:t>
            </w:r>
          </w:p>
        </w:tc>
        <w:tc>
          <w:tcPr>
            <w:tcW w:w="0" w:type="auto"/>
            <w:tcBorders>
              <w:left w:val="single" w:sz="4" w:space="0" w:color="000000"/>
              <w:right w:val="single" w:sz="4" w:space="0" w:color="000000"/>
            </w:tcBorders>
            <w:hideMark/>
          </w:tcPr>
          <w:p w14:paraId="2D6D1DAE"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0.86 </w:t>
            </w:r>
          </w:p>
          <w:p w14:paraId="4E1857C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[0.53-0.75]</w:t>
            </w:r>
          </w:p>
          <w:p w14:paraId="16EC650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 0.0001</w:t>
            </w:r>
          </w:p>
        </w:tc>
        <w:tc>
          <w:tcPr>
            <w:tcW w:w="0" w:type="auto"/>
            <w:tcBorders>
              <w:left w:val="single" w:sz="4" w:space="0" w:color="000000"/>
              <w:right w:val="single" w:sz="4" w:space="0" w:color="000000"/>
            </w:tcBorders>
            <w:hideMark/>
          </w:tcPr>
          <w:p w14:paraId="05ECA16D"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0.79 </w:t>
            </w:r>
          </w:p>
          <w:p w14:paraId="61F98AF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[0.71- 0.89] 0.0001</w:t>
            </w:r>
          </w:p>
        </w:tc>
        <w:tc>
          <w:tcPr>
            <w:tcW w:w="0" w:type="auto"/>
            <w:tcBorders>
              <w:left w:val="single" w:sz="4" w:space="0" w:color="000000"/>
              <w:right w:val="single" w:sz="4" w:space="0" w:color="000000"/>
            </w:tcBorders>
            <w:hideMark/>
          </w:tcPr>
          <w:p w14:paraId="3D54302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0.85 </w:t>
            </w:r>
          </w:p>
          <w:p w14:paraId="61C8BBAF"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[0.73-0.98] </w:t>
            </w:r>
          </w:p>
          <w:p w14:paraId="6CD50F26"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0.0001</w:t>
            </w:r>
          </w:p>
        </w:tc>
      </w:tr>
      <w:tr w:rsidR="00DD5282" w:rsidRPr="00DD5282" w14:paraId="2D618DCF" w14:textId="77777777">
        <w:trPr>
          <w:trHeight w:val="705"/>
        </w:trPr>
        <w:tc>
          <w:tcPr>
            <w:tcW w:w="0" w:type="auto"/>
            <w:tcBorders>
              <w:left w:val="single" w:sz="4" w:space="0" w:color="000000"/>
              <w:bottom w:val="single" w:sz="4" w:space="0" w:color="000000"/>
              <w:right w:val="single" w:sz="4" w:space="0" w:color="000000"/>
            </w:tcBorders>
            <w:tcMar>
              <w:top w:w="80" w:type="dxa"/>
              <w:left w:w="140" w:type="dxa"/>
              <w:bottom w:w="80" w:type="dxa"/>
              <w:right w:w="140" w:type="dxa"/>
            </w:tcMar>
            <w:hideMark/>
          </w:tcPr>
          <w:p w14:paraId="25B40584" w14:textId="77777777" w:rsidR="00DD5282" w:rsidRPr="00DD5282" w:rsidRDefault="00DD5282" w:rsidP="00DD5282">
            <w:pPr>
              <w:spacing w:after="0" w:line="240" w:lineRule="auto"/>
              <w:jc w:val="center"/>
              <w:rPr>
                <w:rFonts w:ascii="Times New Roman" w:eastAsia="Times New Roman" w:hAnsi="Times New Roman" w:cs="Times New Roman"/>
                <w:b/>
                <w:bCs/>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Baseline total risk score</w:t>
            </w:r>
          </w:p>
        </w:tc>
        <w:tc>
          <w:tcPr>
            <w:tcW w:w="0" w:type="auto"/>
            <w:tcBorders>
              <w:left w:val="single" w:sz="4" w:space="0" w:color="000000"/>
              <w:bottom w:val="single" w:sz="4" w:space="0" w:color="000000"/>
              <w:right w:val="single" w:sz="4" w:space="0" w:color="000000"/>
            </w:tcBorders>
            <w:tcMar>
              <w:top w:w="40" w:type="dxa"/>
              <w:left w:w="100" w:type="dxa"/>
              <w:bottom w:w="40" w:type="dxa"/>
              <w:right w:w="100" w:type="dxa"/>
            </w:tcMar>
            <w:hideMark/>
          </w:tcPr>
          <w:p w14:paraId="06445A25"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1.14 [1.005-1.28] 0.042</w:t>
            </w:r>
          </w:p>
        </w:tc>
        <w:tc>
          <w:tcPr>
            <w:tcW w:w="0" w:type="auto"/>
            <w:tcBorders>
              <w:left w:val="single" w:sz="4" w:space="0" w:color="000000"/>
              <w:bottom w:val="single" w:sz="4" w:space="0" w:color="000000"/>
              <w:right w:val="single" w:sz="4" w:space="0" w:color="000000"/>
            </w:tcBorders>
            <w:tcMar>
              <w:top w:w="40" w:type="dxa"/>
              <w:left w:w="100" w:type="dxa"/>
              <w:bottom w:w="40" w:type="dxa"/>
              <w:right w:w="100" w:type="dxa"/>
            </w:tcMar>
            <w:hideMark/>
          </w:tcPr>
          <w:p w14:paraId="0742F1F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1.03 [0.85-1.25] 0.77</w:t>
            </w:r>
          </w:p>
        </w:tc>
        <w:tc>
          <w:tcPr>
            <w:tcW w:w="0" w:type="auto"/>
            <w:tcBorders>
              <w:left w:val="single" w:sz="4" w:space="0" w:color="000000"/>
              <w:bottom w:val="single" w:sz="4" w:space="0" w:color="000000"/>
              <w:right w:val="single" w:sz="4" w:space="0" w:color="000000"/>
            </w:tcBorders>
            <w:hideMark/>
          </w:tcPr>
          <w:p w14:paraId="2E49773C"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1.11 </w:t>
            </w:r>
          </w:p>
          <w:p w14:paraId="536FFED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[0.96-1.28] </w:t>
            </w:r>
          </w:p>
          <w:p w14:paraId="0A90EB08"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0.15</w:t>
            </w:r>
          </w:p>
        </w:tc>
        <w:tc>
          <w:tcPr>
            <w:tcW w:w="0" w:type="auto"/>
            <w:tcBorders>
              <w:left w:val="single" w:sz="4" w:space="0" w:color="000000"/>
              <w:bottom w:val="single" w:sz="4" w:space="0" w:color="000000"/>
              <w:right w:val="single" w:sz="4" w:space="0" w:color="000000"/>
            </w:tcBorders>
            <w:hideMark/>
          </w:tcPr>
          <w:p w14:paraId="749552B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1.25 </w:t>
            </w:r>
          </w:p>
          <w:p w14:paraId="1F933B41"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[1.0056-1.56] 0.0445</w:t>
            </w:r>
          </w:p>
        </w:tc>
        <w:tc>
          <w:tcPr>
            <w:tcW w:w="0" w:type="auto"/>
            <w:tcBorders>
              <w:left w:val="single" w:sz="4" w:space="0" w:color="000000"/>
              <w:bottom w:val="single" w:sz="4" w:space="0" w:color="000000"/>
              <w:right w:val="single" w:sz="4" w:space="0" w:color="000000"/>
            </w:tcBorders>
            <w:hideMark/>
          </w:tcPr>
          <w:p w14:paraId="6E55015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1.03 </w:t>
            </w:r>
          </w:p>
          <w:p w14:paraId="4E21EA9B"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[0.95- 1.12] </w:t>
            </w:r>
          </w:p>
          <w:p w14:paraId="0632218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color w:val="000000"/>
                <w:kern w:val="0"/>
                <w:sz w:val="20"/>
                <w:szCs w:val="20"/>
                <w:lang w:eastAsia="en-GB"/>
                <w14:ligatures w14:val="none"/>
              </w:rPr>
              <w:t>0.47</w:t>
            </w:r>
          </w:p>
        </w:tc>
        <w:tc>
          <w:tcPr>
            <w:tcW w:w="0" w:type="auto"/>
            <w:tcBorders>
              <w:left w:val="single" w:sz="4" w:space="0" w:color="000000"/>
              <w:bottom w:val="single" w:sz="4" w:space="0" w:color="000000"/>
              <w:right w:val="single" w:sz="4" w:space="0" w:color="000000"/>
            </w:tcBorders>
            <w:hideMark/>
          </w:tcPr>
          <w:p w14:paraId="4C3D6DD2"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1.25 </w:t>
            </w:r>
          </w:p>
          <w:p w14:paraId="6BAADE17"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[1.08-1.43] </w:t>
            </w:r>
          </w:p>
          <w:p w14:paraId="1516F92A" w14:textId="77777777" w:rsidR="00DD5282" w:rsidRPr="00DD5282" w:rsidRDefault="00DD5282" w:rsidP="00DD5282">
            <w:pPr>
              <w:spacing w:after="0" w:line="240" w:lineRule="auto"/>
              <w:jc w:val="center"/>
              <w:rPr>
                <w:rFonts w:ascii="Times New Roman" w:eastAsia="Times New Roman" w:hAnsi="Times New Roman" w:cs="Times New Roman"/>
                <w:kern w:val="0"/>
                <w:sz w:val="24"/>
                <w:szCs w:val="24"/>
                <w:lang w:eastAsia="en-GB"/>
                <w14:ligatures w14:val="none"/>
              </w:rPr>
            </w:pPr>
            <w:r w:rsidRPr="00DD5282">
              <w:rPr>
                <w:rFonts w:ascii="Times New Roman" w:eastAsia="Times New Roman" w:hAnsi="Times New Roman" w:cs="Times New Roman"/>
                <w:b/>
                <w:bCs/>
                <w:color w:val="000000"/>
                <w:kern w:val="0"/>
                <w:sz w:val="20"/>
                <w:szCs w:val="20"/>
                <w:lang w:eastAsia="en-GB"/>
                <w14:ligatures w14:val="none"/>
              </w:rPr>
              <w:t>0.002</w:t>
            </w:r>
          </w:p>
        </w:tc>
      </w:tr>
    </w:tbl>
    <w:p w14:paraId="128A17F7" w14:textId="77777777" w:rsidR="00DD5282" w:rsidRPr="00DD5282" w:rsidRDefault="00DD5282" w:rsidP="00DD5282">
      <w:pPr>
        <w:spacing w:after="0" w:line="240" w:lineRule="auto"/>
        <w:rPr>
          <w:rFonts w:ascii="Times New Roman" w:eastAsia="Times New Roman" w:hAnsi="Times New Roman" w:cs="Times New Roman"/>
          <w:kern w:val="0"/>
          <w:sz w:val="24"/>
          <w:szCs w:val="24"/>
          <w:lang w:eastAsia="en-GB"/>
          <w14:ligatures w14:val="none"/>
        </w:rPr>
      </w:pPr>
    </w:p>
    <w:sectPr w:rsidR="00DD5282" w:rsidRPr="00DD52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ungsuh">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B5135"/>
    <w:rsid w:val="000C5061"/>
    <w:rsid w:val="00522449"/>
    <w:rsid w:val="0066699B"/>
    <w:rsid w:val="00750E4E"/>
    <w:rsid w:val="007A575E"/>
    <w:rsid w:val="00872B02"/>
    <w:rsid w:val="008D4473"/>
    <w:rsid w:val="00951BCC"/>
    <w:rsid w:val="009A7663"/>
    <w:rsid w:val="00CD26A4"/>
    <w:rsid w:val="00DB5135"/>
    <w:rsid w:val="00DD5282"/>
    <w:rsid w:val="00E97B62"/>
    <w:rsid w:val="00F80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3281"/>
  <w15:chartTrackingRefBased/>
  <w15:docId w15:val="{AF63F661-574C-4B0B-A927-2B1441C6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B5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1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1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1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1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1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1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1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13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B513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B513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B513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B513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B513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B513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B513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B513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B5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13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B51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13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B5135"/>
    <w:pPr>
      <w:spacing w:before="160"/>
      <w:jc w:val="center"/>
    </w:pPr>
    <w:rPr>
      <w:i/>
      <w:iCs/>
      <w:color w:val="404040" w:themeColor="text1" w:themeTint="BF"/>
    </w:rPr>
  </w:style>
  <w:style w:type="character" w:customStyle="1" w:styleId="QuoteChar">
    <w:name w:val="Quote Char"/>
    <w:basedOn w:val="DefaultParagraphFont"/>
    <w:link w:val="Quote"/>
    <w:uiPriority w:val="29"/>
    <w:rsid w:val="00DB5135"/>
    <w:rPr>
      <w:i/>
      <w:iCs/>
      <w:color w:val="404040" w:themeColor="text1" w:themeTint="BF"/>
      <w:lang w:val="en-GB"/>
    </w:rPr>
  </w:style>
  <w:style w:type="paragraph" w:styleId="ListParagraph">
    <w:name w:val="List Paragraph"/>
    <w:basedOn w:val="Normal"/>
    <w:uiPriority w:val="34"/>
    <w:qFormat/>
    <w:rsid w:val="00DB5135"/>
    <w:pPr>
      <w:ind w:left="720"/>
      <w:contextualSpacing/>
    </w:pPr>
  </w:style>
  <w:style w:type="character" w:styleId="IntenseEmphasis">
    <w:name w:val="Intense Emphasis"/>
    <w:basedOn w:val="DefaultParagraphFont"/>
    <w:uiPriority w:val="21"/>
    <w:qFormat/>
    <w:rsid w:val="00DB5135"/>
    <w:rPr>
      <w:i/>
      <w:iCs/>
      <w:color w:val="0F4761" w:themeColor="accent1" w:themeShade="BF"/>
    </w:rPr>
  </w:style>
  <w:style w:type="paragraph" w:styleId="IntenseQuote">
    <w:name w:val="Intense Quote"/>
    <w:basedOn w:val="Normal"/>
    <w:next w:val="Normal"/>
    <w:link w:val="IntenseQuoteChar"/>
    <w:uiPriority w:val="30"/>
    <w:qFormat/>
    <w:rsid w:val="00DB5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135"/>
    <w:rPr>
      <w:i/>
      <w:iCs/>
      <w:color w:val="0F4761" w:themeColor="accent1" w:themeShade="BF"/>
      <w:lang w:val="en-GB"/>
    </w:rPr>
  </w:style>
  <w:style w:type="character" w:styleId="IntenseReference">
    <w:name w:val="Intense Reference"/>
    <w:basedOn w:val="DefaultParagraphFont"/>
    <w:uiPriority w:val="32"/>
    <w:qFormat/>
    <w:rsid w:val="00DB51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45a9c95-0f9d-4953-9db1-bc4a45dd1220}" enabled="0" method="" siteId="{445a9c95-0f9d-4953-9db1-bc4a45dd1220}" removed="1"/>
</clbl:labelList>
</file>

<file path=docProps/app.xml><?xml version="1.0" encoding="utf-8"?>
<Properties xmlns="http://schemas.openxmlformats.org/officeDocument/2006/extended-properties" xmlns:vt="http://schemas.openxmlformats.org/officeDocument/2006/docPropsVTypes">
  <Template>Normal</Template>
  <TotalTime>7</TotalTime>
  <Pages>7</Pages>
  <Words>989</Words>
  <Characters>5639</Characters>
  <Application>Microsoft Office Word</Application>
  <DocSecurity>0</DocSecurity>
  <Lines>46</Lines>
  <Paragraphs>13</Paragraphs>
  <ScaleCrop>false</ScaleCrop>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MARTINEZ TIRADO</dc:creator>
  <cp:keywords/>
  <dc:description/>
  <cp:lastModifiedBy>Gabriel MARTINEZ TIRADO</cp:lastModifiedBy>
  <cp:revision>5</cp:revision>
  <dcterms:created xsi:type="dcterms:W3CDTF">2026-04-05T13:39:00Z</dcterms:created>
  <dcterms:modified xsi:type="dcterms:W3CDTF">2026-04-07T09:26:00Z</dcterms:modified>
</cp:coreProperties>
</file>