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55E0C" w:rsidRPr="00312FF9" w:rsidRDefault="00755E0C" w:rsidP="00755E0C">
      <w:pPr>
        <w:spacing w:line="360" w:lineRule="auto"/>
        <w:rPr>
          <w:rFonts w:ascii="Times New Roman" w:hAnsi="Times New Roman" w:cs="Times New Roman"/>
          <w:b/>
          <w:sz w:val="20"/>
          <w:szCs w:val="20"/>
        </w:rPr>
      </w:pPr>
      <w:r w:rsidRPr="00312FF9">
        <w:rPr>
          <w:rFonts w:ascii="Times New Roman" w:hAnsi="Times New Roman" w:cs="Times New Roman"/>
          <w:b/>
          <w:sz w:val="20"/>
          <w:szCs w:val="20"/>
        </w:rPr>
        <w:t>TAB</w:t>
      </w:r>
      <w:bookmarkStart w:id="0" w:name="_GoBack"/>
      <w:bookmarkEnd w:id="0"/>
      <w:r w:rsidRPr="00312FF9">
        <w:rPr>
          <w:rFonts w:ascii="Times New Roman" w:hAnsi="Times New Roman" w:cs="Times New Roman"/>
          <w:b/>
          <w:sz w:val="20"/>
          <w:szCs w:val="20"/>
        </w:rPr>
        <w:t>LES:</w:t>
      </w:r>
    </w:p>
    <w:p w:rsidR="00755E0C" w:rsidRPr="00312FF9" w:rsidRDefault="00755E0C" w:rsidP="00755E0C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312FF9">
        <w:rPr>
          <w:rFonts w:ascii="Times New Roman" w:hAnsi="Times New Roman" w:cs="Times New Roman"/>
          <w:sz w:val="20"/>
          <w:szCs w:val="20"/>
        </w:rPr>
        <w:t>Table 1. Baseline characteristics of the study population</w:t>
      </w: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1812"/>
        <w:gridCol w:w="1812"/>
        <w:gridCol w:w="1812"/>
        <w:gridCol w:w="1813"/>
      </w:tblGrid>
      <w:tr w:rsidR="00755E0C" w:rsidRPr="00312FF9" w:rsidTr="000E514D">
        <w:tc>
          <w:tcPr>
            <w:tcW w:w="1812" w:type="dxa"/>
            <w:vAlign w:val="center"/>
          </w:tcPr>
          <w:p w:rsidR="00755E0C" w:rsidRPr="00312FF9" w:rsidRDefault="00755E0C" w:rsidP="000E514D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noProof w:val="0"/>
                <w:sz w:val="20"/>
                <w:szCs w:val="20"/>
              </w:rPr>
            </w:pPr>
            <w:r w:rsidRPr="00312FF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Variable</w:t>
            </w:r>
          </w:p>
        </w:tc>
        <w:tc>
          <w:tcPr>
            <w:tcW w:w="1812" w:type="dxa"/>
            <w:vAlign w:val="center"/>
          </w:tcPr>
          <w:p w:rsidR="00755E0C" w:rsidRPr="00312FF9" w:rsidRDefault="00755E0C" w:rsidP="000E514D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312FF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Hemodialysis (n=49)</w:t>
            </w:r>
          </w:p>
        </w:tc>
        <w:tc>
          <w:tcPr>
            <w:tcW w:w="1812" w:type="dxa"/>
            <w:vAlign w:val="center"/>
          </w:tcPr>
          <w:p w:rsidR="00755E0C" w:rsidRPr="00312FF9" w:rsidRDefault="00755E0C" w:rsidP="000E514D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312FF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Peritoneal dialysis (n=35)</w:t>
            </w:r>
          </w:p>
        </w:tc>
        <w:tc>
          <w:tcPr>
            <w:tcW w:w="1813" w:type="dxa"/>
            <w:vAlign w:val="center"/>
          </w:tcPr>
          <w:p w:rsidR="00755E0C" w:rsidRPr="00312FF9" w:rsidRDefault="00755E0C" w:rsidP="000E514D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312FF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Total (n=84)</w:t>
            </w:r>
          </w:p>
        </w:tc>
      </w:tr>
      <w:tr w:rsidR="00755E0C" w:rsidRPr="00312FF9" w:rsidTr="000E514D">
        <w:tc>
          <w:tcPr>
            <w:tcW w:w="1812" w:type="dxa"/>
            <w:vAlign w:val="center"/>
          </w:tcPr>
          <w:p w:rsidR="00755E0C" w:rsidRPr="00312FF9" w:rsidRDefault="00755E0C" w:rsidP="000E514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12FF9">
              <w:rPr>
                <w:rFonts w:ascii="Times New Roman" w:hAnsi="Times New Roman" w:cs="Times New Roman"/>
                <w:sz w:val="20"/>
                <w:szCs w:val="20"/>
              </w:rPr>
              <w:t>Age (years)</w:t>
            </w:r>
          </w:p>
        </w:tc>
        <w:tc>
          <w:tcPr>
            <w:tcW w:w="1812" w:type="dxa"/>
            <w:vAlign w:val="center"/>
          </w:tcPr>
          <w:p w:rsidR="00755E0C" w:rsidRPr="00312FF9" w:rsidRDefault="00755E0C" w:rsidP="000E514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12FF9">
              <w:rPr>
                <w:rFonts w:ascii="Times New Roman" w:hAnsi="Times New Roman" w:cs="Times New Roman"/>
                <w:sz w:val="20"/>
                <w:szCs w:val="20"/>
              </w:rPr>
              <w:t>47.63 ± 12.07</w:t>
            </w:r>
          </w:p>
        </w:tc>
        <w:tc>
          <w:tcPr>
            <w:tcW w:w="1812" w:type="dxa"/>
            <w:vAlign w:val="center"/>
          </w:tcPr>
          <w:p w:rsidR="00755E0C" w:rsidRPr="00312FF9" w:rsidRDefault="00755E0C" w:rsidP="000E514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12FF9">
              <w:rPr>
                <w:rFonts w:ascii="Times New Roman" w:hAnsi="Times New Roman" w:cs="Times New Roman"/>
                <w:sz w:val="20"/>
                <w:szCs w:val="20"/>
              </w:rPr>
              <w:t>47.83 ± 14.20</w:t>
            </w:r>
          </w:p>
        </w:tc>
        <w:tc>
          <w:tcPr>
            <w:tcW w:w="1813" w:type="dxa"/>
            <w:vAlign w:val="center"/>
          </w:tcPr>
          <w:p w:rsidR="00755E0C" w:rsidRPr="00312FF9" w:rsidRDefault="00755E0C" w:rsidP="000E514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12FF9">
              <w:rPr>
                <w:rFonts w:ascii="Times New Roman" w:hAnsi="Times New Roman" w:cs="Times New Roman"/>
                <w:sz w:val="20"/>
                <w:szCs w:val="20"/>
              </w:rPr>
              <w:t>47.71 ± 12.92</w:t>
            </w:r>
          </w:p>
        </w:tc>
      </w:tr>
      <w:tr w:rsidR="00755E0C" w:rsidRPr="00312FF9" w:rsidTr="000E514D">
        <w:tc>
          <w:tcPr>
            <w:tcW w:w="1812" w:type="dxa"/>
            <w:vAlign w:val="center"/>
          </w:tcPr>
          <w:p w:rsidR="00755E0C" w:rsidRPr="00312FF9" w:rsidRDefault="00755E0C" w:rsidP="000E514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12FF9">
              <w:rPr>
                <w:rFonts w:ascii="Times New Roman" w:hAnsi="Times New Roman" w:cs="Times New Roman"/>
                <w:sz w:val="20"/>
                <w:szCs w:val="20"/>
              </w:rPr>
              <w:t>BMI (kg/m²)</w:t>
            </w:r>
          </w:p>
        </w:tc>
        <w:tc>
          <w:tcPr>
            <w:tcW w:w="1812" w:type="dxa"/>
            <w:vAlign w:val="center"/>
          </w:tcPr>
          <w:p w:rsidR="00755E0C" w:rsidRPr="00312FF9" w:rsidRDefault="00755E0C" w:rsidP="000E514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12FF9">
              <w:rPr>
                <w:rFonts w:ascii="Times New Roman" w:hAnsi="Times New Roman" w:cs="Times New Roman"/>
                <w:sz w:val="20"/>
                <w:szCs w:val="20"/>
              </w:rPr>
              <w:t>24.85 ± 4.43</w:t>
            </w:r>
          </w:p>
        </w:tc>
        <w:tc>
          <w:tcPr>
            <w:tcW w:w="1812" w:type="dxa"/>
            <w:vAlign w:val="center"/>
          </w:tcPr>
          <w:p w:rsidR="00755E0C" w:rsidRPr="00312FF9" w:rsidRDefault="00755E0C" w:rsidP="000E514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12FF9">
              <w:rPr>
                <w:rFonts w:ascii="Times New Roman" w:hAnsi="Times New Roman" w:cs="Times New Roman"/>
                <w:sz w:val="20"/>
                <w:szCs w:val="20"/>
              </w:rPr>
              <w:t>25.86 ± 3.74</w:t>
            </w:r>
          </w:p>
        </w:tc>
        <w:tc>
          <w:tcPr>
            <w:tcW w:w="1813" w:type="dxa"/>
            <w:vAlign w:val="center"/>
          </w:tcPr>
          <w:p w:rsidR="00755E0C" w:rsidRPr="00312FF9" w:rsidRDefault="00755E0C" w:rsidP="000E514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12FF9">
              <w:rPr>
                <w:rFonts w:ascii="Times New Roman" w:hAnsi="Times New Roman" w:cs="Times New Roman"/>
                <w:sz w:val="20"/>
                <w:szCs w:val="20"/>
              </w:rPr>
              <w:t>25.27 ± 4.16</w:t>
            </w:r>
          </w:p>
        </w:tc>
      </w:tr>
      <w:tr w:rsidR="00755E0C" w:rsidRPr="00312FF9" w:rsidTr="000E514D">
        <w:tc>
          <w:tcPr>
            <w:tcW w:w="1812" w:type="dxa"/>
            <w:vAlign w:val="center"/>
          </w:tcPr>
          <w:p w:rsidR="00755E0C" w:rsidRPr="00312FF9" w:rsidRDefault="00755E0C" w:rsidP="000E514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12FF9">
              <w:rPr>
                <w:rFonts w:ascii="Times New Roman" w:hAnsi="Times New Roman" w:cs="Times New Roman"/>
                <w:sz w:val="20"/>
                <w:szCs w:val="20"/>
              </w:rPr>
              <w:t>Dialysis session duration (hours)</w:t>
            </w:r>
          </w:p>
        </w:tc>
        <w:tc>
          <w:tcPr>
            <w:tcW w:w="1812" w:type="dxa"/>
            <w:vAlign w:val="center"/>
          </w:tcPr>
          <w:p w:rsidR="00755E0C" w:rsidRPr="00312FF9" w:rsidRDefault="00755E0C" w:rsidP="000E514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12FF9">
              <w:rPr>
                <w:rFonts w:ascii="Times New Roman" w:hAnsi="Times New Roman" w:cs="Times New Roman"/>
                <w:sz w:val="20"/>
                <w:szCs w:val="20"/>
              </w:rPr>
              <w:t>4.00 ± 0.00</w:t>
            </w:r>
          </w:p>
        </w:tc>
        <w:tc>
          <w:tcPr>
            <w:tcW w:w="1812" w:type="dxa"/>
            <w:vAlign w:val="center"/>
          </w:tcPr>
          <w:p w:rsidR="00755E0C" w:rsidRPr="00312FF9" w:rsidRDefault="00755E0C" w:rsidP="000E514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12FF9">
              <w:rPr>
                <w:rFonts w:ascii="Times New Roman" w:hAnsi="Times New Roman" w:cs="Times New Roman"/>
                <w:sz w:val="20"/>
                <w:szCs w:val="20"/>
              </w:rPr>
              <w:t>5.94 ± 0.34</w:t>
            </w:r>
          </w:p>
        </w:tc>
        <w:tc>
          <w:tcPr>
            <w:tcW w:w="1813" w:type="dxa"/>
            <w:vAlign w:val="center"/>
          </w:tcPr>
          <w:p w:rsidR="00755E0C" w:rsidRPr="00312FF9" w:rsidRDefault="00755E0C" w:rsidP="000E514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12FF9">
              <w:rPr>
                <w:rFonts w:ascii="Times New Roman" w:hAnsi="Times New Roman" w:cs="Times New Roman"/>
                <w:sz w:val="20"/>
                <w:szCs w:val="20"/>
              </w:rPr>
              <w:t>4.81 ± 0.99</w:t>
            </w:r>
          </w:p>
        </w:tc>
      </w:tr>
      <w:tr w:rsidR="00755E0C" w:rsidRPr="00312FF9" w:rsidTr="000E514D">
        <w:tc>
          <w:tcPr>
            <w:tcW w:w="1812" w:type="dxa"/>
            <w:vAlign w:val="center"/>
          </w:tcPr>
          <w:p w:rsidR="00755E0C" w:rsidRPr="00312FF9" w:rsidRDefault="00755E0C" w:rsidP="000E514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12FF9">
              <w:rPr>
                <w:rFonts w:ascii="Times New Roman" w:hAnsi="Times New Roman" w:cs="Times New Roman"/>
                <w:sz w:val="20"/>
                <w:szCs w:val="20"/>
              </w:rPr>
              <w:t>Ultrafiltration volume (mL)</w:t>
            </w:r>
          </w:p>
        </w:tc>
        <w:tc>
          <w:tcPr>
            <w:tcW w:w="1812" w:type="dxa"/>
            <w:vAlign w:val="center"/>
          </w:tcPr>
          <w:p w:rsidR="00755E0C" w:rsidRPr="00312FF9" w:rsidRDefault="00755E0C" w:rsidP="000E514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12FF9">
              <w:rPr>
                <w:rFonts w:ascii="Times New Roman" w:hAnsi="Times New Roman" w:cs="Times New Roman"/>
                <w:sz w:val="20"/>
                <w:szCs w:val="20"/>
              </w:rPr>
              <w:t>3065.31 ± 1228.24</w:t>
            </w:r>
          </w:p>
        </w:tc>
        <w:tc>
          <w:tcPr>
            <w:tcW w:w="1812" w:type="dxa"/>
            <w:vAlign w:val="center"/>
          </w:tcPr>
          <w:p w:rsidR="00755E0C" w:rsidRPr="00312FF9" w:rsidRDefault="00755E0C" w:rsidP="000E514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12FF9">
              <w:rPr>
                <w:rFonts w:ascii="Times New Roman" w:hAnsi="Times New Roman" w:cs="Times New Roman"/>
                <w:sz w:val="20"/>
                <w:szCs w:val="20"/>
              </w:rPr>
              <w:t>2262.86 ± 165.98</w:t>
            </w:r>
          </w:p>
        </w:tc>
        <w:tc>
          <w:tcPr>
            <w:tcW w:w="1813" w:type="dxa"/>
            <w:vAlign w:val="center"/>
          </w:tcPr>
          <w:p w:rsidR="00755E0C" w:rsidRPr="00312FF9" w:rsidRDefault="00755E0C" w:rsidP="000E514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12FF9">
              <w:rPr>
                <w:rFonts w:ascii="Times New Roman" w:hAnsi="Times New Roman" w:cs="Times New Roman"/>
                <w:sz w:val="20"/>
                <w:szCs w:val="20"/>
              </w:rPr>
              <w:t>2730.95 ± 1020.83</w:t>
            </w:r>
          </w:p>
        </w:tc>
      </w:tr>
    </w:tbl>
    <w:p w:rsidR="00755E0C" w:rsidRPr="00312FF9" w:rsidRDefault="00755E0C" w:rsidP="00755E0C">
      <w:pPr>
        <w:spacing w:line="360" w:lineRule="auto"/>
        <w:rPr>
          <w:rFonts w:ascii="Times New Roman" w:hAnsi="Times New Roman" w:cs="Times New Roman"/>
          <w:sz w:val="20"/>
          <w:szCs w:val="20"/>
        </w:rPr>
      </w:pPr>
    </w:p>
    <w:p w:rsidR="00755E0C" w:rsidRPr="00312FF9" w:rsidRDefault="00755E0C" w:rsidP="00755E0C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312FF9">
        <w:rPr>
          <w:rFonts w:ascii="Times New Roman" w:hAnsi="Times New Roman" w:cs="Times New Roman"/>
          <w:sz w:val="20"/>
          <w:szCs w:val="20"/>
        </w:rPr>
        <w:t>Table 2. Pre-dialysis parameters</w:t>
      </w:r>
    </w:p>
    <w:tbl>
      <w:tblPr>
        <w:tblStyle w:val="TabloKlavuzu"/>
        <w:tblW w:w="5708" w:type="dxa"/>
        <w:tblLook w:val="04A0" w:firstRow="1" w:lastRow="0" w:firstColumn="1" w:lastColumn="0" w:noHBand="0" w:noVBand="1"/>
      </w:tblPr>
      <w:tblGrid>
        <w:gridCol w:w="3758"/>
        <w:gridCol w:w="1950"/>
      </w:tblGrid>
      <w:tr w:rsidR="00755E0C" w:rsidRPr="00312FF9" w:rsidTr="000E514D">
        <w:trPr>
          <w:trHeight w:val="281"/>
        </w:trPr>
        <w:tc>
          <w:tcPr>
            <w:tcW w:w="0" w:type="auto"/>
            <w:hideMark/>
          </w:tcPr>
          <w:p w:rsidR="00755E0C" w:rsidRPr="00312FF9" w:rsidRDefault="00755E0C" w:rsidP="000E514D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noProof w:val="0"/>
                <w:sz w:val="20"/>
                <w:szCs w:val="20"/>
                <w:lang w:eastAsia="tr-TR"/>
              </w:rPr>
            </w:pPr>
            <w:r w:rsidRPr="00312FF9">
              <w:rPr>
                <w:rFonts w:ascii="Times New Roman" w:eastAsia="Times New Roman" w:hAnsi="Times New Roman" w:cs="Times New Roman"/>
                <w:b/>
                <w:bCs/>
                <w:noProof w:val="0"/>
                <w:sz w:val="20"/>
                <w:szCs w:val="20"/>
                <w:lang w:eastAsia="tr-TR"/>
              </w:rPr>
              <w:t xml:space="preserve">Before </w:t>
            </w:r>
            <w:proofErr w:type="spellStart"/>
            <w:r w:rsidRPr="00312FF9">
              <w:rPr>
                <w:rFonts w:ascii="Times New Roman" w:eastAsia="Times New Roman" w:hAnsi="Times New Roman" w:cs="Times New Roman"/>
                <w:b/>
                <w:bCs/>
                <w:noProof w:val="0"/>
                <w:sz w:val="20"/>
                <w:szCs w:val="20"/>
                <w:lang w:eastAsia="tr-TR"/>
              </w:rPr>
              <w:t>Dialysis</w:t>
            </w:r>
            <w:proofErr w:type="spellEnd"/>
          </w:p>
        </w:tc>
        <w:tc>
          <w:tcPr>
            <w:tcW w:w="0" w:type="auto"/>
            <w:hideMark/>
          </w:tcPr>
          <w:p w:rsidR="00755E0C" w:rsidRPr="00312FF9" w:rsidRDefault="00755E0C" w:rsidP="000E514D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noProof w:val="0"/>
                <w:sz w:val="20"/>
                <w:szCs w:val="20"/>
                <w:lang w:eastAsia="tr-TR"/>
              </w:rPr>
            </w:pPr>
            <w:proofErr w:type="spellStart"/>
            <w:r w:rsidRPr="00312FF9">
              <w:rPr>
                <w:rFonts w:ascii="Times New Roman" w:eastAsia="Times New Roman" w:hAnsi="Times New Roman" w:cs="Times New Roman"/>
                <w:b/>
                <w:bCs/>
                <w:noProof w:val="0"/>
                <w:sz w:val="20"/>
                <w:szCs w:val="20"/>
                <w:lang w:eastAsia="tr-TR"/>
              </w:rPr>
              <w:t>Mean</w:t>
            </w:r>
            <w:proofErr w:type="spellEnd"/>
            <w:r w:rsidRPr="00312FF9">
              <w:rPr>
                <w:rFonts w:ascii="Times New Roman" w:eastAsia="Times New Roman" w:hAnsi="Times New Roman" w:cs="Times New Roman"/>
                <w:b/>
                <w:bCs/>
                <w:noProof w:val="0"/>
                <w:sz w:val="20"/>
                <w:szCs w:val="20"/>
                <w:lang w:eastAsia="tr-TR"/>
              </w:rPr>
              <w:t xml:space="preserve"> ± SD</w:t>
            </w:r>
          </w:p>
        </w:tc>
      </w:tr>
      <w:tr w:rsidR="00755E0C" w:rsidRPr="00312FF9" w:rsidTr="000E514D">
        <w:trPr>
          <w:trHeight w:val="281"/>
        </w:trPr>
        <w:tc>
          <w:tcPr>
            <w:tcW w:w="0" w:type="auto"/>
            <w:hideMark/>
          </w:tcPr>
          <w:p w:rsidR="00755E0C" w:rsidRPr="00312FF9" w:rsidRDefault="00755E0C" w:rsidP="000E514D">
            <w:pPr>
              <w:spacing w:line="360" w:lineRule="auto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eastAsia="tr-TR"/>
              </w:rPr>
            </w:pPr>
            <w:r w:rsidRPr="00312FF9"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eastAsia="tr-TR"/>
              </w:rPr>
              <w:t xml:space="preserve">Central </w:t>
            </w:r>
            <w:proofErr w:type="spellStart"/>
            <w:r w:rsidRPr="00312FF9"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eastAsia="tr-TR"/>
              </w:rPr>
              <w:t>macular</w:t>
            </w:r>
            <w:proofErr w:type="spellEnd"/>
            <w:r w:rsidRPr="00312FF9"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12FF9"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eastAsia="tr-TR"/>
              </w:rPr>
              <w:t>thickness</w:t>
            </w:r>
            <w:proofErr w:type="spellEnd"/>
            <w:r w:rsidRPr="00312FF9"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eastAsia="tr-TR"/>
              </w:rPr>
              <w:t xml:space="preserve"> (µm)</w:t>
            </w:r>
          </w:p>
        </w:tc>
        <w:tc>
          <w:tcPr>
            <w:tcW w:w="0" w:type="auto"/>
            <w:hideMark/>
          </w:tcPr>
          <w:p w:rsidR="00755E0C" w:rsidRPr="00312FF9" w:rsidRDefault="00755E0C" w:rsidP="000E514D">
            <w:pPr>
              <w:spacing w:line="360" w:lineRule="auto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eastAsia="tr-TR"/>
              </w:rPr>
            </w:pPr>
            <w:r w:rsidRPr="00312FF9"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eastAsia="tr-TR"/>
              </w:rPr>
              <w:t>208.43 ± 17.80</w:t>
            </w:r>
          </w:p>
        </w:tc>
      </w:tr>
      <w:tr w:rsidR="00755E0C" w:rsidRPr="00312FF9" w:rsidTr="000E514D">
        <w:trPr>
          <w:trHeight w:val="281"/>
        </w:trPr>
        <w:tc>
          <w:tcPr>
            <w:tcW w:w="0" w:type="auto"/>
            <w:hideMark/>
          </w:tcPr>
          <w:p w:rsidR="00755E0C" w:rsidRPr="00312FF9" w:rsidRDefault="00755E0C" w:rsidP="000E514D">
            <w:pPr>
              <w:spacing w:line="360" w:lineRule="auto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eastAsia="tr-TR"/>
              </w:rPr>
            </w:pPr>
            <w:r w:rsidRPr="00312FF9"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eastAsia="tr-TR"/>
              </w:rPr>
              <w:t xml:space="preserve">FAZ </w:t>
            </w:r>
            <w:proofErr w:type="spellStart"/>
            <w:r w:rsidRPr="00312FF9"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eastAsia="tr-TR"/>
              </w:rPr>
              <w:t>area</w:t>
            </w:r>
            <w:proofErr w:type="spellEnd"/>
            <w:r w:rsidRPr="00312FF9"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eastAsia="tr-TR"/>
              </w:rPr>
              <w:t xml:space="preserve"> (mm²)</w:t>
            </w:r>
          </w:p>
        </w:tc>
        <w:tc>
          <w:tcPr>
            <w:tcW w:w="0" w:type="auto"/>
            <w:hideMark/>
          </w:tcPr>
          <w:p w:rsidR="00755E0C" w:rsidRPr="00312FF9" w:rsidRDefault="00755E0C" w:rsidP="000E514D">
            <w:pPr>
              <w:spacing w:line="360" w:lineRule="auto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eastAsia="tr-TR"/>
              </w:rPr>
            </w:pPr>
            <w:r w:rsidRPr="00312FF9"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eastAsia="tr-TR"/>
              </w:rPr>
              <w:t>0.312 ± 0.121</w:t>
            </w:r>
          </w:p>
        </w:tc>
      </w:tr>
      <w:tr w:rsidR="00755E0C" w:rsidRPr="00312FF9" w:rsidTr="000E514D">
        <w:trPr>
          <w:trHeight w:val="281"/>
        </w:trPr>
        <w:tc>
          <w:tcPr>
            <w:tcW w:w="0" w:type="auto"/>
            <w:hideMark/>
          </w:tcPr>
          <w:p w:rsidR="00755E0C" w:rsidRPr="00312FF9" w:rsidRDefault="00755E0C" w:rsidP="000E514D">
            <w:pPr>
              <w:spacing w:line="360" w:lineRule="auto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eastAsia="tr-TR"/>
              </w:rPr>
            </w:pPr>
            <w:r w:rsidRPr="00312FF9"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eastAsia="tr-TR"/>
              </w:rPr>
              <w:t xml:space="preserve">FAZ </w:t>
            </w:r>
            <w:proofErr w:type="spellStart"/>
            <w:r w:rsidRPr="00312FF9"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eastAsia="tr-TR"/>
              </w:rPr>
              <w:t>perimeter</w:t>
            </w:r>
            <w:proofErr w:type="spellEnd"/>
            <w:r w:rsidRPr="00312FF9"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eastAsia="tr-TR"/>
              </w:rPr>
              <w:t xml:space="preserve"> (mm)</w:t>
            </w:r>
          </w:p>
        </w:tc>
        <w:tc>
          <w:tcPr>
            <w:tcW w:w="0" w:type="auto"/>
            <w:hideMark/>
          </w:tcPr>
          <w:p w:rsidR="00755E0C" w:rsidRPr="00312FF9" w:rsidRDefault="00755E0C" w:rsidP="000E514D">
            <w:pPr>
              <w:spacing w:line="360" w:lineRule="auto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eastAsia="tr-TR"/>
              </w:rPr>
            </w:pPr>
            <w:r w:rsidRPr="00312FF9"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eastAsia="tr-TR"/>
              </w:rPr>
              <w:t>2.26 ± 0.50</w:t>
            </w:r>
          </w:p>
        </w:tc>
      </w:tr>
      <w:tr w:rsidR="00755E0C" w:rsidRPr="00312FF9" w:rsidTr="000E514D">
        <w:trPr>
          <w:trHeight w:val="281"/>
        </w:trPr>
        <w:tc>
          <w:tcPr>
            <w:tcW w:w="0" w:type="auto"/>
            <w:hideMark/>
          </w:tcPr>
          <w:p w:rsidR="00755E0C" w:rsidRPr="00312FF9" w:rsidRDefault="00755E0C" w:rsidP="000E514D">
            <w:pPr>
              <w:spacing w:line="360" w:lineRule="auto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eastAsia="tr-TR"/>
              </w:rPr>
            </w:pPr>
            <w:r w:rsidRPr="00312FF9"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eastAsia="tr-TR"/>
              </w:rPr>
              <w:t xml:space="preserve">SCP </w:t>
            </w:r>
            <w:proofErr w:type="spellStart"/>
            <w:r w:rsidRPr="00312FF9"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eastAsia="tr-TR"/>
              </w:rPr>
              <w:t>whole</w:t>
            </w:r>
            <w:proofErr w:type="spellEnd"/>
            <w:r w:rsidRPr="00312FF9"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eastAsia="tr-TR"/>
              </w:rPr>
              <w:t xml:space="preserve"> (%)</w:t>
            </w:r>
          </w:p>
        </w:tc>
        <w:tc>
          <w:tcPr>
            <w:tcW w:w="0" w:type="auto"/>
            <w:hideMark/>
          </w:tcPr>
          <w:p w:rsidR="00755E0C" w:rsidRPr="00312FF9" w:rsidRDefault="00755E0C" w:rsidP="000E514D">
            <w:pPr>
              <w:spacing w:line="360" w:lineRule="auto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eastAsia="tr-TR"/>
              </w:rPr>
            </w:pPr>
            <w:r w:rsidRPr="00312FF9"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eastAsia="tr-TR"/>
              </w:rPr>
              <w:t>44.94 ± 4.79</w:t>
            </w:r>
          </w:p>
        </w:tc>
      </w:tr>
      <w:tr w:rsidR="00755E0C" w:rsidRPr="00312FF9" w:rsidTr="000E514D">
        <w:trPr>
          <w:trHeight w:val="281"/>
        </w:trPr>
        <w:tc>
          <w:tcPr>
            <w:tcW w:w="0" w:type="auto"/>
            <w:hideMark/>
          </w:tcPr>
          <w:p w:rsidR="00755E0C" w:rsidRPr="00312FF9" w:rsidRDefault="00755E0C" w:rsidP="000E514D">
            <w:pPr>
              <w:spacing w:line="360" w:lineRule="auto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eastAsia="tr-TR"/>
              </w:rPr>
            </w:pPr>
            <w:r w:rsidRPr="00312FF9"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eastAsia="tr-TR"/>
              </w:rPr>
              <w:t xml:space="preserve">SCP </w:t>
            </w:r>
            <w:proofErr w:type="spellStart"/>
            <w:r w:rsidRPr="00312FF9"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eastAsia="tr-TR"/>
              </w:rPr>
              <w:t>foveal</w:t>
            </w:r>
            <w:proofErr w:type="spellEnd"/>
            <w:r w:rsidRPr="00312FF9"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eastAsia="tr-TR"/>
              </w:rPr>
              <w:t xml:space="preserve"> (%)</w:t>
            </w:r>
          </w:p>
        </w:tc>
        <w:tc>
          <w:tcPr>
            <w:tcW w:w="0" w:type="auto"/>
            <w:hideMark/>
          </w:tcPr>
          <w:p w:rsidR="00755E0C" w:rsidRPr="00312FF9" w:rsidRDefault="00755E0C" w:rsidP="000E514D">
            <w:pPr>
              <w:spacing w:line="360" w:lineRule="auto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eastAsia="tr-TR"/>
              </w:rPr>
            </w:pPr>
            <w:r w:rsidRPr="00312FF9"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eastAsia="tr-TR"/>
              </w:rPr>
              <w:t>14.94 ± 6.19</w:t>
            </w:r>
          </w:p>
        </w:tc>
      </w:tr>
      <w:tr w:rsidR="00755E0C" w:rsidRPr="00312FF9" w:rsidTr="000E514D">
        <w:trPr>
          <w:trHeight w:val="281"/>
        </w:trPr>
        <w:tc>
          <w:tcPr>
            <w:tcW w:w="0" w:type="auto"/>
            <w:hideMark/>
          </w:tcPr>
          <w:p w:rsidR="00755E0C" w:rsidRPr="00312FF9" w:rsidRDefault="00755E0C" w:rsidP="000E514D">
            <w:pPr>
              <w:spacing w:line="360" w:lineRule="auto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eastAsia="tr-TR"/>
              </w:rPr>
            </w:pPr>
            <w:r w:rsidRPr="00312FF9"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eastAsia="tr-TR"/>
              </w:rPr>
              <w:t xml:space="preserve">SCP </w:t>
            </w:r>
            <w:proofErr w:type="spellStart"/>
            <w:r w:rsidRPr="00312FF9"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eastAsia="tr-TR"/>
              </w:rPr>
              <w:t>parafoveal</w:t>
            </w:r>
            <w:proofErr w:type="spellEnd"/>
            <w:r w:rsidRPr="00312FF9"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eastAsia="tr-TR"/>
              </w:rPr>
              <w:t xml:space="preserve"> (%)</w:t>
            </w:r>
          </w:p>
        </w:tc>
        <w:tc>
          <w:tcPr>
            <w:tcW w:w="0" w:type="auto"/>
            <w:hideMark/>
          </w:tcPr>
          <w:p w:rsidR="00755E0C" w:rsidRPr="00312FF9" w:rsidRDefault="00755E0C" w:rsidP="000E514D">
            <w:pPr>
              <w:spacing w:line="360" w:lineRule="auto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eastAsia="tr-TR"/>
              </w:rPr>
            </w:pPr>
            <w:r w:rsidRPr="00312FF9"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eastAsia="tr-TR"/>
              </w:rPr>
              <w:t>48.09 ± 5.13</w:t>
            </w:r>
          </w:p>
        </w:tc>
      </w:tr>
      <w:tr w:rsidR="00755E0C" w:rsidRPr="00312FF9" w:rsidTr="000E514D">
        <w:trPr>
          <w:trHeight w:val="281"/>
        </w:trPr>
        <w:tc>
          <w:tcPr>
            <w:tcW w:w="0" w:type="auto"/>
            <w:hideMark/>
          </w:tcPr>
          <w:p w:rsidR="00755E0C" w:rsidRPr="00312FF9" w:rsidRDefault="00755E0C" w:rsidP="000E514D">
            <w:pPr>
              <w:spacing w:line="360" w:lineRule="auto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eastAsia="tr-TR"/>
              </w:rPr>
            </w:pPr>
            <w:r w:rsidRPr="00312FF9"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eastAsia="tr-TR"/>
              </w:rPr>
              <w:t xml:space="preserve">DCP </w:t>
            </w:r>
            <w:proofErr w:type="spellStart"/>
            <w:r w:rsidRPr="00312FF9"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eastAsia="tr-TR"/>
              </w:rPr>
              <w:t>whole</w:t>
            </w:r>
            <w:proofErr w:type="spellEnd"/>
            <w:r w:rsidRPr="00312FF9"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eastAsia="tr-TR"/>
              </w:rPr>
              <w:t xml:space="preserve"> (%)</w:t>
            </w:r>
          </w:p>
        </w:tc>
        <w:tc>
          <w:tcPr>
            <w:tcW w:w="0" w:type="auto"/>
            <w:hideMark/>
          </w:tcPr>
          <w:p w:rsidR="00755E0C" w:rsidRPr="00312FF9" w:rsidRDefault="00755E0C" w:rsidP="000E514D">
            <w:pPr>
              <w:spacing w:line="360" w:lineRule="auto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eastAsia="tr-TR"/>
              </w:rPr>
            </w:pPr>
            <w:r w:rsidRPr="00312FF9"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eastAsia="tr-TR"/>
              </w:rPr>
              <w:t>50.67 ± 4.79</w:t>
            </w:r>
          </w:p>
        </w:tc>
      </w:tr>
      <w:tr w:rsidR="00755E0C" w:rsidRPr="00312FF9" w:rsidTr="000E514D">
        <w:trPr>
          <w:trHeight w:val="281"/>
        </w:trPr>
        <w:tc>
          <w:tcPr>
            <w:tcW w:w="0" w:type="auto"/>
            <w:hideMark/>
          </w:tcPr>
          <w:p w:rsidR="00755E0C" w:rsidRPr="00312FF9" w:rsidRDefault="00755E0C" w:rsidP="000E514D">
            <w:pPr>
              <w:spacing w:line="360" w:lineRule="auto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eastAsia="tr-TR"/>
              </w:rPr>
            </w:pPr>
            <w:r w:rsidRPr="00312FF9"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eastAsia="tr-TR"/>
              </w:rPr>
              <w:t xml:space="preserve">DCP </w:t>
            </w:r>
            <w:proofErr w:type="spellStart"/>
            <w:r w:rsidRPr="00312FF9"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eastAsia="tr-TR"/>
              </w:rPr>
              <w:t>foveal</w:t>
            </w:r>
            <w:proofErr w:type="spellEnd"/>
            <w:r w:rsidRPr="00312FF9"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eastAsia="tr-TR"/>
              </w:rPr>
              <w:t xml:space="preserve"> (%)</w:t>
            </w:r>
          </w:p>
        </w:tc>
        <w:tc>
          <w:tcPr>
            <w:tcW w:w="0" w:type="auto"/>
            <w:hideMark/>
          </w:tcPr>
          <w:p w:rsidR="00755E0C" w:rsidRPr="00312FF9" w:rsidRDefault="00755E0C" w:rsidP="000E514D">
            <w:pPr>
              <w:spacing w:line="360" w:lineRule="auto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eastAsia="tr-TR"/>
              </w:rPr>
            </w:pPr>
            <w:r w:rsidRPr="00312FF9"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eastAsia="tr-TR"/>
              </w:rPr>
              <w:t>31.31 ± 7.92</w:t>
            </w:r>
          </w:p>
        </w:tc>
      </w:tr>
      <w:tr w:rsidR="00755E0C" w:rsidRPr="00312FF9" w:rsidTr="000E514D">
        <w:trPr>
          <w:trHeight w:val="281"/>
        </w:trPr>
        <w:tc>
          <w:tcPr>
            <w:tcW w:w="0" w:type="auto"/>
            <w:hideMark/>
          </w:tcPr>
          <w:p w:rsidR="00755E0C" w:rsidRPr="00312FF9" w:rsidRDefault="00755E0C" w:rsidP="000E514D">
            <w:pPr>
              <w:spacing w:line="360" w:lineRule="auto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eastAsia="tr-TR"/>
              </w:rPr>
            </w:pPr>
            <w:r w:rsidRPr="00312FF9"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eastAsia="tr-TR"/>
              </w:rPr>
              <w:t xml:space="preserve">DCP </w:t>
            </w:r>
            <w:proofErr w:type="spellStart"/>
            <w:r w:rsidRPr="00312FF9"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eastAsia="tr-TR"/>
              </w:rPr>
              <w:t>parafoveal</w:t>
            </w:r>
            <w:proofErr w:type="spellEnd"/>
            <w:r w:rsidRPr="00312FF9"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eastAsia="tr-TR"/>
              </w:rPr>
              <w:t xml:space="preserve"> (%)</w:t>
            </w:r>
          </w:p>
        </w:tc>
        <w:tc>
          <w:tcPr>
            <w:tcW w:w="0" w:type="auto"/>
            <w:hideMark/>
          </w:tcPr>
          <w:p w:rsidR="00755E0C" w:rsidRPr="00312FF9" w:rsidRDefault="00755E0C" w:rsidP="000E514D">
            <w:pPr>
              <w:spacing w:line="360" w:lineRule="auto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eastAsia="tr-TR"/>
              </w:rPr>
            </w:pPr>
            <w:r w:rsidRPr="00312FF9"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eastAsia="tr-TR"/>
              </w:rPr>
              <w:t>52.89 ± 5.04</w:t>
            </w:r>
          </w:p>
        </w:tc>
      </w:tr>
      <w:tr w:rsidR="00755E0C" w:rsidRPr="00312FF9" w:rsidTr="000E514D">
        <w:trPr>
          <w:trHeight w:val="281"/>
        </w:trPr>
        <w:tc>
          <w:tcPr>
            <w:tcW w:w="0" w:type="auto"/>
            <w:hideMark/>
          </w:tcPr>
          <w:p w:rsidR="00755E0C" w:rsidRPr="00312FF9" w:rsidRDefault="00755E0C" w:rsidP="000E514D">
            <w:pPr>
              <w:spacing w:line="360" w:lineRule="auto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eastAsia="tr-TR"/>
              </w:rPr>
            </w:pPr>
            <w:proofErr w:type="spellStart"/>
            <w:r w:rsidRPr="00312FF9"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eastAsia="tr-TR"/>
              </w:rPr>
              <w:t>Choroidal</w:t>
            </w:r>
            <w:proofErr w:type="spellEnd"/>
            <w:r w:rsidRPr="00312FF9"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12FF9"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eastAsia="tr-TR"/>
              </w:rPr>
              <w:t>thickness</w:t>
            </w:r>
            <w:proofErr w:type="spellEnd"/>
            <w:r w:rsidRPr="00312FF9"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eastAsia="tr-TR"/>
              </w:rPr>
              <w:t xml:space="preserve"> (µm)</w:t>
            </w:r>
          </w:p>
        </w:tc>
        <w:tc>
          <w:tcPr>
            <w:tcW w:w="0" w:type="auto"/>
            <w:hideMark/>
          </w:tcPr>
          <w:p w:rsidR="00755E0C" w:rsidRPr="00312FF9" w:rsidRDefault="00755E0C" w:rsidP="000E514D">
            <w:pPr>
              <w:spacing w:line="360" w:lineRule="auto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eastAsia="tr-TR"/>
              </w:rPr>
            </w:pPr>
            <w:r w:rsidRPr="00312FF9"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eastAsia="tr-TR"/>
              </w:rPr>
              <w:t>250.90 ± 42.40</w:t>
            </w:r>
          </w:p>
        </w:tc>
      </w:tr>
      <w:tr w:rsidR="00755E0C" w:rsidRPr="00312FF9" w:rsidTr="000E514D">
        <w:trPr>
          <w:trHeight w:val="430"/>
        </w:trPr>
        <w:tc>
          <w:tcPr>
            <w:tcW w:w="0" w:type="auto"/>
            <w:hideMark/>
          </w:tcPr>
          <w:p w:rsidR="00755E0C" w:rsidRPr="00312FF9" w:rsidRDefault="00755E0C" w:rsidP="000E514D">
            <w:pPr>
              <w:spacing w:line="360" w:lineRule="auto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eastAsia="tr-TR"/>
              </w:rPr>
            </w:pPr>
            <w:r w:rsidRPr="00312FF9"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eastAsia="tr-TR"/>
              </w:rPr>
              <w:t>BCVA (</w:t>
            </w:r>
            <w:proofErr w:type="spellStart"/>
            <w:r w:rsidRPr="00312FF9"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eastAsia="tr-TR"/>
              </w:rPr>
              <w:t>logMAR</w:t>
            </w:r>
            <w:proofErr w:type="spellEnd"/>
            <w:r w:rsidRPr="00312FF9"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eastAsia="tr-TR"/>
              </w:rPr>
              <w:t>)</w:t>
            </w:r>
          </w:p>
        </w:tc>
        <w:tc>
          <w:tcPr>
            <w:tcW w:w="0" w:type="auto"/>
            <w:hideMark/>
          </w:tcPr>
          <w:p w:rsidR="00755E0C" w:rsidRPr="00312FF9" w:rsidRDefault="00755E0C" w:rsidP="000E514D">
            <w:pPr>
              <w:spacing w:line="360" w:lineRule="auto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eastAsia="tr-TR"/>
              </w:rPr>
            </w:pPr>
            <w:r w:rsidRPr="00312FF9"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eastAsia="tr-TR"/>
              </w:rPr>
              <w:t>0.081 ± 0.114</w:t>
            </w:r>
          </w:p>
        </w:tc>
      </w:tr>
    </w:tbl>
    <w:p w:rsidR="00755E0C" w:rsidRPr="00312FF9" w:rsidRDefault="00755E0C" w:rsidP="00755E0C">
      <w:pPr>
        <w:spacing w:line="360" w:lineRule="auto"/>
        <w:rPr>
          <w:rFonts w:ascii="Times New Roman" w:hAnsi="Times New Roman" w:cs="Times New Roman"/>
          <w:sz w:val="20"/>
          <w:szCs w:val="20"/>
        </w:rPr>
      </w:pPr>
    </w:p>
    <w:p w:rsidR="00755E0C" w:rsidRPr="00312FF9" w:rsidRDefault="00755E0C" w:rsidP="00755E0C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312FF9">
        <w:rPr>
          <w:rFonts w:ascii="Times New Roman" w:hAnsi="Times New Roman" w:cs="Times New Roman"/>
          <w:sz w:val="20"/>
          <w:szCs w:val="20"/>
        </w:rPr>
        <w:t>Table 3. Post-dialysis OCTA parameters</w:t>
      </w: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755E0C" w:rsidRPr="00312FF9" w:rsidTr="000E514D">
        <w:tc>
          <w:tcPr>
            <w:tcW w:w="4531" w:type="dxa"/>
            <w:vAlign w:val="center"/>
          </w:tcPr>
          <w:p w:rsidR="00755E0C" w:rsidRPr="00312FF9" w:rsidRDefault="00755E0C" w:rsidP="000E514D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noProof w:val="0"/>
                <w:sz w:val="20"/>
                <w:szCs w:val="20"/>
              </w:rPr>
            </w:pPr>
            <w:r w:rsidRPr="00312FF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Parameter</w:t>
            </w:r>
          </w:p>
        </w:tc>
        <w:tc>
          <w:tcPr>
            <w:tcW w:w="4531" w:type="dxa"/>
            <w:vAlign w:val="center"/>
          </w:tcPr>
          <w:p w:rsidR="00755E0C" w:rsidRPr="00312FF9" w:rsidRDefault="00755E0C" w:rsidP="000E514D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312FF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Mean ± SD</w:t>
            </w:r>
          </w:p>
        </w:tc>
      </w:tr>
      <w:tr w:rsidR="00755E0C" w:rsidRPr="00312FF9" w:rsidTr="000E514D">
        <w:tc>
          <w:tcPr>
            <w:tcW w:w="4531" w:type="dxa"/>
            <w:vAlign w:val="center"/>
          </w:tcPr>
          <w:p w:rsidR="00755E0C" w:rsidRPr="00312FF9" w:rsidRDefault="00755E0C" w:rsidP="000E514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12FF9">
              <w:rPr>
                <w:rFonts w:ascii="Times New Roman" w:hAnsi="Times New Roman" w:cs="Times New Roman"/>
                <w:sz w:val="20"/>
                <w:szCs w:val="20"/>
              </w:rPr>
              <w:t>Central macular thickness (µm)</w:t>
            </w:r>
          </w:p>
        </w:tc>
        <w:tc>
          <w:tcPr>
            <w:tcW w:w="4531" w:type="dxa"/>
            <w:vAlign w:val="center"/>
          </w:tcPr>
          <w:p w:rsidR="00755E0C" w:rsidRPr="00312FF9" w:rsidRDefault="00755E0C" w:rsidP="000E514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12FF9">
              <w:rPr>
                <w:rFonts w:ascii="Times New Roman" w:hAnsi="Times New Roman" w:cs="Times New Roman"/>
                <w:sz w:val="20"/>
                <w:szCs w:val="20"/>
              </w:rPr>
              <w:t>209.85 ± 17.45</w:t>
            </w:r>
          </w:p>
        </w:tc>
      </w:tr>
      <w:tr w:rsidR="00755E0C" w:rsidRPr="00312FF9" w:rsidTr="000E514D">
        <w:tc>
          <w:tcPr>
            <w:tcW w:w="4531" w:type="dxa"/>
            <w:vAlign w:val="center"/>
          </w:tcPr>
          <w:p w:rsidR="00755E0C" w:rsidRPr="00312FF9" w:rsidRDefault="00755E0C" w:rsidP="000E514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12FF9">
              <w:rPr>
                <w:rFonts w:ascii="Times New Roman" w:hAnsi="Times New Roman" w:cs="Times New Roman"/>
                <w:sz w:val="20"/>
                <w:szCs w:val="20"/>
              </w:rPr>
              <w:t>FAZ area (mm²)</w:t>
            </w:r>
          </w:p>
        </w:tc>
        <w:tc>
          <w:tcPr>
            <w:tcW w:w="4531" w:type="dxa"/>
            <w:vAlign w:val="center"/>
          </w:tcPr>
          <w:p w:rsidR="00755E0C" w:rsidRPr="00312FF9" w:rsidRDefault="00755E0C" w:rsidP="000E514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12FF9">
              <w:rPr>
                <w:rFonts w:ascii="Times New Roman" w:hAnsi="Times New Roman" w:cs="Times New Roman"/>
                <w:sz w:val="20"/>
                <w:szCs w:val="20"/>
              </w:rPr>
              <w:t>0.318 ± 0.128</w:t>
            </w:r>
          </w:p>
        </w:tc>
      </w:tr>
      <w:tr w:rsidR="00755E0C" w:rsidRPr="00312FF9" w:rsidTr="000E514D">
        <w:tc>
          <w:tcPr>
            <w:tcW w:w="4531" w:type="dxa"/>
            <w:vAlign w:val="center"/>
          </w:tcPr>
          <w:p w:rsidR="00755E0C" w:rsidRPr="00312FF9" w:rsidRDefault="00755E0C" w:rsidP="000E514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12FF9">
              <w:rPr>
                <w:rFonts w:ascii="Times New Roman" w:hAnsi="Times New Roman" w:cs="Times New Roman"/>
                <w:sz w:val="20"/>
                <w:szCs w:val="20"/>
              </w:rPr>
              <w:t>FAZ perimeter (mm)</w:t>
            </w:r>
          </w:p>
        </w:tc>
        <w:tc>
          <w:tcPr>
            <w:tcW w:w="4531" w:type="dxa"/>
            <w:vAlign w:val="center"/>
          </w:tcPr>
          <w:p w:rsidR="00755E0C" w:rsidRPr="00312FF9" w:rsidRDefault="00755E0C" w:rsidP="000E514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12FF9">
              <w:rPr>
                <w:rFonts w:ascii="Times New Roman" w:hAnsi="Times New Roman" w:cs="Times New Roman"/>
                <w:sz w:val="20"/>
                <w:szCs w:val="20"/>
              </w:rPr>
              <w:t>2.28 ± 0.54</w:t>
            </w:r>
          </w:p>
        </w:tc>
      </w:tr>
      <w:tr w:rsidR="00755E0C" w:rsidRPr="00312FF9" w:rsidTr="000E514D">
        <w:tc>
          <w:tcPr>
            <w:tcW w:w="4531" w:type="dxa"/>
            <w:vAlign w:val="center"/>
          </w:tcPr>
          <w:p w:rsidR="00755E0C" w:rsidRPr="00312FF9" w:rsidRDefault="00755E0C" w:rsidP="000E514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12FF9">
              <w:rPr>
                <w:rFonts w:ascii="Times New Roman" w:hAnsi="Times New Roman" w:cs="Times New Roman"/>
                <w:sz w:val="20"/>
                <w:szCs w:val="20"/>
              </w:rPr>
              <w:t>SCP whole (%)</w:t>
            </w:r>
          </w:p>
        </w:tc>
        <w:tc>
          <w:tcPr>
            <w:tcW w:w="4531" w:type="dxa"/>
            <w:vAlign w:val="center"/>
          </w:tcPr>
          <w:p w:rsidR="00755E0C" w:rsidRPr="00312FF9" w:rsidRDefault="00755E0C" w:rsidP="000E514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12FF9">
              <w:rPr>
                <w:rFonts w:ascii="Times New Roman" w:hAnsi="Times New Roman" w:cs="Times New Roman"/>
                <w:sz w:val="20"/>
                <w:szCs w:val="20"/>
              </w:rPr>
              <w:t>44.71 ± 5.14</w:t>
            </w:r>
          </w:p>
        </w:tc>
      </w:tr>
      <w:tr w:rsidR="00755E0C" w:rsidRPr="00312FF9" w:rsidTr="000E514D">
        <w:tc>
          <w:tcPr>
            <w:tcW w:w="4531" w:type="dxa"/>
            <w:vAlign w:val="center"/>
          </w:tcPr>
          <w:p w:rsidR="00755E0C" w:rsidRPr="00312FF9" w:rsidRDefault="00755E0C" w:rsidP="000E514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12FF9">
              <w:rPr>
                <w:rFonts w:ascii="Times New Roman" w:hAnsi="Times New Roman" w:cs="Times New Roman"/>
                <w:sz w:val="20"/>
                <w:szCs w:val="20"/>
              </w:rPr>
              <w:t>SCP foveal (%)</w:t>
            </w:r>
          </w:p>
        </w:tc>
        <w:tc>
          <w:tcPr>
            <w:tcW w:w="4531" w:type="dxa"/>
            <w:vAlign w:val="center"/>
          </w:tcPr>
          <w:p w:rsidR="00755E0C" w:rsidRPr="00312FF9" w:rsidRDefault="00755E0C" w:rsidP="000E514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12FF9">
              <w:rPr>
                <w:rFonts w:ascii="Times New Roman" w:hAnsi="Times New Roman" w:cs="Times New Roman"/>
                <w:sz w:val="20"/>
                <w:szCs w:val="20"/>
              </w:rPr>
              <w:t>14.86 ± 6.22</w:t>
            </w:r>
          </w:p>
        </w:tc>
      </w:tr>
      <w:tr w:rsidR="00755E0C" w:rsidRPr="00312FF9" w:rsidTr="000E514D">
        <w:tc>
          <w:tcPr>
            <w:tcW w:w="4531" w:type="dxa"/>
            <w:vAlign w:val="center"/>
          </w:tcPr>
          <w:p w:rsidR="00755E0C" w:rsidRPr="00312FF9" w:rsidRDefault="00755E0C" w:rsidP="000E514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12FF9">
              <w:rPr>
                <w:rFonts w:ascii="Times New Roman" w:hAnsi="Times New Roman" w:cs="Times New Roman"/>
                <w:sz w:val="20"/>
                <w:szCs w:val="20"/>
              </w:rPr>
              <w:t>SCP parafoveal (%)</w:t>
            </w:r>
          </w:p>
        </w:tc>
        <w:tc>
          <w:tcPr>
            <w:tcW w:w="4531" w:type="dxa"/>
            <w:vAlign w:val="center"/>
          </w:tcPr>
          <w:p w:rsidR="00755E0C" w:rsidRPr="00312FF9" w:rsidRDefault="00755E0C" w:rsidP="000E514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12FF9">
              <w:rPr>
                <w:rFonts w:ascii="Times New Roman" w:hAnsi="Times New Roman" w:cs="Times New Roman"/>
                <w:sz w:val="20"/>
                <w:szCs w:val="20"/>
              </w:rPr>
              <w:t>47.64 ± 5.64</w:t>
            </w:r>
          </w:p>
        </w:tc>
      </w:tr>
      <w:tr w:rsidR="00755E0C" w:rsidRPr="00312FF9" w:rsidTr="000E514D">
        <w:tc>
          <w:tcPr>
            <w:tcW w:w="4531" w:type="dxa"/>
            <w:vAlign w:val="center"/>
          </w:tcPr>
          <w:p w:rsidR="00755E0C" w:rsidRPr="00312FF9" w:rsidRDefault="00755E0C" w:rsidP="000E514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12FF9">
              <w:rPr>
                <w:rFonts w:ascii="Times New Roman" w:hAnsi="Times New Roman" w:cs="Times New Roman"/>
                <w:sz w:val="20"/>
                <w:szCs w:val="20"/>
              </w:rPr>
              <w:t>DCP whole (%)</w:t>
            </w:r>
          </w:p>
        </w:tc>
        <w:tc>
          <w:tcPr>
            <w:tcW w:w="4531" w:type="dxa"/>
            <w:vAlign w:val="center"/>
          </w:tcPr>
          <w:p w:rsidR="00755E0C" w:rsidRPr="00312FF9" w:rsidRDefault="00755E0C" w:rsidP="000E514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12FF9">
              <w:rPr>
                <w:rFonts w:ascii="Times New Roman" w:hAnsi="Times New Roman" w:cs="Times New Roman"/>
                <w:sz w:val="20"/>
                <w:szCs w:val="20"/>
              </w:rPr>
              <w:t>50.48 ± 5.16</w:t>
            </w:r>
          </w:p>
        </w:tc>
      </w:tr>
      <w:tr w:rsidR="00755E0C" w:rsidRPr="00312FF9" w:rsidTr="000E514D">
        <w:tc>
          <w:tcPr>
            <w:tcW w:w="4531" w:type="dxa"/>
            <w:vAlign w:val="center"/>
          </w:tcPr>
          <w:p w:rsidR="00755E0C" w:rsidRPr="00312FF9" w:rsidRDefault="00755E0C" w:rsidP="000E514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12FF9">
              <w:rPr>
                <w:rFonts w:ascii="Times New Roman" w:hAnsi="Times New Roman" w:cs="Times New Roman"/>
                <w:sz w:val="20"/>
                <w:szCs w:val="20"/>
              </w:rPr>
              <w:t>DCP foveal (%)</w:t>
            </w:r>
          </w:p>
        </w:tc>
        <w:tc>
          <w:tcPr>
            <w:tcW w:w="4531" w:type="dxa"/>
            <w:vAlign w:val="center"/>
          </w:tcPr>
          <w:p w:rsidR="00755E0C" w:rsidRPr="00312FF9" w:rsidRDefault="00755E0C" w:rsidP="000E514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12FF9">
              <w:rPr>
                <w:rFonts w:ascii="Times New Roman" w:hAnsi="Times New Roman" w:cs="Times New Roman"/>
                <w:sz w:val="20"/>
                <w:szCs w:val="20"/>
              </w:rPr>
              <w:t>30.89 ± 7.96</w:t>
            </w:r>
          </w:p>
        </w:tc>
      </w:tr>
      <w:tr w:rsidR="00755E0C" w:rsidRPr="00312FF9" w:rsidTr="000E514D">
        <w:tc>
          <w:tcPr>
            <w:tcW w:w="4531" w:type="dxa"/>
            <w:vAlign w:val="center"/>
          </w:tcPr>
          <w:p w:rsidR="00755E0C" w:rsidRPr="00312FF9" w:rsidRDefault="00755E0C" w:rsidP="000E514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12FF9">
              <w:rPr>
                <w:rFonts w:ascii="Times New Roman" w:hAnsi="Times New Roman" w:cs="Times New Roman"/>
                <w:sz w:val="20"/>
                <w:szCs w:val="20"/>
              </w:rPr>
              <w:t>DCP parafoveal (%)</w:t>
            </w:r>
          </w:p>
        </w:tc>
        <w:tc>
          <w:tcPr>
            <w:tcW w:w="4531" w:type="dxa"/>
            <w:vAlign w:val="center"/>
          </w:tcPr>
          <w:p w:rsidR="00755E0C" w:rsidRPr="00312FF9" w:rsidRDefault="00755E0C" w:rsidP="000E514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12FF9">
              <w:rPr>
                <w:rFonts w:ascii="Times New Roman" w:hAnsi="Times New Roman" w:cs="Times New Roman"/>
                <w:sz w:val="20"/>
                <w:szCs w:val="20"/>
              </w:rPr>
              <w:t>52.70 ± 5.19</w:t>
            </w:r>
          </w:p>
        </w:tc>
      </w:tr>
      <w:tr w:rsidR="00755E0C" w:rsidRPr="00312FF9" w:rsidTr="000E514D">
        <w:tc>
          <w:tcPr>
            <w:tcW w:w="4531" w:type="dxa"/>
            <w:vAlign w:val="center"/>
          </w:tcPr>
          <w:p w:rsidR="00755E0C" w:rsidRPr="00312FF9" w:rsidRDefault="00755E0C" w:rsidP="000E514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12FF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Choroidal thickness (µm)</w:t>
            </w:r>
          </w:p>
        </w:tc>
        <w:tc>
          <w:tcPr>
            <w:tcW w:w="4531" w:type="dxa"/>
            <w:vAlign w:val="center"/>
          </w:tcPr>
          <w:p w:rsidR="00755E0C" w:rsidRPr="00312FF9" w:rsidRDefault="00755E0C" w:rsidP="000E514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12FF9">
              <w:rPr>
                <w:rFonts w:ascii="Times New Roman" w:hAnsi="Times New Roman" w:cs="Times New Roman"/>
                <w:sz w:val="20"/>
                <w:szCs w:val="20"/>
              </w:rPr>
              <w:t>245.68 ± 46.53</w:t>
            </w:r>
          </w:p>
        </w:tc>
      </w:tr>
      <w:tr w:rsidR="00755E0C" w:rsidRPr="00312FF9" w:rsidTr="000E514D">
        <w:tc>
          <w:tcPr>
            <w:tcW w:w="4531" w:type="dxa"/>
            <w:vAlign w:val="center"/>
          </w:tcPr>
          <w:p w:rsidR="00755E0C" w:rsidRPr="00312FF9" w:rsidRDefault="00755E0C" w:rsidP="000E514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12FF9">
              <w:rPr>
                <w:rFonts w:ascii="Times New Roman" w:hAnsi="Times New Roman" w:cs="Times New Roman"/>
                <w:sz w:val="20"/>
                <w:szCs w:val="20"/>
              </w:rPr>
              <w:t>BCVA (logMAR)</w:t>
            </w:r>
          </w:p>
        </w:tc>
        <w:tc>
          <w:tcPr>
            <w:tcW w:w="4531" w:type="dxa"/>
            <w:vAlign w:val="center"/>
          </w:tcPr>
          <w:p w:rsidR="00755E0C" w:rsidRPr="00312FF9" w:rsidRDefault="00755E0C" w:rsidP="000E514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12FF9">
              <w:rPr>
                <w:rFonts w:ascii="Times New Roman" w:hAnsi="Times New Roman" w:cs="Times New Roman"/>
                <w:sz w:val="20"/>
                <w:szCs w:val="20"/>
              </w:rPr>
              <w:t>0.075 ± 0.098</w:t>
            </w:r>
          </w:p>
        </w:tc>
      </w:tr>
    </w:tbl>
    <w:p w:rsidR="00755E0C" w:rsidRPr="00312FF9" w:rsidRDefault="00755E0C" w:rsidP="00755E0C">
      <w:pPr>
        <w:spacing w:line="360" w:lineRule="auto"/>
        <w:rPr>
          <w:rFonts w:ascii="Times New Roman" w:hAnsi="Times New Roman" w:cs="Times New Roman"/>
          <w:sz w:val="20"/>
          <w:szCs w:val="20"/>
        </w:rPr>
      </w:pPr>
    </w:p>
    <w:p w:rsidR="00755E0C" w:rsidRPr="00312FF9" w:rsidRDefault="00755E0C" w:rsidP="00755E0C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312FF9">
        <w:rPr>
          <w:rFonts w:ascii="Times New Roman" w:hAnsi="Times New Roman" w:cs="Times New Roman"/>
          <w:sz w:val="20"/>
          <w:szCs w:val="20"/>
        </w:rPr>
        <w:t>Table 4. Changes in systemic and ocular parameters after dialysis</w:t>
      </w: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3020"/>
        <w:gridCol w:w="3021"/>
      </w:tblGrid>
      <w:tr w:rsidR="00755E0C" w:rsidRPr="00312FF9" w:rsidTr="000E514D">
        <w:tc>
          <w:tcPr>
            <w:tcW w:w="3020" w:type="dxa"/>
            <w:vAlign w:val="center"/>
          </w:tcPr>
          <w:p w:rsidR="00755E0C" w:rsidRPr="00312FF9" w:rsidRDefault="00755E0C" w:rsidP="000E514D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noProof w:val="0"/>
                <w:sz w:val="20"/>
                <w:szCs w:val="20"/>
              </w:rPr>
            </w:pPr>
            <w:r w:rsidRPr="00312FF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Parameter</w:t>
            </w:r>
          </w:p>
        </w:tc>
        <w:tc>
          <w:tcPr>
            <w:tcW w:w="3021" w:type="dxa"/>
            <w:vAlign w:val="center"/>
          </w:tcPr>
          <w:p w:rsidR="00755E0C" w:rsidRPr="00312FF9" w:rsidRDefault="00755E0C" w:rsidP="000E514D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312FF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 value</w:t>
            </w:r>
          </w:p>
        </w:tc>
      </w:tr>
      <w:tr w:rsidR="00755E0C" w:rsidRPr="00312FF9" w:rsidTr="000E514D">
        <w:tc>
          <w:tcPr>
            <w:tcW w:w="3020" w:type="dxa"/>
            <w:vAlign w:val="center"/>
          </w:tcPr>
          <w:p w:rsidR="00755E0C" w:rsidRPr="00312FF9" w:rsidRDefault="00755E0C" w:rsidP="000E514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12FF9">
              <w:rPr>
                <w:rFonts w:ascii="Times New Roman" w:hAnsi="Times New Roman" w:cs="Times New Roman"/>
                <w:sz w:val="20"/>
                <w:szCs w:val="20"/>
              </w:rPr>
              <w:t>Central macular thickness</w:t>
            </w:r>
          </w:p>
        </w:tc>
        <w:tc>
          <w:tcPr>
            <w:tcW w:w="3021" w:type="dxa"/>
            <w:vAlign w:val="center"/>
          </w:tcPr>
          <w:p w:rsidR="00755E0C" w:rsidRPr="00312FF9" w:rsidRDefault="00755E0C" w:rsidP="000E514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12FF9">
              <w:rPr>
                <w:rStyle w:val="Gl"/>
                <w:rFonts w:ascii="Times New Roman" w:hAnsi="Times New Roman" w:cs="Times New Roman"/>
                <w:sz w:val="20"/>
                <w:szCs w:val="20"/>
              </w:rPr>
              <w:t>p &lt; 0.001</w:t>
            </w:r>
          </w:p>
        </w:tc>
      </w:tr>
      <w:tr w:rsidR="00755E0C" w:rsidRPr="00312FF9" w:rsidTr="000E514D">
        <w:tc>
          <w:tcPr>
            <w:tcW w:w="3020" w:type="dxa"/>
            <w:vAlign w:val="center"/>
          </w:tcPr>
          <w:p w:rsidR="00755E0C" w:rsidRPr="00312FF9" w:rsidRDefault="00755E0C" w:rsidP="000E514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12FF9">
              <w:rPr>
                <w:rFonts w:ascii="Times New Roman" w:hAnsi="Times New Roman" w:cs="Times New Roman"/>
                <w:sz w:val="20"/>
                <w:szCs w:val="20"/>
              </w:rPr>
              <w:t>Subfoveal choroidal thickness</w:t>
            </w:r>
          </w:p>
        </w:tc>
        <w:tc>
          <w:tcPr>
            <w:tcW w:w="3021" w:type="dxa"/>
            <w:vAlign w:val="center"/>
          </w:tcPr>
          <w:p w:rsidR="00755E0C" w:rsidRPr="00312FF9" w:rsidRDefault="00755E0C" w:rsidP="000E514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12FF9">
              <w:rPr>
                <w:rStyle w:val="Gl"/>
                <w:rFonts w:ascii="Times New Roman" w:hAnsi="Times New Roman" w:cs="Times New Roman"/>
                <w:sz w:val="20"/>
                <w:szCs w:val="20"/>
              </w:rPr>
              <w:t>0.013</w:t>
            </w:r>
          </w:p>
        </w:tc>
      </w:tr>
      <w:tr w:rsidR="00755E0C" w:rsidRPr="00312FF9" w:rsidTr="000E514D">
        <w:tc>
          <w:tcPr>
            <w:tcW w:w="3020" w:type="dxa"/>
            <w:vAlign w:val="center"/>
          </w:tcPr>
          <w:p w:rsidR="00755E0C" w:rsidRPr="00312FF9" w:rsidRDefault="00755E0C" w:rsidP="000E514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12FF9">
              <w:rPr>
                <w:rFonts w:ascii="Times New Roman" w:hAnsi="Times New Roman" w:cs="Times New Roman"/>
                <w:sz w:val="20"/>
                <w:szCs w:val="20"/>
              </w:rPr>
              <w:t>Systolic blood pressure</w:t>
            </w:r>
          </w:p>
        </w:tc>
        <w:tc>
          <w:tcPr>
            <w:tcW w:w="3021" w:type="dxa"/>
            <w:vAlign w:val="center"/>
          </w:tcPr>
          <w:p w:rsidR="00755E0C" w:rsidRPr="00312FF9" w:rsidRDefault="00755E0C" w:rsidP="000E514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12FF9">
              <w:rPr>
                <w:rStyle w:val="Gl"/>
                <w:rFonts w:ascii="Times New Roman" w:hAnsi="Times New Roman" w:cs="Times New Roman"/>
                <w:sz w:val="20"/>
                <w:szCs w:val="20"/>
              </w:rPr>
              <w:t>0.001</w:t>
            </w:r>
          </w:p>
        </w:tc>
      </w:tr>
      <w:tr w:rsidR="00755E0C" w:rsidRPr="00312FF9" w:rsidTr="000E514D">
        <w:tc>
          <w:tcPr>
            <w:tcW w:w="3020" w:type="dxa"/>
            <w:vAlign w:val="center"/>
          </w:tcPr>
          <w:p w:rsidR="00755E0C" w:rsidRPr="00312FF9" w:rsidRDefault="00755E0C" w:rsidP="000E514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12FF9">
              <w:rPr>
                <w:rFonts w:ascii="Times New Roman" w:hAnsi="Times New Roman" w:cs="Times New Roman"/>
                <w:sz w:val="20"/>
                <w:szCs w:val="20"/>
              </w:rPr>
              <w:t>Diastolic blood pressure</w:t>
            </w:r>
          </w:p>
        </w:tc>
        <w:tc>
          <w:tcPr>
            <w:tcW w:w="3021" w:type="dxa"/>
            <w:vAlign w:val="center"/>
          </w:tcPr>
          <w:p w:rsidR="00755E0C" w:rsidRPr="00312FF9" w:rsidRDefault="00755E0C" w:rsidP="000E514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12FF9">
              <w:rPr>
                <w:rStyle w:val="Gl"/>
                <w:rFonts w:ascii="Times New Roman" w:hAnsi="Times New Roman" w:cs="Times New Roman"/>
                <w:sz w:val="20"/>
                <w:szCs w:val="20"/>
              </w:rPr>
              <w:t>p &lt; 0.001</w:t>
            </w:r>
          </w:p>
        </w:tc>
      </w:tr>
      <w:tr w:rsidR="00755E0C" w:rsidRPr="00312FF9" w:rsidTr="000E514D">
        <w:tc>
          <w:tcPr>
            <w:tcW w:w="3020" w:type="dxa"/>
            <w:vAlign w:val="center"/>
          </w:tcPr>
          <w:p w:rsidR="00755E0C" w:rsidRPr="00312FF9" w:rsidRDefault="00755E0C" w:rsidP="000E514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12FF9">
              <w:rPr>
                <w:rFonts w:ascii="Times New Roman" w:hAnsi="Times New Roman" w:cs="Times New Roman"/>
                <w:sz w:val="20"/>
                <w:szCs w:val="20"/>
              </w:rPr>
              <w:t>SCP vessel density</w:t>
            </w:r>
          </w:p>
        </w:tc>
        <w:tc>
          <w:tcPr>
            <w:tcW w:w="3021" w:type="dxa"/>
            <w:vAlign w:val="center"/>
          </w:tcPr>
          <w:p w:rsidR="00755E0C" w:rsidRPr="00312FF9" w:rsidRDefault="00755E0C" w:rsidP="000E514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12FF9">
              <w:rPr>
                <w:rFonts w:ascii="Times New Roman" w:hAnsi="Times New Roman" w:cs="Times New Roman"/>
                <w:sz w:val="20"/>
                <w:szCs w:val="20"/>
              </w:rPr>
              <w:t>&gt;0.05</w:t>
            </w:r>
          </w:p>
        </w:tc>
      </w:tr>
      <w:tr w:rsidR="00755E0C" w:rsidRPr="00312FF9" w:rsidTr="000E514D">
        <w:tc>
          <w:tcPr>
            <w:tcW w:w="3020" w:type="dxa"/>
            <w:vAlign w:val="center"/>
          </w:tcPr>
          <w:p w:rsidR="00755E0C" w:rsidRPr="00312FF9" w:rsidRDefault="00755E0C" w:rsidP="000E514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12FF9">
              <w:rPr>
                <w:rFonts w:ascii="Times New Roman" w:hAnsi="Times New Roman" w:cs="Times New Roman"/>
                <w:sz w:val="20"/>
                <w:szCs w:val="20"/>
              </w:rPr>
              <w:t>DCP vessel density</w:t>
            </w:r>
          </w:p>
        </w:tc>
        <w:tc>
          <w:tcPr>
            <w:tcW w:w="3021" w:type="dxa"/>
            <w:vAlign w:val="center"/>
          </w:tcPr>
          <w:p w:rsidR="00755E0C" w:rsidRPr="00312FF9" w:rsidRDefault="00755E0C" w:rsidP="000E514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12FF9">
              <w:rPr>
                <w:rFonts w:ascii="Times New Roman" w:hAnsi="Times New Roman" w:cs="Times New Roman"/>
                <w:sz w:val="20"/>
                <w:szCs w:val="20"/>
              </w:rPr>
              <w:t>&gt;0.05</w:t>
            </w:r>
          </w:p>
        </w:tc>
      </w:tr>
      <w:tr w:rsidR="00755E0C" w:rsidRPr="00312FF9" w:rsidTr="000E514D">
        <w:tc>
          <w:tcPr>
            <w:tcW w:w="3020" w:type="dxa"/>
            <w:vAlign w:val="center"/>
          </w:tcPr>
          <w:p w:rsidR="00755E0C" w:rsidRPr="00312FF9" w:rsidRDefault="00755E0C" w:rsidP="000E514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12FF9">
              <w:rPr>
                <w:rFonts w:ascii="Times New Roman" w:hAnsi="Times New Roman" w:cs="Times New Roman"/>
                <w:sz w:val="20"/>
                <w:szCs w:val="20"/>
              </w:rPr>
              <w:t>FAZ parameters</w:t>
            </w:r>
          </w:p>
        </w:tc>
        <w:tc>
          <w:tcPr>
            <w:tcW w:w="3021" w:type="dxa"/>
            <w:vAlign w:val="center"/>
          </w:tcPr>
          <w:p w:rsidR="00755E0C" w:rsidRPr="00312FF9" w:rsidRDefault="00755E0C" w:rsidP="000E514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12FF9">
              <w:rPr>
                <w:rFonts w:ascii="Times New Roman" w:hAnsi="Times New Roman" w:cs="Times New Roman"/>
                <w:sz w:val="20"/>
                <w:szCs w:val="20"/>
              </w:rPr>
              <w:t>&gt;0.05</w:t>
            </w:r>
          </w:p>
        </w:tc>
      </w:tr>
      <w:tr w:rsidR="00755E0C" w:rsidRPr="00312FF9" w:rsidTr="000E514D">
        <w:tc>
          <w:tcPr>
            <w:tcW w:w="3020" w:type="dxa"/>
            <w:vAlign w:val="center"/>
          </w:tcPr>
          <w:p w:rsidR="00755E0C" w:rsidRPr="00312FF9" w:rsidRDefault="00755E0C" w:rsidP="000E514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12FF9">
              <w:rPr>
                <w:rFonts w:ascii="Times New Roman" w:hAnsi="Times New Roman" w:cs="Times New Roman"/>
                <w:sz w:val="20"/>
                <w:szCs w:val="20"/>
              </w:rPr>
              <w:t>BCVA</w:t>
            </w:r>
          </w:p>
        </w:tc>
        <w:tc>
          <w:tcPr>
            <w:tcW w:w="3021" w:type="dxa"/>
            <w:vAlign w:val="center"/>
          </w:tcPr>
          <w:p w:rsidR="00755E0C" w:rsidRPr="00312FF9" w:rsidRDefault="00755E0C" w:rsidP="000E514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12FF9">
              <w:rPr>
                <w:rFonts w:ascii="Times New Roman" w:hAnsi="Times New Roman" w:cs="Times New Roman"/>
                <w:sz w:val="20"/>
                <w:szCs w:val="20"/>
              </w:rPr>
              <w:t>&gt;0.05</w:t>
            </w:r>
          </w:p>
        </w:tc>
      </w:tr>
    </w:tbl>
    <w:p w:rsidR="00755E0C" w:rsidRPr="00312FF9" w:rsidRDefault="00755E0C" w:rsidP="00755E0C">
      <w:pPr>
        <w:spacing w:line="360" w:lineRule="auto"/>
        <w:rPr>
          <w:rFonts w:ascii="Times New Roman" w:hAnsi="Times New Roman" w:cs="Times New Roman"/>
          <w:sz w:val="20"/>
          <w:szCs w:val="20"/>
        </w:rPr>
      </w:pPr>
    </w:p>
    <w:p w:rsidR="00755E0C" w:rsidRPr="00312FF9" w:rsidRDefault="00755E0C" w:rsidP="00755E0C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312FF9">
        <w:rPr>
          <w:rFonts w:ascii="Times New Roman" w:hAnsi="Times New Roman" w:cs="Times New Roman"/>
          <w:sz w:val="20"/>
          <w:szCs w:val="20"/>
        </w:rPr>
        <w:t>Table 5. Comparison of parameter changes between HD and PD</w:t>
      </w: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2265"/>
        <w:gridCol w:w="2265"/>
        <w:gridCol w:w="2266"/>
        <w:gridCol w:w="2266"/>
      </w:tblGrid>
      <w:tr w:rsidR="00755E0C" w:rsidRPr="00312FF9" w:rsidTr="000E514D">
        <w:tc>
          <w:tcPr>
            <w:tcW w:w="2265" w:type="dxa"/>
            <w:vAlign w:val="center"/>
          </w:tcPr>
          <w:p w:rsidR="00755E0C" w:rsidRPr="00312FF9" w:rsidRDefault="00755E0C" w:rsidP="000E514D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noProof w:val="0"/>
                <w:sz w:val="20"/>
                <w:szCs w:val="20"/>
              </w:rPr>
            </w:pPr>
            <w:r w:rsidRPr="00312FF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Parameter</w:t>
            </w:r>
          </w:p>
        </w:tc>
        <w:tc>
          <w:tcPr>
            <w:tcW w:w="2265" w:type="dxa"/>
            <w:vAlign w:val="center"/>
          </w:tcPr>
          <w:p w:rsidR="00755E0C" w:rsidRPr="00312FF9" w:rsidRDefault="00755E0C" w:rsidP="000E514D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312FF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HD Δ (Mean ± SD)</w:t>
            </w:r>
          </w:p>
        </w:tc>
        <w:tc>
          <w:tcPr>
            <w:tcW w:w="2266" w:type="dxa"/>
            <w:vAlign w:val="center"/>
          </w:tcPr>
          <w:p w:rsidR="00755E0C" w:rsidRPr="00312FF9" w:rsidRDefault="00755E0C" w:rsidP="000E514D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312FF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PD Δ (Mean ± SD)</w:t>
            </w:r>
          </w:p>
        </w:tc>
        <w:tc>
          <w:tcPr>
            <w:tcW w:w="2266" w:type="dxa"/>
            <w:vAlign w:val="center"/>
          </w:tcPr>
          <w:p w:rsidR="00755E0C" w:rsidRPr="00312FF9" w:rsidRDefault="00755E0C" w:rsidP="000E514D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312FF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 value</w:t>
            </w:r>
          </w:p>
        </w:tc>
      </w:tr>
      <w:tr w:rsidR="00755E0C" w:rsidRPr="00312FF9" w:rsidTr="000E514D">
        <w:tc>
          <w:tcPr>
            <w:tcW w:w="2265" w:type="dxa"/>
            <w:vAlign w:val="center"/>
          </w:tcPr>
          <w:p w:rsidR="00755E0C" w:rsidRPr="00312FF9" w:rsidRDefault="00755E0C" w:rsidP="000E514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12FF9">
              <w:rPr>
                <w:rFonts w:ascii="Times New Roman" w:hAnsi="Times New Roman" w:cs="Times New Roman"/>
                <w:sz w:val="20"/>
                <w:szCs w:val="20"/>
              </w:rPr>
              <w:t>ΔSMK (µm)</w:t>
            </w:r>
          </w:p>
        </w:tc>
        <w:tc>
          <w:tcPr>
            <w:tcW w:w="2265" w:type="dxa"/>
            <w:vAlign w:val="center"/>
          </w:tcPr>
          <w:p w:rsidR="00755E0C" w:rsidRPr="00312FF9" w:rsidRDefault="00755E0C" w:rsidP="000E514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12FF9">
              <w:rPr>
                <w:rFonts w:ascii="Times New Roman" w:hAnsi="Times New Roman" w:cs="Times New Roman"/>
                <w:sz w:val="20"/>
                <w:szCs w:val="20"/>
              </w:rPr>
              <w:t>−2.08 ± 5.72</w:t>
            </w:r>
          </w:p>
        </w:tc>
        <w:tc>
          <w:tcPr>
            <w:tcW w:w="2266" w:type="dxa"/>
            <w:vAlign w:val="center"/>
          </w:tcPr>
          <w:p w:rsidR="00755E0C" w:rsidRPr="00312FF9" w:rsidRDefault="00755E0C" w:rsidP="000E514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12FF9">
              <w:rPr>
                <w:rFonts w:ascii="Times New Roman" w:hAnsi="Times New Roman" w:cs="Times New Roman"/>
                <w:sz w:val="20"/>
                <w:szCs w:val="20"/>
              </w:rPr>
              <w:t>−0.49 ± 2.72</w:t>
            </w:r>
          </w:p>
        </w:tc>
        <w:tc>
          <w:tcPr>
            <w:tcW w:w="2266" w:type="dxa"/>
            <w:vAlign w:val="center"/>
          </w:tcPr>
          <w:p w:rsidR="00755E0C" w:rsidRPr="00312FF9" w:rsidRDefault="00755E0C" w:rsidP="000E514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12FF9">
              <w:rPr>
                <w:rStyle w:val="Gl"/>
                <w:rFonts w:ascii="Times New Roman" w:hAnsi="Times New Roman" w:cs="Times New Roman"/>
                <w:sz w:val="20"/>
                <w:szCs w:val="20"/>
              </w:rPr>
              <w:t>0.002</w:t>
            </w:r>
          </w:p>
        </w:tc>
      </w:tr>
      <w:tr w:rsidR="00755E0C" w:rsidRPr="00312FF9" w:rsidTr="000E514D">
        <w:tc>
          <w:tcPr>
            <w:tcW w:w="2265" w:type="dxa"/>
            <w:vAlign w:val="center"/>
          </w:tcPr>
          <w:p w:rsidR="00755E0C" w:rsidRPr="00312FF9" w:rsidRDefault="00755E0C" w:rsidP="000E514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12FF9">
              <w:rPr>
                <w:rFonts w:ascii="Times New Roman" w:hAnsi="Times New Roman" w:cs="Times New Roman"/>
                <w:sz w:val="20"/>
                <w:szCs w:val="20"/>
              </w:rPr>
              <w:t>ΔFAZ area (mm²)</w:t>
            </w:r>
          </w:p>
        </w:tc>
        <w:tc>
          <w:tcPr>
            <w:tcW w:w="2265" w:type="dxa"/>
            <w:vAlign w:val="center"/>
          </w:tcPr>
          <w:p w:rsidR="00755E0C" w:rsidRPr="00312FF9" w:rsidRDefault="00755E0C" w:rsidP="000E514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12FF9">
              <w:rPr>
                <w:rFonts w:ascii="Times New Roman" w:hAnsi="Times New Roman" w:cs="Times New Roman"/>
                <w:sz w:val="20"/>
                <w:szCs w:val="20"/>
              </w:rPr>
              <w:t>0.0039 ± 0.0909</w:t>
            </w:r>
          </w:p>
        </w:tc>
        <w:tc>
          <w:tcPr>
            <w:tcW w:w="2266" w:type="dxa"/>
            <w:vAlign w:val="center"/>
          </w:tcPr>
          <w:p w:rsidR="00755E0C" w:rsidRPr="00312FF9" w:rsidRDefault="00755E0C" w:rsidP="000E514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12FF9">
              <w:rPr>
                <w:rFonts w:ascii="Times New Roman" w:hAnsi="Times New Roman" w:cs="Times New Roman"/>
                <w:sz w:val="20"/>
                <w:szCs w:val="20"/>
              </w:rPr>
              <w:t>−0.0191 ± 0.0740</w:t>
            </w:r>
          </w:p>
        </w:tc>
        <w:tc>
          <w:tcPr>
            <w:tcW w:w="2266" w:type="dxa"/>
            <w:vAlign w:val="center"/>
          </w:tcPr>
          <w:p w:rsidR="00755E0C" w:rsidRPr="00312FF9" w:rsidRDefault="00755E0C" w:rsidP="000E514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12FF9">
              <w:rPr>
                <w:rFonts w:ascii="Times New Roman" w:hAnsi="Times New Roman" w:cs="Times New Roman"/>
                <w:sz w:val="20"/>
                <w:szCs w:val="20"/>
              </w:rPr>
              <w:t>0.197</w:t>
            </w:r>
          </w:p>
        </w:tc>
      </w:tr>
      <w:tr w:rsidR="00755E0C" w:rsidRPr="00312FF9" w:rsidTr="000E514D">
        <w:tc>
          <w:tcPr>
            <w:tcW w:w="2265" w:type="dxa"/>
            <w:vAlign w:val="center"/>
          </w:tcPr>
          <w:p w:rsidR="00755E0C" w:rsidRPr="00312FF9" w:rsidRDefault="00755E0C" w:rsidP="000E514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12FF9">
              <w:rPr>
                <w:rFonts w:ascii="Times New Roman" w:hAnsi="Times New Roman" w:cs="Times New Roman"/>
                <w:sz w:val="20"/>
                <w:szCs w:val="20"/>
              </w:rPr>
              <w:t>ΔFAZ perimeter (mm)</w:t>
            </w:r>
          </w:p>
        </w:tc>
        <w:tc>
          <w:tcPr>
            <w:tcW w:w="2265" w:type="dxa"/>
            <w:vAlign w:val="center"/>
          </w:tcPr>
          <w:p w:rsidR="00755E0C" w:rsidRPr="00312FF9" w:rsidRDefault="00755E0C" w:rsidP="000E514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12FF9">
              <w:rPr>
                <w:rFonts w:ascii="Times New Roman" w:hAnsi="Times New Roman" w:cs="Times New Roman"/>
                <w:sz w:val="20"/>
                <w:szCs w:val="20"/>
              </w:rPr>
              <w:t>−0.0067 ± 0.315</w:t>
            </w:r>
          </w:p>
        </w:tc>
        <w:tc>
          <w:tcPr>
            <w:tcW w:w="2266" w:type="dxa"/>
            <w:vAlign w:val="center"/>
          </w:tcPr>
          <w:p w:rsidR="00755E0C" w:rsidRPr="00312FF9" w:rsidRDefault="00755E0C" w:rsidP="000E514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12FF9">
              <w:rPr>
                <w:rFonts w:ascii="Times New Roman" w:hAnsi="Times New Roman" w:cs="Times New Roman"/>
                <w:sz w:val="20"/>
                <w:szCs w:val="20"/>
              </w:rPr>
              <w:t>−0.0228 ± 0.325</w:t>
            </w:r>
          </w:p>
        </w:tc>
        <w:tc>
          <w:tcPr>
            <w:tcW w:w="2266" w:type="dxa"/>
            <w:vAlign w:val="center"/>
          </w:tcPr>
          <w:p w:rsidR="00755E0C" w:rsidRPr="00312FF9" w:rsidRDefault="00755E0C" w:rsidP="000E514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12FF9">
              <w:rPr>
                <w:rFonts w:ascii="Times New Roman" w:hAnsi="Times New Roman" w:cs="Times New Roman"/>
                <w:sz w:val="20"/>
                <w:szCs w:val="20"/>
              </w:rPr>
              <w:t>0.986</w:t>
            </w:r>
          </w:p>
        </w:tc>
      </w:tr>
      <w:tr w:rsidR="00755E0C" w:rsidRPr="00312FF9" w:rsidTr="000E514D">
        <w:tc>
          <w:tcPr>
            <w:tcW w:w="2265" w:type="dxa"/>
            <w:vAlign w:val="center"/>
          </w:tcPr>
          <w:p w:rsidR="00755E0C" w:rsidRPr="00312FF9" w:rsidRDefault="00755E0C" w:rsidP="000E514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12FF9">
              <w:rPr>
                <w:rFonts w:ascii="Times New Roman" w:hAnsi="Times New Roman" w:cs="Times New Roman"/>
                <w:sz w:val="20"/>
                <w:szCs w:val="20"/>
              </w:rPr>
              <w:t>ΔSCP whole (%)</w:t>
            </w:r>
          </w:p>
        </w:tc>
        <w:tc>
          <w:tcPr>
            <w:tcW w:w="2265" w:type="dxa"/>
            <w:vAlign w:val="center"/>
          </w:tcPr>
          <w:p w:rsidR="00755E0C" w:rsidRPr="00312FF9" w:rsidRDefault="00755E0C" w:rsidP="000E514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12FF9">
              <w:rPr>
                <w:rFonts w:ascii="Times New Roman" w:hAnsi="Times New Roman" w:cs="Times New Roman"/>
                <w:sz w:val="20"/>
                <w:szCs w:val="20"/>
              </w:rPr>
              <w:t>0.24 ± 3.92</w:t>
            </w:r>
          </w:p>
        </w:tc>
        <w:tc>
          <w:tcPr>
            <w:tcW w:w="2266" w:type="dxa"/>
            <w:vAlign w:val="center"/>
          </w:tcPr>
          <w:p w:rsidR="00755E0C" w:rsidRPr="00312FF9" w:rsidRDefault="00755E0C" w:rsidP="000E514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12FF9">
              <w:rPr>
                <w:rFonts w:ascii="Times New Roman" w:hAnsi="Times New Roman" w:cs="Times New Roman"/>
                <w:sz w:val="20"/>
                <w:szCs w:val="20"/>
              </w:rPr>
              <w:t>0.23 ± 2.31</w:t>
            </w:r>
          </w:p>
        </w:tc>
        <w:tc>
          <w:tcPr>
            <w:tcW w:w="2266" w:type="dxa"/>
            <w:vAlign w:val="center"/>
          </w:tcPr>
          <w:p w:rsidR="00755E0C" w:rsidRPr="00312FF9" w:rsidRDefault="00755E0C" w:rsidP="000E514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12FF9">
              <w:rPr>
                <w:rFonts w:ascii="Times New Roman" w:hAnsi="Times New Roman" w:cs="Times New Roman"/>
                <w:sz w:val="20"/>
                <w:szCs w:val="20"/>
              </w:rPr>
              <w:t>0.986</w:t>
            </w:r>
          </w:p>
        </w:tc>
      </w:tr>
      <w:tr w:rsidR="00755E0C" w:rsidRPr="00312FF9" w:rsidTr="000E514D">
        <w:tc>
          <w:tcPr>
            <w:tcW w:w="2265" w:type="dxa"/>
            <w:vAlign w:val="center"/>
          </w:tcPr>
          <w:p w:rsidR="00755E0C" w:rsidRPr="00312FF9" w:rsidRDefault="00755E0C" w:rsidP="000E514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12FF9">
              <w:rPr>
                <w:rFonts w:ascii="Times New Roman" w:hAnsi="Times New Roman" w:cs="Times New Roman"/>
                <w:sz w:val="20"/>
                <w:szCs w:val="20"/>
              </w:rPr>
              <w:t>ΔSCP foveal (%)</w:t>
            </w:r>
          </w:p>
        </w:tc>
        <w:tc>
          <w:tcPr>
            <w:tcW w:w="2265" w:type="dxa"/>
            <w:vAlign w:val="center"/>
          </w:tcPr>
          <w:p w:rsidR="00755E0C" w:rsidRPr="00312FF9" w:rsidRDefault="00755E0C" w:rsidP="000E514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12FF9">
              <w:rPr>
                <w:rFonts w:ascii="Times New Roman" w:hAnsi="Times New Roman" w:cs="Times New Roman"/>
                <w:sz w:val="20"/>
                <w:szCs w:val="20"/>
              </w:rPr>
              <w:t>−0.24 ± 3.52</w:t>
            </w:r>
          </w:p>
        </w:tc>
        <w:tc>
          <w:tcPr>
            <w:tcW w:w="2266" w:type="dxa"/>
            <w:vAlign w:val="center"/>
          </w:tcPr>
          <w:p w:rsidR="00755E0C" w:rsidRPr="00312FF9" w:rsidRDefault="00755E0C" w:rsidP="000E514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12FF9">
              <w:rPr>
                <w:rFonts w:ascii="Times New Roman" w:hAnsi="Times New Roman" w:cs="Times New Roman"/>
                <w:sz w:val="20"/>
                <w:szCs w:val="20"/>
              </w:rPr>
              <w:t>0.54 ± 2.96</w:t>
            </w:r>
          </w:p>
        </w:tc>
        <w:tc>
          <w:tcPr>
            <w:tcW w:w="2266" w:type="dxa"/>
            <w:vAlign w:val="center"/>
          </w:tcPr>
          <w:p w:rsidR="00755E0C" w:rsidRPr="00312FF9" w:rsidRDefault="00755E0C" w:rsidP="000E514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12FF9">
              <w:rPr>
                <w:rFonts w:ascii="Times New Roman" w:hAnsi="Times New Roman" w:cs="Times New Roman"/>
                <w:sz w:val="20"/>
                <w:szCs w:val="20"/>
              </w:rPr>
              <w:t>0.599</w:t>
            </w:r>
          </w:p>
        </w:tc>
      </w:tr>
      <w:tr w:rsidR="00755E0C" w:rsidRPr="00312FF9" w:rsidTr="000E514D">
        <w:tc>
          <w:tcPr>
            <w:tcW w:w="2265" w:type="dxa"/>
            <w:vAlign w:val="center"/>
          </w:tcPr>
          <w:p w:rsidR="00755E0C" w:rsidRPr="00312FF9" w:rsidRDefault="00755E0C" w:rsidP="000E514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12FF9">
              <w:rPr>
                <w:rFonts w:ascii="Times New Roman" w:hAnsi="Times New Roman" w:cs="Times New Roman"/>
                <w:sz w:val="20"/>
                <w:szCs w:val="20"/>
              </w:rPr>
              <w:t>ΔSCP parafoveal (%)</w:t>
            </w:r>
          </w:p>
        </w:tc>
        <w:tc>
          <w:tcPr>
            <w:tcW w:w="2265" w:type="dxa"/>
            <w:vAlign w:val="center"/>
          </w:tcPr>
          <w:p w:rsidR="00755E0C" w:rsidRPr="00312FF9" w:rsidRDefault="00755E0C" w:rsidP="000E514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12FF9">
              <w:rPr>
                <w:rFonts w:ascii="Times New Roman" w:hAnsi="Times New Roman" w:cs="Times New Roman"/>
                <w:sz w:val="20"/>
                <w:szCs w:val="20"/>
              </w:rPr>
              <w:t>0.50 ± 4.16</w:t>
            </w:r>
          </w:p>
        </w:tc>
        <w:tc>
          <w:tcPr>
            <w:tcW w:w="2266" w:type="dxa"/>
            <w:vAlign w:val="center"/>
          </w:tcPr>
          <w:p w:rsidR="00755E0C" w:rsidRPr="00312FF9" w:rsidRDefault="00755E0C" w:rsidP="000E514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12FF9">
              <w:rPr>
                <w:rFonts w:ascii="Times New Roman" w:hAnsi="Times New Roman" w:cs="Times New Roman"/>
                <w:sz w:val="20"/>
                <w:szCs w:val="20"/>
              </w:rPr>
              <w:t>0.37 ± 2.54</w:t>
            </w:r>
          </w:p>
        </w:tc>
        <w:tc>
          <w:tcPr>
            <w:tcW w:w="2266" w:type="dxa"/>
            <w:vAlign w:val="center"/>
          </w:tcPr>
          <w:p w:rsidR="00755E0C" w:rsidRPr="00312FF9" w:rsidRDefault="00755E0C" w:rsidP="000E514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12FF9">
              <w:rPr>
                <w:rFonts w:ascii="Times New Roman" w:hAnsi="Times New Roman" w:cs="Times New Roman"/>
                <w:sz w:val="20"/>
                <w:szCs w:val="20"/>
              </w:rPr>
              <w:t>0.902</w:t>
            </w:r>
          </w:p>
        </w:tc>
      </w:tr>
      <w:tr w:rsidR="00755E0C" w:rsidRPr="00312FF9" w:rsidTr="000E514D">
        <w:tc>
          <w:tcPr>
            <w:tcW w:w="2265" w:type="dxa"/>
            <w:vAlign w:val="center"/>
          </w:tcPr>
          <w:p w:rsidR="00755E0C" w:rsidRPr="00312FF9" w:rsidRDefault="00755E0C" w:rsidP="000E514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12FF9">
              <w:rPr>
                <w:rFonts w:ascii="Times New Roman" w:hAnsi="Times New Roman" w:cs="Times New Roman"/>
                <w:sz w:val="20"/>
                <w:szCs w:val="20"/>
              </w:rPr>
              <w:t>ΔDCP whole (%)</w:t>
            </w:r>
          </w:p>
        </w:tc>
        <w:tc>
          <w:tcPr>
            <w:tcW w:w="2265" w:type="dxa"/>
            <w:vAlign w:val="center"/>
          </w:tcPr>
          <w:p w:rsidR="00755E0C" w:rsidRPr="00312FF9" w:rsidRDefault="00755E0C" w:rsidP="000E514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12FF9">
              <w:rPr>
                <w:rFonts w:ascii="Times New Roman" w:hAnsi="Times New Roman" w:cs="Times New Roman"/>
                <w:sz w:val="20"/>
                <w:szCs w:val="20"/>
              </w:rPr>
              <w:t>0.54 ± 5.03</w:t>
            </w:r>
          </w:p>
        </w:tc>
        <w:tc>
          <w:tcPr>
            <w:tcW w:w="2266" w:type="dxa"/>
            <w:vAlign w:val="center"/>
          </w:tcPr>
          <w:p w:rsidR="00755E0C" w:rsidRPr="00312FF9" w:rsidRDefault="00755E0C" w:rsidP="000E514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12FF9">
              <w:rPr>
                <w:rFonts w:ascii="Times New Roman" w:hAnsi="Times New Roman" w:cs="Times New Roman"/>
                <w:sz w:val="20"/>
                <w:szCs w:val="20"/>
              </w:rPr>
              <w:t>−0.30 ± 3.24</w:t>
            </w:r>
          </w:p>
        </w:tc>
        <w:tc>
          <w:tcPr>
            <w:tcW w:w="2266" w:type="dxa"/>
            <w:vAlign w:val="center"/>
          </w:tcPr>
          <w:p w:rsidR="00755E0C" w:rsidRPr="00312FF9" w:rsidRDefault="00755E0C" w:rsidP="000E514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12FF9">
              <w:rPr>
                <w:rFonts w:ascii="Times New Roman" w:hAnsi="Times New Roman" w:cs="Times New Roman"/>
                <w:sz w:val="20"/>
                <w:szCs w:val="20"/>
              </w:rPr>
              <w:t>0.206</w:t>
            </w:r>
          </w:p>
        </w:tc>
      </w:tr>
      <w:tr w:rsidR="00755E0C" w:rsidRPr="00312FF9" w:rsidTr="000E514D">
        <w:tc>
          <w:tcPr>
            <w:tcW w:w="2265" w:type="dxa"/>
            <w:vAlign w:val="center"/>
          </w:tcPr>
          <w:p w:rsidR="00755E0C" w:rsidRPr="00312FF9" w:rsidRDefault="00755E0C" w:rsidP="000E514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12FF9">
              <w:rPr>
                <w:rFonts w:ascii="Times New Roman" w:hAnsi="Times New Roman" w:cs="Times New Roman"/>
                <w:sz w:val="20"/>
                <w:szCs w:val="20"/>
              </w:rPr>
              <w:t>ΔDCP foveal (%)</w:t>
            </w:r>
          </w:p>
        </w:tc>
        <w:tc>
          <w:tcPr>
            <w:tcW w:w="2265" w:type="dxa"/>
            <w:vAlign w:val="center"/>
          </w:tcPr>
          <w:p w:rsidR="00755E0C" w:rsidRPr="00312FF9" w:rsidRDefault="00755E0C" w:rsidP="000E514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12FF9">
              <w:rPr>
                <w:rFonts w:ascii="Times New Roman" w:hAnsi="Times New Roman" w:cs="Times New Roman"/>
                <w:sz w:val="20"/>
                <w:szCs w:val="20"/>
              </w:rPr>
              <w:t>−0.01 ± 3.54</w:t>
            </w:r>
          </w:p>
        </w:tc>
        <w:tc>
          <w:tcPr>
            <w:tcW w:w="2266" w:type="dxa"/>
            <w:vAlign w:val="center"/>
          </w:tcPr>
          <w:p w:rsidR="00755E0C" w:rsidRPr="00312FF9" w:rsidRDefault="00755E0C" w:rsidP="000E514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12FF9">
              <w:rPr>
                <w:rFonts w:ascii="Times New Roman" w:hAnsi="Times New Roman" w:cs="Times New Roman"/>
                <w:sz w:val="20"/>
                <w:szCs w:val="20"/>
              </w:rPr>
              <w:t>1.02 ± 4.62</w:t>
            </w:r>
          </w:p>
        </w:tc>
        <w:tc>
          <w:tcPr>
            <w:tcW w:w="2266" w:type="dxa"/>
            <w:vAlign w:val="center"/>
          </w:tcPr>
          <w:p w:rsidR="00755E0C" w:rsidRPr="00312FF9" w:rsidRDefault="00755E0C" w:rsidP="000E514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12FF9">
              <w:rPr>
                <w:rFonts w:ascii="Times New Roman" w:hAnsi="Times New Roman" w:cs="Times New Roman"/>
                <w:sz w:val="20"/>
                <w:szCs w:val="20"/>
              </w:rPr>
              <w:t>0.376</w:t>
            </w:r>
          </w:p>
        </w:tc>
      </w:tr>
      <w:tr w:rsidR="00755E0C" w:rsidRPr="00312FF9" w:rsidTr="000E514D">
        <w:tc>
          <w:tcPr>
            <w:tcW w:w="2265" w:type="dxa"/>
            <w:vAlign w:val="center"/>
          </w:tcPr>
          <w:p w:rsidR="00755E0C" w:rsidRPr="00312FF9" w:rsidRDefault="00755E0C" w:rsidP="000E514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12FF9">
              <w:rPr>
                <w:rFonts w:ascii="Times New Roman" w:hAnsi="Times New Roman" w:cs="Times New Roman"/>
                <w:sz w:val="20"/>
                <w:szCs w:val="20"/>
              </w:rPr>
              <w:t>ΔDCP parafoveal (%)</w:t>
            </w:r>
          </w:p>
        </w:tc>
        <w:tc>
          <w:tcPr>
            <w:tcW w:w="2265" w:type="dxa"/>
            <w:vAlign w:val="center"/>
          </w:tcPr>
          <w:p w:rsidR="00755E0C" w:rsidRPr="00312FF9" w:rsidRDefault="00755E0C" w:rsidP="000E514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12FF9">
              <w:rPr>
                <w:rFonts w:ascii="Times New Roman" w:hAnsi="Times New Roman" w:cs="Times New Roman"/>
                <w:sz w:val="20"/>
                <w:szCs w:val="20"/>
              </w:rPr>
              <w:t>5.45 ± 5.39</w:t>
            </w:r>
          </w:p>
        </w:tc>
        <w:tc>
          <w:tcPr>
            <w:tcW w:w="2266" w:type="dxa"/>
            <w:vAlign w:val="center"/>
          </w:tcPr>
          <w:p w:rsidR="00755E0C" w:rsidRPr="00312FF9" w:rsidRDefault="00755E0C" w:rsidP="000E514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12FF9">
              <w:rPr>
                <w:rFonts w:ascii="Times New Roman" w:hAnsi="Times New Roman" w:cs="Times New Roman"/>
                <w:sz w:val="20"/>
                <w:szCs w:val="20"/>
              </w:rPr>
              <w:t>4.97 ± 4.65</w:t>
            </w:r>
          </w:p>
        </w:tc>
        <w:tc>
          <w:tcPr>
            <w:tcW w:w="2266" w:type="dxa"/>
            <w:vAlign w:val="center"/>
          </w:tcPr>
          <w:p w:rsidR="00755E0C" w:rsidRPr="00312FF9" w:rsidRDefault="00755E0C" w:rsidP="000E514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12FF9">
              <w:rPr>
                <w:rFonts w:ascii="Times New Roman" w:hAnsi="Times New Roman" w:cs="Times New Roman"/>
                <w:sz w:val="20"/>
                <w:szCs w:val="20"/>
              </w:rPr>
              <w:t>0.499</w:t>
            </w:r>
          </w:p>
        </w:tc>
      </w:tr>
      <w:tr w:rsidR="00755E0C" w:rsidRPr="00312FF9" w:rsidTr="000E514D">
        <w:tc>
          <w:tcPr>
            <w:tcW w:w="2265" w:type="dxa"/>
            <w:vAlign w:val="center"/>
          </w:tcPr>
          <w:p w:rsidR="00755E0C" w:rsidRPr="00312FF9" w:rsidRDefault="00755E0C" w:rsidP="000E514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12FF9">
              <w:rPr>
                <w:rFonts w:ascii="Times New Roman" w:hAnsi="Times New Roman" w:cs="Times New Roman"/>
                <w:sz w:val="20"/>
                <w:szCs w:val="20"/>
              </w:rPr>
              <w:t>ΔChoroidal thickness (µm)</w:t>
            </w:r>
          </w:p>
        </w:tc>
        <w:tc>
          <w:tcPr>
            <w:tcW w:w="2265" w:type="dxa"/>
            <w:vAlign w:val="center"/>
          </w:tcPr>
          <w:p w:rsidR="00755E0C" w:rsidRPr="00312FF9" w:rsidRDefault="00755E0C" w:rsidP="000E514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12FF9">
              <w:rPr>
                <w:rFonts w:ascii="Times New Roman" w:hAnsi="Times New Roman" w:cs="Times New Roman"/>
                <w:sz w:val="20"/>
                <w:szCs w:val="20"/>
              </w:rPr>
              <w:t>6.59 ± 20.36</w:t>
            </w:r>
          </w:p>
        </w:tc>
        <w:tc>
          <w:tcPr>
            <w:tcW w:w="2266" w:type="dxa"/>
            <w:vAlign w:val="center"/>
          </w:tcPr>
          <w:p w:rsidR="00755E0C" w:rsidRPr="00312FF9" w:rsidRDefault="00755E0C" w:rsidP="000E514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12FF9">
              <w:rPr>
                <w:rFonts w:ascii="Times New Roman" w:hAnsi="Times New Roman" w:cs="Times New Roman"/>
                <w:sz w:val="20"/>
                <w:szCs w:val="20"/>
              </w:rPr>
              <w:t>3.31 ± 24.59</w:t>
            </w:r>
          </w:p>
        </w:tc>
        <w:tc>
          <w:tcPr>
            <w:tcW w:w="2266" w:type="dxa"/>
            <w:vAlign w:val="center"/>
          </w:tcPr>
          <w:p w:rsidR="00755E0C" w:rsidRPr="00312FF9" w:rsidRDefault="00755E0C" w:rsidP="000E514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12FF9">
              <w:rPr>
                <w:rFonts w:ascii="Times New Roman" w:hAnsi="Times New Roman" w:cs="Times New Roman"/>
                <w:sz w:val="20"/>
                <w:szCs w:val="20"/>
              </w:rPr>
              <w:t>0.516</w:t>
            </w:r>
          </w:p>
        </w:tc>
      </w:tr>
      <w:tr w:rsidR="00755E0C" w:rsidRPr="00312FF9" w:rsidTr="000E514D">
        <w:tc>
          <w:tcPr>
            <w:tcW w:w="2265" w:type="dxa"/>
            <w:vAlign w:val="center"/>
          </w:tcPr>
          <w:p w:rsidR="00755E0C" w:rsidRPr="00312FF9" w:rsidRDefault="00755E0C" w:rsidP="000E514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12FF9">
              <w:rPr>
                <w:rFonts w:ascii="Times New Roman" w:hAnsi="Times New Roman" w:cs="Times New Roman"/>
                <w:sz w:val="20"/>
                <w:szCs w:val="20"/>
              </w:rPr>
              <w:t>ΔBCVA (logMAR)</w:t>
            </w:r>
          </w:p>
        </w:tc>
        <w:tc>
          <w:tcPr>
            <w:tcW w:w="2265" w:type="dxa"/>
            <w:vAlign w:val="center"/>
          </w:tcPr>
          <w:p w:rsidR="00755E0C" w:rsidRPr="00312FF9" w:rsidRDefault="00755E0C" w:rsidP="000E514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12FF9">
              <w:rPr>
                <w:rFonts w:ascii="Times New Roman" w:hAnsi="Times New Roman" w:cs="Times New Roman"/>
                <w:sz w:val="20"/>
                <w:szCs w:val="20"/>
              </w:rPr>
              <w:t>0.000 ± 0.049</w:t>
            </w:r>
          </w:p>
        </w:tc>
        <w:tc>
          <w:tcPr>
            <w:tcW w:w="2266" w:type="dxa"/>
            <w:vAlign w:val="center"/>
          </w:tcPr>
          <w:p w:rsidR="00755E0C" w:rsidRPr="00312FF9" w:rsidRDefault="00755E0C" w:rsidP="000E514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12FF9">
              <w:rPr>
                <w:rFonts w:ascii="Times New Roman" w:hAnsi="Times New Roman" w:cs="Times New Roman"/>
                <w:sz w:val="20"/>
                <w:szCs w:val="20"/>
              </w:rPr>
              <w:t>0.014 ± 0.040</w:t>
            </w:r>
          </w:p>
        </w:tc>
        <w:tc>
          <w:tcPr>
            <w:tcW w:w="2266" w:type="dxa"/>
            <w:vAlign w:val="center"/>
          </w:tcPr>
          <w:p w:rsidR="00755E0C" w:rsidRPr="00312FF9" w:rsidRDefault="00755E0C" w:rsidP="000E514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12FF9">
              <w:rPr>
                <w:rFonts w:ascii="Times New Roman" w:hAnsi="Times New Roman" w:cs="Times New Roman"/>
                <w:sz w:val="20"/>
                <w:szCs w:val="20"/>
              </w:rPr>
              <w:t>0.236</w:t>
            </w:r>
          </w:p>
        </w:tc>
      </w:tr>
      <w:tr w:rsidR="00755E0C" w:rsidRPr="00312FF9" w:rsidTr="000E514D">
        <w:tc>
          <w:tcPr>
            <w:tcW w:w="2265" w:type="dxa"/>
            <w:vAlign w:val="center"/>
          </w:tcPr>
          <w:p w:rsidR="00755E0C" w:rsidRPr="00312FF9" w:rsidRDefault="00755E0C" w:rsidP="000E514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12FF9">
              <w:rPr>
                <w:rFonts w:ascii="Times New Roman" w:hAnsi="Times New Roman" w:cs="Times New Roman"/>
                <w:sz w:val="20"/>
                <w:szCs w:val="20"/>
              </w:rPr>
              <w:t>ΔIOP (mmHg)</w:t>
            </w:r>
          </w:p>
        </w:tc>
        <w:tc>
          <w:tcPr>
            <w:tcW w:w="2265" w:type="dxa"/>
            <w:vAlign w:val="center"/>
          </w:tcPr>
          <w:p w:rsidR="00755E0C" w:rsidRPr="00312FF9" w:rsidRDefault="00755E0C" w:rsidP="000E514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12FF9">
              <w:rPr>
                <w:rFonts w:ascii="Times New Roman" w:hAnsi="Times New Roman" w:cs="Times New Roman"/>
                <w:sz w:val="20"/>
                <w:szCs w:val="20"/>
              </w:rPr>
              <w:t>−0.55 ± 2.08</w:t>
            </w:r>
          </w:p>
        </w:tc>
        <w:tc>
          <w:tcPr>
            <w:tcW w:w="2266" w:type="dxa"/>
            <w:vAlign w:val="center"/>
          </w:tcPr>
          <w:p w:rsidR="00755E0C" w:rsidRPr="00312FF9" w:rsidRDefault="00755E0C" w:rsidP="000E514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12FF9">
              <w:rPr>
                <w:rFonts w:ascii="Times New Roman" w:hAnsi="Times New Roman" w:cs="Times New Roman"/>
                <w:sz w:val="20"/>
                <w:szCs w:val="20"/>
              </w:rPr>
              <w:t>0.74 ± 1.69</w:t>
            </w:r>
          </w:p>
        </w:tc>
        <w:tc>
          <w:tcPr>
            <w:tcW w:w="2266" w:type="dxa"/>
            <w:vAlign w:val="center"/>
          </w:tcPr>
          <w:p w:rsidR="00755E0C" w:rsidRPr="00312FF9" w:rsidRDefault="00755E0C" w:rsidP="000E514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12FF9">
              <w:rPr>
                <w:rStyle w:val="Gl"/>
                <w:rFonts w:ascii="Times New Roman" w:hAnsi="Times New Roman" w:cs="Times New Roman"/>
                <w:sz w:val="20"/>
                <w:szCs w:val="20"/>
              </w:rPr>
              <w:t>0.006</w:t>
            </w:r>
          </w:p>
        </w:tc>
      </w:tr>
      <w:tr w:rsidR="00755E0C" w:rsidRPr="00312FF9" w:rsidTr="000E514D">
        <w:tc>
          <w:tcPr>
            <w:tcW w:w="2265" w:type="dxa"/>
            <w:vAlign w:val="center"/>
          </w:tcPr>
          <w:p w:rsidR="00755E0C" w:rsidRPr="00312FF9" w:rsidRDefault="00755E0C" w:rsidP="000E514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12FF9">
              <w:rPr>
                <w:rFonts w:ascii="Times New Roman" w:hAnsi="Times New Roman" w:cs="Times New Roman"/>
                <w:sz w:val="20"/>
                <w:szCs w:val="20"/>
              </w:rPr>
              <w:t>ΔSystolic BP (mmHg)</w:t>
            </w:r>
          </w:p>
        </w:tc>
        <w:tc>
          <w:tcPr>
            <w:tcW w:w="2265" w:type="dxa"/>
            <w:vAlign w:val="center"/>
          </w:tcPr>
          <w:p w:rsidR="00755E0C" w:rsidRPr="00312FF9" w:rsidRDefault="00755E0C" w:rsidP="000E514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12FF9">
              <w:rPr>
                <w:rFonts w:ascii="Times New Roman" w:hAnsi="Times New Roman" w:cs="Times New Roman"/>
                <w:sz w:val="20"/>
                <w:szCs w:val="20"/>
              </w:rPr>
              <w:t>17.22 ± 18.68</w:t>
            </w:r>
          </w:p>
        </w:tc>
        <w:tc>
          <w:tcPr>
            <w:tcW w:w="2266" w:type="dxa"/>
            <w:vAlign w:val="center"/>
          </w:tcPr>
          <w:p w:rsidR="00755E0C" w:rsidRPr="00312FF9" w:rsidRDefault="00755E0C" w:rsidP="000E514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12FF9">
              <w:rPr>
                <w:rFonts w:ascii="Times New Roman" w:hAnsi="Times New Roman" w:cs="Times New Roman"/>
                <w:sz w:val="20"/>
                <w:szCs w:val="20"/>
              </w:rPr>
              <w:t>−4.20 ± 11.77</w:t>
            </w:r>
          </w:p>
        </w:tc>
        <w:tc>
          <w:tcPr>
            <w:tcW w:w="2266" w:type="dxa"/>
            <w:vAlign w:val="center"/>
          </w:tcPr>
          <w:p w:rsidR="00755E0C" w:rsidRPr="00312FF9" w:rsidRDefault="00755E0C" w:rsidP="000E514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12FF9">
              <w:rPr>
                <w:rStyle w:val="Gl"/>
                <w:rFonts w:ascii="Times New Roman" w:hAnsi="Times New Roman" w:cs="Times New Roman"/>
                <w:sz w:val="20"/>
                <w:szCs w:val="20"/>
              </w:rPr>
              <w:t>&lt;0.001</w:t>
            </w:r>
          </w:p>
        </w:tc>
      </w:tr>
      <w:tr w:rsidR="00755E0C" w:rsidRPr="00312FF9" w:rsidTr="000E514D">
        <w:tc>
          <w:tcPr>
            <w:tcW w:w="2265" w:type="dxa"/>
            <w:vAlign w:val="center"/>
          </w:tcPr>
          <w:p w:rsidR="00755E0C" w:rsidRPr="00312FF9" w:rsidRDefault="00755E0C" w:rsidP="000E514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12FF9">
              <w:rPr>
                <w:rFonts w:ascii="Times New Roman" w:hAnsi="Times New Roman" w:cs="Times New Roman"/>
                <w:sz w:val="20"/>
                <w:szCs w:val="20"/>
              </w:rPr>
              <w:t>ΔDiastolic BP (mmHg)</w:t>
            </w:r>
          </w:p>
        </w:tc>
        <w:tc>
          <w:tcPr>
            <w:tcW w:w="2265" w:type="dxa"/>
            <w:vAlign w:val="center"/>
          </w:tcPr>
          <w:p w:rsidR="00755E0C" w:rsidRPr="00312FF9" w:rsidRDefault="00755E0C" w:rsidP="000E514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12FF9">
              <w:rPr>
                <w:rFonts w:ascii="Times New Roman" w:hAnsi="Times New Roman" w:cs="Times New Roman"/>
                <w:sz w:val="20"/>
                <w:szCs w:val="20"/>
              </w:rPr>
              <w:t>8.82 ± 10.64</w:t>
            </w:r>
          </w:p>
        </w:tc>
        <w:tc>
          <w:tcPr>
            <w:tcW w:w="2266" w:type="dxa"/>
            <w:vAlign w:val="center"/>
          </w:tcPr>
          <w:p w:rsidR="00755E0C" w:rsidRPr="00312FF9" w:rsidRDefault="00755E0C" w:rsidP="000E514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12FF9">
              <w:rPr>
                <w:rFonts w:ascii="Times New Roman" w:hAnsi="Times New Roman" w:cs="Times New Roman"/>
                <w:sz w:val="20"/>
                <w:szCs w:val="20"/>
              </w:rPr>
              <w:t>2.83 ± 10.98</w:t>
            </w:r>
          </w:p>
        </w:tc>
        <w:tc>
          <w:tcPr>
            <w:tcW w:w="2266" w:type="dxa"/>
            <w:vAlign w:val="center"/>
          </w:tcPr>
          <w:p w:rsidR="00755E0C" w:rsidRPr="00312FF9" w:rsidRDefault="00755E0C" w:rsidP="000E514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12FF9">
              <w:rPr>
                <w:rStyle w:val="Gl"/>
                <w:rFonts w:ascii="Times New Roman" w:hAnsi="Times New Roman" w:cs="Times New Roman"/>
                <w:sz w:val="20"/>
                <w:szCs w:val="20"/>
              </w:rPr>
              <w:t>0.017</w:t>
            </w:r>
          </w:p>
        </w:tc>
      </w:tr>
    </w:tbl>
    <w:p w:rsidR="00755E0C" w:rsidRPr="00312FF9" w:rsidRDefault="00755E0C" w:rsidP="00755E0C">
      <w:pPr>
        <w:spacing w:line="360" w:lineRule="auto"/>
        <w:rPr>
          <w:rFonts w:ascii="Times New Roman" w:hAnsi="Times New Roman" w:cs="Times New Roman"/>
          <w:sz w:val="20"/>
          <w:szCs w:val="20"/>
        </w:rPr>
      </w:pPr>
    </w:p>
    <w:p w:rsidR="00755E0C" w:rsidRPr="00312FF9" w:rsidRDefault="00755E0C" w:rsidP="00755E0C">
      <w:pPr>
        <w:spacing w:line="360" w:lineRule="auto"/>
        <w:rPr>
          <w:rFonts w:ascii="Times New Roman" w:hAnsi="Times New Roman" w:cs="Times New Roman"/>
          <w:sz w:val="20"/>
          <w:szCs w:val="20"/>
        </w:rPr>
      </w:pPr>
    </w:p>
    <w:p w:rsidR="00755D49" w:rsidRDefault="00755E0C"/>
    <w:sectPr w:rsidR="00755D49" w:rsidSect="00312FF9">
      <w:footerReference w:type="default" r:id="rId4"/>
      <w:footerReference w:type="first" r:id="rId5"/>
      <w:pgSz w:w="11906" w:h="16838"/>
      <w:pgMar w:top="1417" w:right="1417" w:bottom="1417" w:left="1417" w:header="708" w:footer="708" w:gutter="0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539055314"/>
      <w:docPartObj>
        <w:docPartGallery w:val="Page Numbers (Bottom of Page)"/>
        <w:docPartUnique/>
      </w:docPartObj>
    </w:sdtPr>
    <w:sdtEndPr/>
    <w:sdtContent>
      <w:p w:rsidR="00312FF9" w:rsidRDefault="00755E0C">
        <w:pPr>
          <w:pStyle w:val="AltBilgi"/>
          <w:jc w:val="center"/>
        </w:pPr>
        <w:r>
          <w:fldChar w:fldCharType="begin"/>
        </w:r>
        <w:r>
          <w:instrText xml:space="preserve">PAGE   </w:instrText>
        </w:r>
        <w:r>
          <w:instrText>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:rsidR="00312FF9" w:rsidRDefault="00755E0C">
    <w:pPr>
      <w:pStyle w:val="AltBilgi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2101669543"/>
      <w:docPartObj>
        <w:docPartGallery w:val="Page Numbers (Bottom of Page)"/>
        <w:docPartUnique/>
      </w:docPartObj>
    </w:sdtPr>
    <w:sdtEndPr/>
    <w:sdtContent>
      <w:p w:rsidR="00312FF9" w:rsidRDefault="00755E0C">
        <w:pPr>
          <w:pStyle w:val="AltBilgi"/>
          <w:jc w:val="center"/>
        </w:pPr>
        <w:r>
          <w:fldChar w:fldCharType="begin"/>
        </w:r>
        <w:r>
          <w:instrText xml:space="preserve">PAGE   </w:instrText>
        </w:r>
        <w:r>
          <w:instrText>\* MERGEFORMAT</w:instrText>
        </w:r>
        <w:r>
          <w:fldChar w:fldCharType="separate"/>
        </w:r>
        <w:r>
          <w:t>1</w:t>
        </w:r>
        <w:r>
          <w:fldChar w:fldCharType="end"/>
        </w:r>
      </w:p>
    </w:sdtContent>
  </w:sdt>
  <w:p w:rsidR="00312FF9" w:rsidRDefault="00755E0C">
    <w:pPr>
      <w:pStyle w:val="AltBilgi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5A25"/>
    <w:rsid w:val="003F5A25"/>
    <w:rsid w:val="00755E0C"/>
    <w:rsid w:val="008213DC"/>
    <w:rsid w:val="008760B7"/>
    <w:rsid w:val="00AA62D9"/>
    <w:rsid w:val="00D16C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7BD01A6-7651-45BD-8268-7829614152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55E0C"/>
    <w:rPr>
      <w:noProof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39"/>
    <w:rsid w:val="00755E0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Gl">
    <w:name w:val="Strong"/>
    <w:basedOn w:val="VarsaylanParagrafYazTipi"/>
    <w:uiPriority w:val="22"/>
    <w:qFormat/>
    <w:rsid w:val="00755E0C"/>
    <w:rPr>
      <w:b/>
      <w:bCs/>
    </w:rPr>
  </w:style>
  <w:style w:type="paragraph" w:styleId="AltBilgi">
    <w:name w:val="footer"/>
    <w:basedOn w:val="Normal"/>
    <w:link w:val="AltBilgiChar"/>
    <w:uiPriority w:val="99"/>
    <w:unhideWhenUsed/>
    <w:rsid w:val="00755E0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755E0C"/>
    <w:rPr>
      <w:noProof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2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354</Words>
  <Characters>2023</Characters>
  <Application>Microsoft Office Word</Application>
  <DocSecurity>0</DocSecurity>
  <Lines>16</Lines>
  <Paragraphs>4</Paragraphs>
  <ScaleCrop>false</ScaleCrop>
  <Company/>
  <LinksUpToDate>false</LinksUpToDate>
  <CharactersWithSpaces>2373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mediha</dc:creator>
  <cp:keywords/>
  <dc:description/>
  <cp:lastModifiedBy>mediha</cp:lastModifiedBy>
  <cp:revision>2</cp:revision>
  <dcterms:created xsi:type="dcterms:W3CDTF">2026-04-02T20:22:00Z</dcterms:created>
  <dcterms:modified xsi:type="dcterms:W3CDTF">2026-04-02T20:22:00Z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a53e8970-5438-4090-a46b-06f4f08aecd2</vt:lpwstr>
  </property>
</Properties>
</file>