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E7F9E" w14:textId="77777777" w:rsidR="00E10652" w:rsidRPr="00927A45" w:rsidRDefault="00E10652" w:rsidP="00E10652">
      <w:pPr>
        <w:jc w:val="both"/>
        <w:rPr>
          <w:rFonts w:ascii="Times" w:eastAsia="Times New Roman" w:hAnsi="Times" w:cs="Times New Roman"/>
          <w:lang w:val="en-GB" w:eastAsia="es-ES_tradnl"/>
        </w:rPr>
      </w:pPr>
      <w:r w:rsidRPr="00927A45">
        <w:rPr>
          <w:rFonts w:ascii="Times" w:eastAsia="Times New Roman" w:hAnsi="Times" w:cs="Times New Roman"/>
          <w:b/>
          <w:lang w:val="en-US" w:eastAsia="es-ES_tradnl"/>
        </w:rPr>
        <w:t>Table 1.</w:t>
      </w:r>
      <w:r w:rsidRPr="00927A45">
        <w:rPr>
          <w:rFonts w:ascii="Times" w:eastAsia="Times New Roman" w:hAnsi="Times" w:cs="Times New Roman"/>
          <w:lang w:val="en-US" w:eastAsia="es-ES_tradnl"/>
        </w:rPr>
        <w:t xml:space="preserve"> </w:t>
      </w:r>
      <w:r w:rsidRPr="00927A45">
        <w:rPr>
          <w:rFonts w:ascii="Times" w:eastAsia="Times New Roman" w:hAnsi="Times" w:cs="Times New Roman"/>
          <w:lang w:val="en-GB" w:eastAsia="es-ES_tradnl"/>
        </w:rPr>
        <w:t>Summary table of clinical characteristics of the cohort groups.</w:t>
      </w:r>
    </w:p>
    <w:p w14:paraId="74F29302" w14:textId="77777777" w:rsidR="00E10652" w:rsidRPr="00927A45" w:rsidRDefault="00E10652" w:rsidP="00E10652">
      <w:pPr>
        <w:autoSpaceDE w:val="0"/>
        <w:autoSpaceDN w:val="0"/>
        <w:adjustRightInd w:val="0"/>
        <w:rPr>
          <w:rFonts w:ascii="Times" w:hAnsi="Times" w:cs="Times"/>
          <w:b/>
          <w:lang w:val="en-US"/>
        </w:rPr>
      </w:pPr>
    </w:p>
    <w:tbl>
      <w:tblPr>
        <w:tblW w:w="86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1325"/>
        <w:gridCol w:w="1364"/>
        <w:gridCol w:w="1482"/>
        <w:gridCol w:w="978"/>
      </w:tblGrid>
      <w:tr w:rsidR="00E10652" w:rsidRPr="00927A45" w14:paraId="20F45C1B" w14:textId="77777777" w:rsidTr="002148D9"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14:paraId="18FE9FED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7B4A05A9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PLS (n=9)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61C817EF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ALS (n=9)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</w:tcPr>
          <w:p w14:paraId="544B0942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Control (n=9)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5DAF1638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P Value</w:t>
            </w:r>
          </w:p>
        </w:tc>
      </w:tr>
      <w:tr w:rsidR="00E10652" w:rsidRPr="00927A45" w14:paraId="56FF7936" w14:textId="77777777" w:rsidTr="002148D9">
        <w:tc>
          <w:tcPr>
            <w:tcW w:w="3498" w:type="dxa"/>
          </w:tcPr>
          <w:p w14:paraId="597E31A7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 xml:space="preserve">-Sex </w:t>
            </w:r>
          </w:p>
          <w:p w14:paraId="5943B633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709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Male n (%)</w:t>
            </w:r>
          </w:p>
          <w:p w14:paraId="15B196E6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709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Female n (%)</w:t>
            </w:r>
          </w:p>
        </w:tc>
        <w:tc>
          <w:tcPr>
            <w:tcW w:w="1325" w:type="dxa"/>
          </w:tcPr>
          <w:p w14:paraId="58F6BD43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0CC786A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4 (44,4%)</w:t>
            </w:r>
          </w:p>
          <w:p w14:paraId="5D85DAA2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5 (55,5% )</w:t>
            </w:r>
          </w:p>
        </w:tc>
        <w:tc>
          <w:tcPr>
            <w:tcW w:w="1364" w:type="dxa"/>
          </w:tcPr>
          <w:p w14:paraId="73215F80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</w:p>
          <w:p w14:paraId="6259ABDB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4 (44,4%)</w:t>
            </w:r>
          </w:p>
          <w:p w14:paraId="2522E23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5 (55,5% )</w:t>
            </w:r>
          </w:p>
        </w:tc>
        <w:tc>
          <w:tcPr>
            <w:tcW w:w="1482" w:type="dxa"/>
          </w:tcPr>
          <w:p w14:paraId="464D939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</w:p>
          <w:p w14:paraId="29244E31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5 (55,5% )</w:t>
            </w:r>
          </w:p>
          <w:p w14:paraId="70D88012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4 (44,4%)</w:t>
            </w:r>
          </w:p>
        </w:tc>
        <w:tc>
          <w:tcPr>
            <w:tcW w:w="978" w:type="dxa"/>
          </w:tcPr>
          <w:p w14:paraId="3CB61D50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</w:rPr>
            </w:pPr>
          </w:p>
          <w:p w14:paraId="318F59C2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</w:rPr>
            </w:pPr>
            <w:r w:rsidRPr="00927A45">
              <w:rPr>
                <w:rFonts w:ascii="Times" w:hAnsi="Times" w:cs="Times"/>
                <w:i/>
                <w:sz w:val="22"/>
                <w:szCs w:val="22"/>
              </w:rPr>
              <w:t xml:space="preserve">ns </w:t>
            </w:r>
          </w:p>
          <w:p w14:paraId="63733D31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</w:rPr>
            </w:pPr>
            <w:r w:rsidRPr="00927A45">
              <w:rPr>
                <w:rFonts w:ascii="Times" w:hAnsi="Times" w:cs="Times"/>
                <w:i/>
                <w:sz w:val="16"/>
                <w:szCs w:val="22"/>
              </w:rPr>
              <w:t>(p 0.297)</w:t>
            </w:r>
          </w:p>
        </w:tc>
      </w:tr>
      <w:tr w:rsidR="00E10652" w:rsidRPr="00927A45" w14:paraId="00DC913B" w14:textId="77777777" w:rsidTr="002148D9">
        <w:tc>
          <w:tcPr>
            <w:tcW w:w="3498" w:type="dxa"/>
          </w:tcPr>
          <w:p w14:paraId="21D9E27D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-Clinical evolution (years)*MRI (median + range)</w:t>
            </w:r>
          </w:p>
        </w:tc>
        <w:tc>
          <w:tcPr>
            <w:tcW w:w="1325" w:type="dxa"/>
          </w:tcPr>
          <w:p w14:paraId="3ED28F08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7 (2-11)</w:t>
            </w:r>
          </w:p>
        </w:tc>
        <w:tc>
          <w:tcPr>
            <w:tcW w:w="1364" w:type="dxa"/>
          </w:tcPr>
          <w:p w14:paraId="2EC5F389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2 (0.5-5)</w:t>
            </w:r>
          </w:p>
        </w:tc>
        <w:tc>
          <w:tcPr>
            <w:tcW w:w="1482" w:type="dxa"/>
          </w:tcPr>
          <w:p w14:paraId="7B1C8923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-</w:t>
            </w:r>
          </w:p>
        </w:tc>
        <w:tc>
          <w:tcPr>
            <w:tcW w:w="978" w:type="dxa"/>
          </w:tcPr>
          <w:p w14:paraId="10C5F0A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i/>
                <w:sz w:val="22"/>
                <w:szCs w:val="22"/>
                <w:lang w:val="en-US"/>
              </w:rPr>
              <w:t xml:space="preserve">s </w:t>
            </w:r>
          </w:p>
          <w:p w14:paraId="14AE616F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i/>
                <w:sz w:val="16"/>
                <w:szCs w:val="22"/>
                <w:lang w:val="en-US"/>
              </w:rPr>
              <w:t>(p 0.006)</w:t>
            </w:r>
          </w:p>
        </w:tc>
      </w:tr>
      <w:tr w:rsidR="00E10652" w:rsidRPr="00927A45" w14:paraId="4F15E15F" w14:textId="77777777" w:rsidTr="002148D9">
        <w:tc>
          <w:tcPr>
            <w:tcW w:w="3498" w:type="dxa"/>
          </w:tcPr>
          <w:p w14:paraId="28BC36DD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-Age (years)** (median + range)</w:t>
            </w:r>
          </w:p>
        </w:tc>
        <w:tc>
          <w:tcPr>
            <w:tcW w:w="1325" w:type="dxa"/>
          </w:tcPr>
          <w:p w14:paraId="57917921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72 (53-77)</w:t>
            </w:r>
          </w:p>
        </w:tc>
        <w:tc>
          <w:tcPr>
            <w:tcW w:w="1364" w:type="dxa"/>
          </w:tcPr>
          <w:p w14:paraId="02E0B8D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74 (55-76)</w:t>
            </w:r>
          </w:p>
        </w:tc>
        <w:tc>
          <w:tcPr>
            <w:tcW w:w="1482" w:type="dxa"/>
          </w:tcPr>
          <w:p w14:paraId="02203481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70 (53-78)</w:t>
            </w:r>
          </w:p>
        </w:tc>
        <w:tc>
          <w:tcPr>
            <w:tcW w:w="978" w:type="dxa"/>
          </w:tcPr>
          <w:p w14:paraId="288AD9E9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i/>
                <w:sz w:val="22"/>
                <w:szCs w:val="22"/>
                <w:lang w:val="en-US"/>
              </w:rPr>
              <w:t xml:space="preserve">ns </w:t>
            </w:r>
          </w:p>
          <w:p w14:paraId="71D68E16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i/>
                <w:sz w:val="16"/>
                <w:szCs w:val="22"/>
                <w:lang w:val="en-US"/>
              </w:rPr>
              <w:t>(</w:t>
            </w:r>
            <w:r w:rsidRPr="00927A45">
              <w:rPr>
                <w:rFonts w:ascii="Times" w:hAnsi="Times" w:cs="Times"/>
                <w:i/>
                <w:sz w:val="16"/>
                <w:szCs w:val="22"/>
              </w:rPr>
              <w:t>p 0.552)</w:t>
            </w:r>
          </w:p>
        </w:tc>
      </w:tr>
      <w:tr w:rsidR="00E10652" w:rsidRPr="00927A45" w14:paraId="47CBA61E" w14:textId="77777777" w:rsidTr="002148D9">
        <w:trPr>
          <w:trHeight w:val="2941"/>
        </w:trPr>
        <w:tc>
          <w:tcPr>
            <w:tcW w:w="3498" w:type="dxa"/>
          </w:tcPr>
          <w:p w14:paraId="1573CB43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-Cognitive scales</w:t>
            </w:r>
          </w:p>
          <w:p w14:paraId="16498356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708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 xml:space="preserve">-ECAS results </w:t>
            </w:r>
          </w:p>
          <w:p w14:paraId="1D404459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708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 xml:space="preserve">(mean points + SD) </w:t>
            </w:r>
          </w:p>
          <w:p w14:paraId="458AD676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Language</w:t>
            </w:r>
          </w:p>
          <w:p w14:paraId="7A523552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Verbal fluency</w:t>
            </w:r>
          </w:p>
          <w:p w14:paraId="3ED47D6E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Executive</w:t>
            </w:r>
          </w:p>
          <w:p w14:paraId="78DCBB80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Memory</w:t>
            </w:r>
          </w:p>
          <w:p w14:paraId="471215D6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Visuospatial</w:t>
            </w:r>
          </w:p>
          <w:p w14:paraId="1BDC81CB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 xml:space="preserve">TOTAL BASAL </w:t>
            </w:r>
          </w:p>
          <w:p w14:paraId="756C146C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4E585E9B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TOTAL ECAS at 6 month follow-up</w:t>
            </w:r>
          </w:p>
        </w:tc>
        <w:tc>
          <w:tcPr>
            <w:tcW w:w="1325" w:type="dxa"/>
          </w:tcPr>
          <w:p w14:paraId="2F324563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369CC214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36CE4E4F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239F0CC2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21 (+/- 7)</w:t>
            </w:r>
          </w:p>
          <w:p w14:paraId="27B94313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10 (+/-4)</w:t>
            </w:r>
          </w:p>
          <w:p w14:paraId="094EE627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25 (+/- 8)</w:t>
            </w:r>
          </w:p>
          <w:p w14:paraId="32E02D20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12 (+/- 3)</w:t>
            </w:r>
          </w:p>
          <w:p w14:paraId="5D2FFEFD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10 (+/- 3)</w:t>
            </w:r>
          </w:p>
          <w:p w14:paraId="15560C00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78 (+/- 22)</w:t>
            </w:r>
          </w:p>
          <w:p w14:paraId="2117188B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0E155D59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64AAD26E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76 (+/- 24)</w:t>
            </w:r>
          </w:p>
        </w:tc>
        <w:tc>
          <w:tcPr>
            <w:tcW w:w="1364" w:type="dxa"/>
          </w:tcPr>
          <w:p w14:paraId="0857C185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29A7D2F3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265480A2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12D77DDA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20 (+/- 4)</w:t>
            </w:r>
          </w:p>
          <w:p w14:paraId="7003D41B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11 (+/- 5)</w:t>
            </w:r>
          </w:p>
          <w:p w14:paraId="5DED0DB0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27 (+/- 9)</w:t>
            </w:r>
          </w:p>
          <w:p w14:paraId="6A32F8C5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12 (+/- 5)</w:t>
            </w:r>
          </w:p>
          <w:p w14:paraId="407E839E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10 (+/- 3)</w:t>
            </w:r>
          </w:p>
          <w:p w14:paraId="508C2D5F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81 (+/- 22)</w:t>
            </w:r>
          </w:p>
          <w:p w14:paraId="2CB581B6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4A3DE1AF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4307C3C0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78 (+/- 26)</w:t>
            </w:r>
          </w:p>
        </w:tc>
        <w:tc>
          <w:tcPr>
            <w:tcW w:w="1482" w:type="dxa"/>
          </w:tcPr>
          <w:p w14:paraId="1BED7A0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006F8A95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52242B67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50A1EDE1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25 (+/- 3)</w:t>
            </w:r>
          </w:p>
          <w:p w14:paraId="6F2F9F69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18 (+/- 3)</w:t>
            </w:r>
          </w:p>
          <w:p w14:paraId="110374B6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35 (+/- 6)</w:t>
            </w:r>
          </w:p>
          <w:p w14:paraId="4CA11D71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16 (+/- 3)</w:t>
            </w:r>
          </w:p>
          <w:p w14:paraId="5BF36226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12 (+/- 0,5)</w:t>
            </w:r>
          </w:p>
          <w:p w14:paraId="23092D70" w14:textId="77777777" w:rsidR="00E10652" w:rsidRPr="00927A45" w:rsidRDefault="00E10652" w:rsidP="002148D9">
            <w:pPr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106 (+/- 14)</w:t>
            </w:r>
          </w:p>
        </w:tc>
        <w:tc>
          <w:tcPr>
            <w:tcW w:w="978" w:type="dxa"/>
          </w:tcPr>
          <w:p w14:paraId="3220EF2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3483F10E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44C374E9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1968EBC8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692A2907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1174D56D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4A2C6EF2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25A9042C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6011BFAF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i/>
                <w:sz w:val="22"/>
                <w:szCs w:val="22"/>
                <w:lang w:val="en-US"/>
              </w:rPr>
              <w:t xml:space="preserve">s </w:t>
            </w:r>
          </w:p>
          <w:p w14:paraId="23F38327" w14:textId="77777777" w:rsidR="00E10652" w:rsidRPr="00927A45" w:rsidRDefault="00E10652" w:rsidP="002148D9">
            <w:pPr>
              <w:rPr>
                <w:rFonts w:ascii="Times" w:hAnsi="Times" w:cs="Times"/>
                <w:i/>
                <w:sz w:val="16"/>
                <w:szCs w:val="22"/>
              </w:rPr>
            </w:pPr>
            <w:r w:rsidRPr="00927A45">
              <w:rPr>
                <w:rFonts w:ascii="Times" w:hAnsi="Times" w:cs="Times"/>
                <w:i/>
                <w:sz w:val="16"/>
                <w:szCs w:val="22"/>
                <w:lang w:val="en-US"/>
              </w:rPr>
              <w:t>(</w:t>
            </w:r>
            <w:r w:rsidRPr="00927A45">
              <w:rPr>
                <w:rFonts w:ascii="Times" w:hAnsi="Times" w:cs="Times"/>
                <w:i/>
                <w:sz w:val="16"/>
                <w:szCs w:val="22"/>
              </w:rPr>
              <w:t>p 0.034)</w:t>
            </w:r>
          </w:p>
          <w:p w14:paraId="4FFB3C32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</w:rPr>
            </w:pPr>
          </w:p>
          <w:p w14:paraId="74411983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</w:rPr>
            </w:pPr>
            <w:r w:rsidRPr="00927A45">
              <w:rPr>
                <w:rFonts w:ascii="Times" w:hAnsi="Times" w:cs="Times"/>
                <w:i/>
                <w:sz w:val="22"/>
                <w:szCs w:val="22"/>
              </w:rPr>
              <w:t xml:space="preserve">ns </w:t>
            </w:r>
          </w:p>
          <w:p w14:paraId="007C9E25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</w:rPr>
            </w:pPr>
            <w:r w:rsidRPr="00927A45">
              <w:rPr>
                <w:rFonts w:ascii="Times" w:hAnsi="Times" w:cs="Times"/>
                <w:i/>
                <w:sz w:val="16"/>
                <w:szCs w:val="22"/>
              </w:rPr>
              <w:t>(p 0.898)</w:t>
            </w:r>
          </w:p>
        </w:tc>
      </w:tr>
      <w:tr w:rsidR="00E10652" w:rsidRPr="00927A45" w14:paraId="77693A91" w14:textId="77777777" w:rsidTr="002148D9">
        <w:tc>
          <w:tcPr>
            <w:tcW w:w="3498" w:type="dxa"/>
            <w:tcBorders>
              <w:bottom w:val="single" w:sz="4" w:space="0" w:color="auto"/>
            </w:tcBorders>
          </w:tcPr>
          <w:p w14:paraId="6AB09AF9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708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 xml:space="preserve">-ALSFRS-R results </w:t>
            </w:r>
          </w:p>
          <w:p w14:paraId="1436321A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708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 xml:space="preserve">(mean points + SD) </w:t>
            </w:r>
          </w:p>
          <w:p w14:paraId="7E2CDBA5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Basal ALSFRS-R</w:t>
            </w:r>
          </w:p>
          <w:p w14:paraId="19F33EBB" w14:textId="77777777" w:rsidR="00E10652" w:rsidRPr="00927A45" w:rsidRDefault="00E10652" w:rsidP="002148D9">
            <w:pPr>
              <w:autoSpaceDE w:val="0"/>
              <w:autoSpaceDN w:val="0"/>
              <w:adjustRightInd w:val="0"/>
              <w:ind w:left="1416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  <w:lang w:val="en-US"/>
              </w:rPr>
              <w:t>ALSFRS-R at 6 month follow up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23BA5417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3E38CD1F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24220524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482BF89D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59ED8443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  <w:p w14:paraId="07F7E765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40 (+/- 6.2)</w:t>
            </w:r>
          </w:p>
          <w:p w14:paraId="4C74B421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sz w:val="22"/>
                <w:szCs w:val="22"/>
              </w:rPr>
              <w:t>33 (+/- 8.77)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14:paraId="342F36CC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sz w:val="22"/>
                <w:szCs w:val="22"/>
                <w:lang w:val="en-US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1255FDAA" w14:textId="77777777" w:rsidR="00E10652" w:rsidRPr="00927A45" w:rsidRDefault="00E10652" w:rsidP="002148D9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07F1162A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</w:p>
          <w:p w14:paraId="46EBED99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i/>
                <w:sz w:val="22"/>
                <w:szCs w:val="22"/>
                <w:lang w:val="en-US"/>
              </w:rPr>
              <w:t xml:space="preserve">ns </w:t>
            </w:r>
          </w:p>
          <w:p w14:paraId="6406E417" w14:textId="77777777" w:rsidR="00E10652" w:rsidRPr="00927A45" w:rsidRDefault="00E10652" w:rsidP="002148D9">
            <w:pPr>
              <w:rPr>
                <w:rFonts w:ascii="Times" w:hAnsi="Times" w:cs="Times"/>
                <w:i/>
                <w:sz w:val="22"/>
                <w:szCs w:val="22"/>
                <w:lang w:val="en-US"/>
              </w:rPr>
            </w:pPr>
            <w:r w:rsidRPr="00927A45">
              <w:rPr>
                <w:rFonts w:ascii="Times" w:hAnsi="Times" w:cs="Times"/>
                <w:i/>
                <w:sz w:val="16"/>
                <w:szCs w:val="22"/>
                <w:lang w:val="en-US"/>
              </w:rPr>
              <w:t>(</w:t>
            </w:r>
            <w:r w:rsidRPr="00927A45">
              <w:rPr>
                <w:rFonts w:ascii="Times" w:hAnsi="Times" w:cs="Times"/>
                <w:i/>
                <w:sz w:val="16"/>
                <w:szCs w:val="22"/>
              </w:rPr>
              <w:t>p 0.099)</w:t>
            </w:r>
          </w:p>
        </w:tc>
      </w:tr>
    </w:tbl>
    <w:p w14:paraId="1AF8C251" w14:textId="77777777" w:rsidR="00E10652" w:rsidRPr="00927A45" w:rsidRDefault="00E10652" w:rsidP="00E10652">
      <w:pPr>
        <w:autoSpaceDE w:val="0"/>
        <w:autoSpaceDN w:val="0"/>
        <w:adjustRightInd w:val="0"/>
        <w:jc w:val="both"/>
        <w:rPr>
          <w:rFonts w:ascii="Times" w:hAnsi="Times" w:cs="Times"/>
          <w:lang w:val="en-US"/>
        </w:rPr>
      </w:pPr>
      <w:r w:rsidRPr="00927A45">
        <w:rPr>
          <w:rFonts w:ascii="Times" w:hAnsi="Times" w:cs="Times"/>
          <w:lang w:val="en-US"/>
        </w:rPr>
        <w:t xml:space="preserve">MRI, magnetic resonance imaging; Time MRI, time interval from first symptom to first MRI study; ns, non-significant; s, significant; ECAS, </w:t>
      </w:r>
      <w:r w:rsidRPr="00927A45">
        <w:rPr>
          <w:rFonts w:ascii="Times" w:hAnsi="Times" w:cs="Times"/>
          <w:i/>
          <w:iCs/>
          <w:lang w:val="en-US"/>
        </w:rPr>
        <w:t>Edinburgh Cognitive and Behavioral ALS Screen</w:t>
      </w:r>
      <w:r w:rsidRPr="00927A45">
        <w:rPr>
          <w:rFonts w:ascii="Times" w:hAnsi="Times" w:cs="Times"/>
          <w:lang w:val="en-US"/>
        </w:rPr>
        <w:t xml:space="preserve">; SD, standard deviation; ALSFRS-R, </w:t>
      </w:r>
      <w:r w:rsidRPr="00927A45">
        <w:rPr>
          <w:rFonts w:ascii="Times" w:eastAsia="Times New Roman" w:hAnsi="Times" w:cs="Times"/>
          <w:i/>
          <w:iCs/>
          <w:lang w:val="en-US" w:eastAsia="es-ES_tradnl"/>
        </w:rPr>
        <w:t xml:space="preserve">Amyotrophic Lateral Sclerosis Functional Rating Scale. </w:t>
      </w:r>
      <w:r w:rsidRPr="00927A45">
        <w:rPr>
          <w:rFonts w:ascii="Times" w:hAnsi="Times" w:cs="Times"/>
          <w:lang w:val="en-US"/>
        </w:rPr>
        <w:t xml:space="preserve">*clinical evolution: from clinical onset to inclusion. **Age at basal MRI study. </w:t>
      </w:r>
    </w:p>
    <w:p w14:paraId="544357CB" w14:textId="77777777" w:rsidR="00E10652" w:rsidRPr="00927A45" w:rsidRDefault="00E10652" w:rsidP="00E10652">
      <w:pPr>
        <w:pStyle w:val="NormalWeb"/>
        <w:shd w:val="clear" w:color="auto" w:fill="FFFFFF"/>
        <w:spacing w:before="280" w:after="280"/>
        <w:jc w:val="both"/>
        <w:rPr>
          <w:rFonts w:ascii="Times" w:hAnsi="Times" w:cs="Calibri"/>
          <w:lang w:val="en-US"/>
        </w:rPr>
      </w:pPr>
    </w:p>
    <w:p w14:paraId="368BF3B1" w14:textId="77777777" w:rsidR="00E10652" w:rsidRPr="008D4C3B" w:rsidRDefault="00E10652" w:rsidP="00E10652">
      <w:pPr>
        <w:pStyle w:val="NormalWeb"/>
        <w:shd w:val="clear" w:color="auto" w:fill="FFFFFF"/>
        <w:spacing w:before="280" w:after="280"/>
        <w:jc w:val="both"/>
        <w:rPr>
          <w:rFonts w:ascii="Times" w:hAnsi="Times" w:cs="Calibri"/>
          <w:lang w:val="en-US"/>
        </w:rPr>
      </w:pPr>
    </w:p>
    <w:p w14:paraId="2D88CB8C" w14:textId="77777777" w:rsidR="009542D6" w:rsidRPr="00E10652" w:rsidRDefault="009542D6">
      <w:pPr>
        <w:rPr>
          <w:lang w:val="en-US"/>
        </w:rPr>
      </w:pPr>
    </w:p>
    <w:sectPr w:rsidR="009542D6" w:rsidRPr="00E10652" w:rsidSect="00E10652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261999"/>
      <w:docPartObj>
        <w:docPartGallery w:val="Page Numbers (Top of Page)"/>
        <w:docPartUnique/>
      </w:docPartObj>
    </w:sdtPr>
    <w:sdtContent>
      <w:p w14:paraId="3210AB30" w14:textId="77777777" w:rsidR="00E10652" w:rsidRDefault="00E10652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5743">
          <w:rPr>
            <w:noProof/>
            <w:lang w:val="es-ES"/>
          </w:rPr>
          <w:t>13</w:t>
        </w:r>
        <w:r>
          <w:fldChar w:fldCharType="end"/>
        </w:r>
      </w:p>
    </w:sdtContent>
  </w:sdt>
  <w:p w14:paraId="44841AC4" w14:textId="77777777" w:rsidR="00E10652" w:rsidRDefault="00E106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52"/>
    <w:rsid w:val="00264C10"/>
    <w:rsid w:val="00470242"/>
    <w:rsid w:val="00501ADD"/>
    <w:rsid w:val="00726E03"/>
    <w:rsid w:val="009542D6"/>
    <w:rsid w:val="00C8679A"/>
    <w:rsid w:val="00E1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A1AC7"/>
  <w15:chartTrackingRefBased/>
  <w15:docId w15:val="{57497D66-0769-4111-855D-68044854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652"/>
    <w:pPr>
      <w:spacing w:after="0" w:line="240" w:lineRule="auto"/>
    </w:pPr>
    <w:rPr>
      <w:rFonts w:eastAsiaTheme="minorHAnsi"/>
      <w:kern w:val="0"/>
      <w:lang w:val="es-ES_tradnl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6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6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65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65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6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65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65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65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65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65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652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0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652"/>
    <w:pPr>
      <w:spacing w:after="160" w:line="278" w:lineRule="auto"/>
      <w:ind w:left="720"/>
      <w:contextualSpacing/>
    </w:pPr>
    <w:rPr>
      <w:rFonts w:eastAsiaTheme="minorEastAsia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0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6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E1065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paragraph" w:styleId="Header">
    <w:name w:val="header"/>
    <w:basedOn w:val="Normal"/>
    <w:link w:val="HeaderChar"/>
    <w:uiPriority w:val="99"/>
    <w:unhideWhenUsed/>
    <w:rsid w:val="00E1065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652"/>
    <w:rPr>
      <w:rFonts w:eastAsiaTheme="minorHAnsi"/>
      <w:kern w:val="0"/>
      <w:lang w:val="es-ES_tradnl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2026-05-20T19:01:00Z</dcterms:created>
  <dcterms:modified xsi:type="dcterms:W3CDTF">2026-05-20T19:01:00Z</dcterms:modified>
</cp:coreProperties>
</file>