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3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4"/>
        <w:gridCol w:w="1892"/>
        <w:gridCol w:w="1869"/>
        <w:gridCol w:w="1869"/>
        <w:gridCol w:w="1862"/>
      </w:tblGrid>
      <w:tr w:rsidR="002821C3" w:rsidRPr="003006BF" w:rsidTr="002821C3">
        <w:tc>
          <w:tcPr>
            <w:tcW w:w="5000" w:type="pct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6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230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4A</w:t>
            </w:r>
            <w:r w:rsidRPr="003006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Effect of bilateral FDI and institutional quality  on CO</w:t>
            </w:r>
            <w:r w:rsidRPr="003006B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2 </w:t>
            </w:r>
            <w:r w:rsidRPr="003006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emission intensity in G20</w:t>
            </w:r>
          </w:p>
        </w:tc>
      </w:tr>
      <w:tr w:rsidR="002821C3" w:rsidRPr="003006BF" w:rsidTr="002821C3">
        <w:tc>
          <w:tcPr>
            <w:tcW w:w="108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/>
        </w:tc>
        <w:tc>
          <w:tcPr>
            <w:tcW w:w="98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POLS</w:t>
            </w:r>
          </w:p>
        </w:tc>
        <w:tc>
          <w:tcPr>
            <w:tcW w:w="97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FE</w:t>
            </w:r>
          </w:p>
        </w:tc>
        <w:tc>
          <w:tcPr>
            <w:tcW w:w="97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RE</w:t>
            </w:r>
          </w:p>
        </w:tc>
        <w:tc>
          <w:tcPr>
            <w:tcW w:w="97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HT</w:t>
            </w:r>
          </w:p>
        </w:tc>
      </w:tr>
      <w:tr w:rsidR="002821C3" w:rsidRPr="003006BF" w:rsidTr="002821C3">
        <w:tc>
          <w:tcPr>
            <w:tcW w:w="1088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88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0.287 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(0.007)</w:t>
            </w:r>
          </w:p>
        </w:tc>
        <w:tc>
          <w:tcPr>
            <w:tcW w:w="97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0.287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(0.007)</w:t>
            </w:r>
          </w:p>
        </w:tc>
        <w:tc>
          <w:tcPr>
            <w:tcW w:w="97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0.289***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(0.006)</w:t>
            </w:r>
          </w:p>
        </w:tc>
        <w:tc>
          <w:tcPr>
            <w:tcW w:w="97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0.291***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(0.006)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FDI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0.002 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-0.001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-0.001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-0.001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INST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-0.008 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(0.002)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-0.009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-0.010***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-0.010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DINST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0.009***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(0.002)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0.010 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0.010***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0.010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GDPPC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0.061**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(0.025)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0.172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(0.023)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0.171***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(0.023)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0.164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(0.022)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DGDPPC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-0.001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-0.001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-0.001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-0.002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POP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0.143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(0.010)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-0.155***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(0.023)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0.142***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(0.013)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0.012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(0.019)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TRADE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0.012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-0.002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(0.008)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0.003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(0.009)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0.001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(0.008)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RESOURCE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-0.026 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(0.013)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-0.078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-0.068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(0.012)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-0.068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0.004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(0.002)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0.018***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0.005***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0.011***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URB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-0.181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(0.015)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-0.118***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(0.018)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-0.163***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(0.015)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-0.147***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(0.017)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DISTANCE</w:t>
            </w:r>
          </w:p>
        </w:tc>
        <w:tc>
          <w:tcPr>
            <w:tcW w:w="988" w:type="pct"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6" w:type="pct"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6" w:type="pct"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0.019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HC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-0.006 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-0.0025***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-0.005***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-0.004***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2821C3">
        <w:tc>
          <w:tcPr>
            <w:tcW w:w="1088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Cons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1.869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(0.081)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6.268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(0.291)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1.591***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(0.082)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3.553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(0.267)</w:t>
            </w:r>
          </w:p>
        </w:tc>
      </w:tr>
      <w:tr w:rsidR="002821C3" w:rsidRPr="003006BF" w:rsidTr="002821C3">
        <w:tc>
          <w:tcPr>
            <w:tcW w:w="1088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observations</w:t>
            </w:r>
          </w:p>
        </w:tc>
        <w:tc>
          <w:tcPr>
            <w:tcW w:w="988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97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97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97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3078 </w:t>
            </w: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groups</w:t>
            </w:r>
          </w:p>
        </w:tc>
        <w:tc>
          <w:tcPr>
            <w:tcW w:w="988" w:type="pct"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  <w:tc>
          <w:tcPr>
            <w:tcW w:w="972" w:type="pct"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2821C3">
        <w:tc>
          <w:tcPr>
            <w:tcW w:w="10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F-Statistic/ Wald chi2</w:t>
            </w:r>
          </w:p>
        </w:tc>
        <w:tc>
          <w:tcPr>
            <w:tcW w:w="988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876.27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287.10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6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3461.61*** 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2" w:type="pct"/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3512.95 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</w:tr>
      <w:tr w:rsidR="002821C3" w:rsidRPr="003006BF" w:rsidTr="002821C3">
        <w:tc>
          <w:tcPr>
            <w:tcW w:w="1088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Hausman</w:t>
            </w:r>
            <w:proofErr w:type="spellEnd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 Test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360.15***</w:t>
            </w:r>
          </w:p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2821C3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</w:tbl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Note:</w:t>
      </w:r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 w:rsidRPr="003006BF">
        <w:rPr>
          <w:rFonts w:ascii="Times New Roman" w:hAnsi="Times New Roman" w:cs="Times New Roman"/>
          <w:sz w:val="20"/>
          <w:szCs w:val="20"/>
        </w:rPr>
        <w:t xml:space="preserve"> POLS, FE, RE and HT stands for Polled regression, </w:t>
      </w:r>
      <w:proofErr w:type="gramStart"/>
      <w:r w:rsidRPr="003006BF">
        <w:rPr>
          <w:rFonts w:ascii="Times New Roman" w:hAnsi="Times New Roman" w:cs="Times New Roman"/>
          <w:sz w:val="20"/>
          <w:szCs w:val="20"/>
        </w:rPr>
        <w:t>Fixed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effect, Random effect and </w:t>
      </w:r>
      <w:proofErr w:type="spellStart"/>
      <w:r w:rsidRPr="003006BF">
        <w:rPr>
          <w:rFonts w:ascii="Times New Roman" w:hAnsi="Times New Roman" w:cs="Times New Roman"/>
          <w:sz w:val="20"/>
          <w:szCs w:val="20"/>
        </w:rPr>
        <w:t>Hausman</w:t>
      </w:r>
      <w:proofErr w:type="spellEnd"/>
      <w:r w:rsidRPr="003006BF">
        <w:rPr>
          <w:rFonts w:ascii="Times New Roman" w:hAnsi="Times New Roman" w:cs="Times New Roman"/>
          <w:sz w:val="20"/>
          <w:szCs w:val="20"/>
        </w:rPr>
        <w:t xml:space="preserve">-Taylor methods respectively. </w:t>
      </w:r>
      <w:proofErr w:type="spellStart"/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006BF">
        <w:rPr>
          <w:rFonts w:ascii="Times New Roman" w:hAnsi="Times New Roman" w:cs="Times New Roman"/>
          <w:sz w:val="20"/>
          <w:szCs w:val="20"/>
        </w:rPr>
        <w:t>the</w:t>
      </w:r>
      <w:proofErr w:type="spellEnd"/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standard errors are in parenthesis. </w:t>
      </w:r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>***, ** and * indicates the statistical significance at the 1%, 5% and 10% levels, respectively.</w:t>
      </w:r>
    </w:p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Source: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Authors’ calculation</w:t>
      </w: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1C3" w:rsidRPr="003006BF" w:rsidRDefault="002821C3" w:rsidP="000707A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230B75">
        <w:rPr>
          <w:rFonts w:ascii="Times New Roman" w:hAnsi="Times New Roman" w:cs="Times New Roman"/>
          <w:b/>
          <w:sz w:val="20"/>
          <w:szCs w:val="20"/>
        </w:rPr>
        <w:t>4B</w:t>
      </w:r>
      <w:r w:rsidRPr="003006BF">
        <w:rPr>
          <w:rFonts w:ascii="Times New Roman" w:hAnsi="Times New Roman" w:cs="Times New Roman"/>
          <w:b/>
          <w:sz w:val="20"/>
          <w:szCs w:val="20"/>
        </w:rPr>
        <w:t xml:space="preserve"> Effect of Institutional quality and CO</w:t>
      </w:r>
      <w:r w:rsidRPr="003006BF">
        <w:rPr>
          <w:rFonts w:ascii="Times New Roman" w:hAnsi="Times New Roman" w:cs="Times New Roman"/>
          <w:b/>
          <w:sz w:val="20"/>
          <w:szCs w:val="20"/>
          <w:vertAlign w:val="subscript"/>
        </w:rPr>
        <w:t xml:space="preserve">2 </w:t>
      </w:r>
      <w:r w:rsidRPr="003006BF">
        <w:rPr>
          <w:rFonts w:ascii="Times New Roman" w:hAnsi="Times New Roman" w:cs="Times New Roman"/>
          <w:b/>
          <w:sz w:val="20"/>
          <w:szCs w:val="20"/>
        </w:rPr>
        <w:t>emission intensity on bilateral FDI in G20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1838"/>
        <w:gridCol w:w="1844"/>
        <w:gridCol w:w="1844"/>
        <w:gridCol w:w="1845"/>
      </w:tblGrid>
      <w:tr w:rsidR="002821C3" w:rsidRPr="003006BF" w:rsidTr="00C10F9E">
        <w:tc>
          <w:tcPr>
            <w:tcW w:w="18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POLS</w:t>
            </w:r>
          </w:p>
        </w:tc>
        <w:tc>
          <w:tcPr>
            <w:tcW w:w="184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FE</w:t>
            </w:r>
          </w:p>
        </w:tc>
        <w:tc>
          <w:tcPr>
            <w:tcW w:w="184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RE</w:t>
            </w:r>
          </w:p>
        </w:tc>
        <w:tc>
          <w:tcPr>
            <w:tcW w:w="18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HT</w:t>
            </w:r>
          </w:p>
        </w:tc>
      </w:tr>
      <w:tr w:rsidR="002821C3" w:rsidRPr="003006BF" w:rsidTr="00C10F9E">
        <w:tc>
          <w:tcPr>
            <w:tcW w:w="187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INST</w:t>
            </w:r>
          </w:p>
        </w:tc>
        <w:tc>
          <w:tcPr>
            <w:tcW w:w="1838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0.068*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(0.037)</w:t>
            </w:r>
          </w:p>
        </w:tc>
        <w:tc>
          <w:tcPr>
            <w:tcW w:w="184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0.064*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(0.036)</w:t>
            </w:r>
          </w:p>
        </w:tc>
        <w:tc>
          <w:tcPr>
            <w:tcW w:w="184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0.092**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(0.037)</w:t>
            </w:r>
          </w:p>
        </w:tc>
        <w:tc>
          <w:tcPr>
            <w:tcW w:w="1845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0.065*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(.036)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DIST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-0.075 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(0.036)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-0.078**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(0.036)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-0.105***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(0.037)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-0.079**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(0.035)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0.541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(0.473)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-.025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(0.516)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-0.670*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(0.391)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-0.369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(.468)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0.392 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(0.206)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0.204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(0.223)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0.465***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(0.171)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0.367*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(0.194)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GDPPC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-1.664***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(0.528)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-0.431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(0.558)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-0.049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(0.547)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-0.207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(0.539)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DGDPPC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0.060*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(0.032)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-0.033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(0.036)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-0.110***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(0.033)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-0.080**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(0.033)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POP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0.754***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(0.049)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-0.301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(0.424)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0.084*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(0.050)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0.084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(0.064)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-0.032***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-0.024**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-0.026***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TRADE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-0.210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(0.217)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-0.250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(0.216)    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-0.350*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(0.205)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-0.307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(0.204)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RESOURCE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0.740***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(0.272)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0.130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(0.286)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-0.042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(0.283)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0.035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(0.277)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INFL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-0.035 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(0.020)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-0.016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(0.020)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-0.011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(0.020)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-0.015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(0.019)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0.041*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(0.023)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0.097***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(0.034)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0.079***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(0.023)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0.076***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  <w:highlight w:val="cyan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(0.023)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DISTANCE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0.424***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(0.085)</w:t>
            </w:r>
          </w:p>
        </w:tc>
        <w:tc>
          <w:tcPr>
            <w:tcW w:w="1844" w:type="dxa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-0.569***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(0.064)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-0.571***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(0.085)</w:t>
            </w:r>
          </w:p>
        </w:tc>
      </w:tr>
      <w:tr w:rsidR="002821C3" w:rsidRPr="003006BF" w:rsidTr="00C10F9E">
        <w:tc>
          <w:tcPr>
            <w:tcW w:w="187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Cons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-11.225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(1.408)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14.462*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(8.097)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14.011***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(1.297)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13.321***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(1.599)     </w:t>
            </w:r>
          </w:p>
        </w:tc>
      </w:tr>
      <w:tr w:rsidR="002821C3" w:rsidRPr="003006BF" w:rsidTr="00C10F9E">
        <w:tc>
          <w:tcPr>
            <w:tcW w:w="1871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observations</w:t>
            </w:r>
          </w:p>
        </w:tc>
        <w:tc>
          <w:tcPr>
            <w:tcW w:w="1838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184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184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1845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groups</w:t>
            </w:r>
          </w:p>
        </w:tc>
        <w:tc>
          <w:tcPr>
            <w:tcW w:w="1838" w:type="dxa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</w:tr>
      <w:tr w:rsidR="002821C3" w:rsidRPr="003006BF" w:rsidTr="00C10F9E">
        <w:tc>
          <w:tcPr>
            <w:tcW w:w="1871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F-</w:t>
            </w: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Statistique</w:t>
            </w:r>
            <w:proofErr w:type="spellEnd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/ Wald chi2</w:t>
            </w:r>
          </w:p>
        </w:tc>
        <w:tc>
          <w:tcPr>
            <w:tcW w:w="1838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163.90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125.67***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844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193.09***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845" w:type="dxa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138.61***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</w:tr>
      <w:tr w:rsidR="002821C3" w:rsidRPr="003006BF" w:rsidTr="00C10F9E">
        <w:trPr>
          <w:trHeight w:val="582"/>
        </w:trPr>
        <w:tc>
          <w:tcPr>
            <w:tcW w:w="187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Hausman</w:t>
            </w:r>
            <w:proofErr w:type="spellEnd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 Test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220.98***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</w:tbl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Note:</w:t>
      </w:r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 w:rsidRPr="003006BF">
        <w:rPr>
          <w:rFonts w:ascii="Times New Roman" w:hAnsi="Times New Roman" w:cs="Times New Roman"/>
          <w:sz w:val="20"/>
          <w:szCs w:val="20"/>
        </w:rPr>
        <w:t xml:space="preserve"> POLS, FE, RE and HT stands for Polled regression, </w:t>
      </w:r>
      <w:proofErr w:type="gramStart"/>
      <w:r w:rsidRPr="003006BF">
        <w:rPr>
          <w:rFonts w:ascii="Times New Roman" w:hAnsi="Times New Roman" w:cs="Times New Roman"/>
          <w:sz w:val="20"/>
          <w:szCs w:val="20"/>
        </w:rPr>
        <w:t>Fixed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effect, Random effect and </w:t>
      </w:r>
      <w:proofErr w:type="spellStart"/>
      <w:r w:rsidRPr="003006BF">
        <w:rPr>
          <w:rFonts w:ascii="Times New Roman" w:hAnsi="Times New Roman" w:cs="Times New Roman"/>
          <w:sz w:val="20"/>
          <w:szCs w:val="20"/>
        </w:rPr>
        <w:t>Hausman</w:t>
      </w:r>
      <w:proofErr w:type="spellEnd"/>
      <w:r w:rsidRPr="003006BF">
        <w:rPr>
          <w:rFonts w:ascii="Times New Roman" w:hAnsi="Times New Roman" w:cs="Times New Roman"/>
          <w:sz w:val="20"/>
          <w:szCs w:val="20"/>
        </w:rPr>
        <w:t xml:space="preserve">-Taylor methods respectively. </w:t>
      </w:r>
      <w:proofErr w:type="spellStart"/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006BF">
        <w:rPr>
          <w:rFonts w:ascii="Times New Roman" w:hAnsi="Times New Roman" w:cs="Times New Roman"/>
          <w:sz w:val="20"/>
          <w:szCs w:val="20"/>
        </w:rPr>
        <w:t>the</w:t>
      </w:r>
      <w:proofErr w:type="spellEnd"/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standard errors are in parenthesis. </w:t>
      </w:r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>***, ** and * indicates the statistical significance at the 1%, 5% and 10% levels, respectively.</w:t>
      </w:r>
    </w:p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Source: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Authors’ calculation</w:t>
      </w: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821C3" w:rsidRDefault="002821C3" w:rsidP="002821C3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821C3" w:rsidRDefault="002821C3" w:rsidP="002821C3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707A7" w:rsidRDefault="000707A7" w:rsidP="002821C3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821C3" w:rsidRPr="003006BF" w:rsidRDefault="002821C3" w:rsidP="000707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006B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30B75">
        <w:rPr>
          <w:rFonts w:ascii="Times New Roman" w:hAnsi="Times New Roman" w:cs="Times New Roman"/>
          <w:b/>
          <w:bCs/>
          <w:sz w:val="20"/>
          <w:szCs w:val="20"/>
        </w:rPr>
        <w:t>4C</w:t>
      </w:r>
      <w:r w:rsidRPr="003006BF">
        <w:rPr>
          <w:rFonts w:ascii="Times New Roman" w:hAnsi="Times New Roman" w:cs="Times New Roman"/>
          <w:b/>
          <w:bCs/>
          <w:sz w:val="20"/>
          <w:szCs w:val="20"/>
        </w:rPr>
        <w:t xml:space="preserve"> Effect of bilateral FDI and CO</w:t>
      </w:r>
      <w:r w:rsidRPr="003006BF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 xml:space="preserve">2 </w:t>
      </w:r>
      <w:r w:rsidRPr="003006BF">
        <w:rPr>
          <w:rFonts w:ascii="Times New Roman" w:hAnsi="Times New Roman" w:cs="Times New Roman"/>
          <w:b/>
          <w:bCs/>
          <w:sz w:val="20"/>
          <w:szCs w:val="20"/>
        </w:rPr>
        <w:t xml:space="preserve">emission intensity on institutional quality in G20 </w:t>
      </w:r>
    </w:p>
    <w:tbl>
      <w:tblPr>
        <w:tblStyle w:val="TableGrid"/>
        <w:tblW w:w="5000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1892"/>
        <w:gridCol w:w="1871"/>
        <w:gridCol w:w="1865"/>
        <w:gridCol w:w="1871"/>
      </w:tblGrid>
      <w:tr w:rsidR="002821C3" w:rsidRPr="003006BF" w:rsidTr="00C10F9E">
        <w:tc>
          <w:tcPr>
            <w:tcW w:w="108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88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POLS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FE</w:t>
            </w:r>
          </w:p>
        </w:tc>
        <w:tc>
          <w:tcPr>
            <w:tcW w:w="974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RE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0707A7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HT</w:t>
            </w:r>
          </w:p>
        </w:tc>
      </w:tr>
      <w:tr w:rsidR="002821C3" w:rsidRPr="003006BF" w:rsidTr="00C10F9E">
        <w:tc>
          <w:tcPr>
            <w:tcW w:w="1084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DINST</w:t>
            </w:r>
          </w:p>
        </w:tc>
        <w:tc>
          <w:tcPr>
            <w:tcW w:w="988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0.793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(0.011)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0.795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(0.012)</w:t>
            </w:r>
          </w:p>
        </w:tc>
        <w:tc>
          <w:tcPr>
            <w:tcW w:w="974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Style w:val="fontstyle01"/>
                <w:rFonts w:ascii="Garamond" w:hAnsi="Garamond"/>
                <w:color w:val="auto"/>
              </w:rPr>
            </w:pPr>
            <w:r w:rsidRPr="003006BF">
              <w:rPr>
                <w:rStyle w:val="fontstyle01"/>
                <w:rFonts w:ascii="Garamond" w:hAnsi="Garamond"/>
                <w:color w:val="auto"/>
              </w:rPr>
              <w:t>0.771***</w:t>
            </w:r>
          </w:p>
          <w:p w:rsidR="002821C3" w:rsidRPr="003006BF" w:rsidRDefault="002821C3" w:rsidP="00C10F9E">
            <w:pPr>
              <w:rPr>
                <w:rStyle w:val="fontstyle01"/>
                <w:rFonts w:ascii="Garamond" w:hAnsi="Garamond"/>
                <w:color w:val="auto"/>
              </w:rPr>
            </w:pPr>
            <w:r w:rsidRPr="003006BF">
              <w:rPr>
                <w:rStyle w:val="fontstyle01"/>
                <w:rFonts w:ascii="Garamond" w:hAnsi="Garamond"/>
                <w:color w:val="auto"/>
              </w:rPr>
              <w:t>(0.011)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Style w:val="fontstyle01"/>
                <w:rFonts w:ascii="Garamond" w:hAnsi="Garamond"/>
                <w:color w:val="auto"/>
              </w:rPr>
            </w:pPr>
            <w:r w:rsidRPr="003006BF">
              <w:rPr>
                <w:rStyle w:val="fontstyle01"/>
                <w:rFonts w:ascii="Garamond" w:hAnsi="Garamond"/>
                <w:color w:val="auto"/>
              </w:rPr>
              <w:t>0.797***</w:t>
            </w:r>
          </w:p>
          <w:p w:rsidR="002821C3" w:rsidRPr="003006BF" w:rsidRDefault="002821C3" w:rsidP="00C10F9E">
            <w:pPr>
              <w:rPr>
                <w:rStyle w:val="fontstyle01"/>
                <w:rFonts w:ascii="Garamond" w:hAnsi="Garamond"/>
                <w:color w:val="auto"/>
              </w:rPr>
            </w:pPr>
            <w:r w:rsidRPr="003006BF">
              <w:rPr>
                <w:rStyle w:val="fontstyle01"/>
                <w:rFonts w:ascii="Garamond" w:hAnsi="Garamond"/>
                <w:color w:val="auto"/>
              </w:rPr>
              <w:t>(0.011)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FDI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0.027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0.018 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(0.011)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0.0426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(0.004)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0.018*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(0.009)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-1.447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(0.234)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-2.053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(0.268)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0.278***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(0.061)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-2.085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(0.230)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0.701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(0.105)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0.880***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(0.116)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-0.121***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(0.025)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0.907***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(0.1078)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GDPPC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1.466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(0.277)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1.789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(0.292)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0.851***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(0.177)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1.661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(0.268)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DGDPPC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-0.043 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(0.017)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-0.037 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(0.019)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-0.063***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(0.008)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-0.031*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(0.016)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POP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-0.022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(0.025)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0.390*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(0.223)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-0.035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(0.006)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0.009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(0.0249)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0.004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(0.005)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0.005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(0.005)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(0.004)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0.005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(0.005)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TRADE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0.016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(0.115)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0.043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(0.114)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-0.032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(0.050)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0.084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(0.100)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RESOURCE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-0.853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(0.143)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-0.910***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(0.149)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-0.582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(0.095)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-0.881***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(0.138)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INFL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-0.091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-0.097***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-0.107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(0.009)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-0.095***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(0.010)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-0.022 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(0.012)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-0.024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(0.018)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(0.009)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-0.005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(0.011)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DISTANCE</w:t>
            </w:r>
          </w:p>
        </w:tc>
        <w:tc>
          <w:tcPr>
            <w:tcW w:w="988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4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0.042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(0.032)</w:t>
            </w:r>
          </w:p>
        </w:tc>
      </w:tr>
      <w:tr w:rsidR="002821C3" w:rsidRPr="003006BF" w:rsidTr="00C10F9E">
        <w:tc>
          <w:tcPr>
            <w:tcW w:w="1084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cons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3.311***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(0.514)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-3.806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(4.258)</w:t>
            </w:r>
          </w:p>
        </w:tc>
        <w:tc>
          <w:tcPr>
            <w:tcW w:w="974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1.730***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(0.199)</w:t>
            </w:r>
          </w:p>
        </w:tc>
        <w:tc>
          <w:tcPr>
            <w:tcW w:w="9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2.819***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(0.657)</w:t>
            </w:r>
          </w:p>
        </w:tc>
      </w:tr>
      <w:tr w:rsidR="002821C3" w:rsidRPr="003006BF" w:rsidTr="00C10F9E">
        <w:tc>
          <w:tcPr>
            <w:tcW w:w="1084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observations</w:t>
            </w:r>
          </w:p>
        </w:tc>
        <w:tc>
          <w:tcPr>
            <w:tcW w:w="988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974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9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groups</w:t>
            </w:r>
          </w:p>
        </w:tc>
        <w:tc>
          <w:tcPr>
            <w:tcW w:w="988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</w:tr>
      <w:tr w:rsidR="002821C3" w:rsidRPr="003006BF" w:rsidTr="00C10F9E">
        <w:tc>
          <w:tcPr>
            <w:tcW w:w="108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F-Statistic/ Wald chi2</w:t>
            </w:r>
          </w:p>
        </w:tc>
        <w:tc>
          <w:tcPr>
            <w:tcW w:w="988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34.74***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571.11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4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7820.45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7491.50***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</w:tr>
      <w:tr w:rsidR="002821C3" w:rsidRPr="003006BF" w:rsidTr="00C10F9E">
        <w:tc>
          <w:tcPr>
            <w:tcW w:w="1084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Hausman</w:t>
            </w:r>
            <w:proofErr w:type="spellEnd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 Test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326.46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(0.0000)</w:t>
            </w:r>
          </w:p>
        </w:tc>
        <w:tc>
          <w:tcPr>
            <w:tcW w:w="974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97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</w:tbl>
    <w:p w:rsidR="002821C3" w:rsidRPr="003006BF" w:rsidRDefault="002821C3" w:rsidP="002821C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IN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Note:</w:t>
      </w:r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 w:rsidRPr="003006BF">
        <w:rPr>
          <w:rFonts w:ascii="Times New Roman" w:hAnsi="Times New Roman" w:cs="Times New Roman"/>
          <w:sz w:val="20"/>
          <w:szCs w:val="20"/>
        </w:rPr>
        <w:t xml:space="preserve"> POLS, FE, </w:t>
      </w:r>
      <w:r w:rsidRPr="003006BF">
        <w:rPr>
          <w:rStyle w:val="fontstyle01"/>
          <w:rFonts w:ascii="Times New Roman" w:hAnsi="Times New Roman" w:cs="Times New Roman"/>
          <w:color w:val="auto"/>
        </w:rPr>
        <w:t xml:space="preserve">RE and HT stands for Polled regression, </w:t>
      </w:r>
      <w:proofErr w:type="gramStart"/>
      <w:r w:rsidRPr="003006BF">
        <w:rPr>
          <w:rStyle w:val="fontstyle01"/>
          <w:rFonts w:ascii="Times New Roman" w:hAnsi="Times New Roman" w:cs="Times New Roman"/>
          <w:color w:val="auto"/>
        </w:rPr>
        <w:t>Fixed</w:t>
      </w:r>
      <w:proofErr w:type="gramEnd"/>
      <w:r w:rsidRPr="003006BF">
        <w:rPr>
          <w:rStyle w:val="fontstyle01"/>
          <w:rFonts w:ascii="Times New Roman" w:hAnsi="Times New Roman" w:cs="Times New Roman"/>
          <w:color w:val="auto"/>
        </w:rPr>
        <w:t xml:space="preserve"> effect, Random effect and </w:t>
      </w:r>
      <w:proofErr w:type="spellStart"/>
      <w:r w:rsidRPr="003006BF">
        <w:rPr>
          <w:rStyle w:val="fontstyle01"/>
          <w:rFonts w:ascii="Times New Roman" w:hAnsi="Times New Roman" w:cs="Times New Roman"/>
          <w:color w:val="auto"/>
        </w:rPr>
        <w:t>Hausman</w:t>
      </w:r>
      <w:proofErr w:type="spellEnd"/>
      <w:r w:rsidRPr="003006BF">
        <w:rPr>
          <w:rStyle w:val="fontstyle01"/>
          <w:rFonts w:ascii="Times New Roman" w:hAnsi="Times New Roman" w:cs="Times New Roman"/>
          <w:color w:val="auto"/>
        </w:rPr>
        <w:t xml:space="preserve">-Taylor methods respectively. </w:t>
      </w:r>
      <w:proofErr w:type="spellStart"/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006BF">
        <w:rPr>
          <w:rFonts w:ascii="Times New Roman" w:hAnsi="Times New Roman" w:cs="Times New Roman"/>
          <w:sz w:val="20"/>
          <w:szCs w:val="20"/>
        </w:rPr>
        <w:t>the</w:t>
      </w:r>
      <w:proofErr w:type="spellEnd"/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standard errors are in parenthesis. </w:t>
      </w:r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>***, ** and * indicates the statistical significance at the 1%, 5% and 10% levels, respectively.</w:t>
      </w:r>
    </w:p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Source: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Authors’ calculation</w:t>
      </w:r>
    </w:p>
    <w:p w:rsidR="002821C3" w:rsidRPr="003006BF" w:rsidRDefault="002821C3" w:rsidP="002821C3">
      <w:pPr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rPr>
          <w:rFonts w:ascii="Times New Roman" w:hAnsi="Times New Roman" w:cs="Times New Roman"/>
          <w:sz w:val="24"/>
          <w:szCs w:val="24"/>
        </w:rPr>
      </w:pPr>
    </w:p>
    <w:p w:rsidR="002821C3" w:rsidRDefault="002821C3" w:rsidP="002821C3">
      <w:pPr>
        <w:rPr>
          <w:rFonts w:ascii="Times New Roman" w:hAnsi="Times New Roman" w:cs="Times New Roman"/>
          <w:sz w:val="24"/>
          <w:szCs w:val="24"/>
        </w:rPr>
      </w:pPr>
    </w:p>
    <w:p w:rsidR="000707A7" w:rsidRDefault="000707A7" w:rsidP="002821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707A7" w:rsidRDefault="000707A7" w:rsidP="002821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1C3" w:rsidRPr="003006BF" w:rsidRDefault="002821C3" w:rsidP="002821C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230B75">
        <w:rPr>
          <w:rFonts w:ascii="Times New Roman" w:hAnsi="Times New Roman" w:cs="Times New Roman"/>
          <w:b/>
          <w:sz w:val="20"/>
          <w:szCs w:val="20"/>
        </w:rPr>
        <w:t>5A</w:t>
      </w:r>
      <w:r w:rsidRPr="003006BF">
        <w:rPr>
          <w:rFonts w:ascii="Times New Roman" w:hAnsi="Times New Roman" w:cs="Times New Roman"/>
          <w:b/>
          <w:sz w:val="20"/>
          <w:szCs w:val="20"/>
        </w:rPr>
        <w:t xml:space="preserve"> Effect of bilateral FDI and institutional quality on CO</w:t>
      </w:r>
      <w:r w:rsidRPr="003006BF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3006BF">
        <w:rPr>
          <w:rFonts w:ascii="Times New Roman" w:hAnsi="Times New Roman" w:cs="Times New Roman"/>
          <w:b/>
          <w:sz w:val="20"/>
          <w:szCs w:val="20"/>
        </w:rPr>
        <w:t xml:space="preserve"> emission intensity in G20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321"/>
        <w:gridCol w:w="2427"/>
        <w:gridCol w:w="2302"/>
      </w:tblGrid>
      <w:tr w:rsidR="002821C3" w:rsidRPr="003006BF" w:rsidTr="00C10F9E">
        <w:tc>
          <w:tcPr>
            <w:tcW w:w="1319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/>
        </w:tc>
        <w:tc>
          <w:tcPr>
            <w:tcW w:w="121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SUR </w:t>
            </w:r>
          </w:p>
        </w:tc>
        <w:tc>
          <w:tcPr>
            <w:tcW w:w="126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3SLS </w:t>
            </w:r>
          </w:p>
        </w:tc>
        <w:tc>
          <w:tcPr>
            <w:tcW w:w="1202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S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GMM</w:t>
            </w:r>
          </w:p>
        </w:tc>
      </w:tr>
      <w:tr w:rsidR="002821C3" w:rsidRPr="003006BF" w:rsidTr="00C10F9E">
        <w:tc>
          <w:tcPr>
            <w:tcW w:w="1319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 lag value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0.970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(0.003)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FDI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-0.008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(0.003 )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INST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0.053***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(0.007)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0.079***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(0 .029) 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DINST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-0.050***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(0.007)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-0.0746***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(0.023)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0.249***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(0.005)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0.264***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(0.006)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GDPPC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0.699***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(0.057)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0.610***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(0.063 )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0.003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(0.007)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DGDPPC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0.016***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(0.002)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0.008**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(0.003 )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-0.001*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POP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0.144***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(0.011)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0.133***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(0.012 )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-0.008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(0.002)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TRADE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0.107***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(0.017)  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0.104***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(0.017) 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-0.001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(0.002)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RESOURCE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-0.334***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(0 .031)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-0.340 ***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(0.036)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0.001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(0.004)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INFR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0.018***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(0.004 )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0.025***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(0.005) 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-0.005***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HC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-0.044***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(0.002)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-0.040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(0.002 )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(0.001)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URBAN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-0.137***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(0 .013)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-0.121***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(0.014)    </w:t>
            </w: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0.009***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(0.002)</w:t>
            </w:r>
          </w:p>
        </w:tc>
      </w:tr>
      <w:tr w:rsidR="002821C3" w:rsidRPr="003006BF" w:rsidTr="00C10F9E">
        <w:tc>
          <w:tcPr>
            <w:tcW w:w="1319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Cons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1.238***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(0.057)    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1.354***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(0.079)    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319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21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3078    </w:t>
            </w:r>
          </w:p>
        </w:tc>
        <w:tc>
          <w:tcPr>
            <w:tcW w:w="126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3078    </w:t>
            </w:r>
          </w:p>
        </w:tc>
        <w:tc>
          <w:tcPr>
            <w:tcW w:w="120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2736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Parms</w:t>
            </w:r>
            <w:proofErr w:type="spellEnd"/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12 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12    </w:t>
            </w:r>
          </w:p>
        </w:tc>
        <w:tc>
          <w:tcPr>
            <w:tcW w:w="120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0.066 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0.069    </w:t>
            </w:r>
          </w:p>
        </w:tc>
        <w:tc>
          <w:tcPr>
            <w:tcW w:w="120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R-</w:t>
            </w: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21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0.683    </w:t>
            </w:r>
          </w:p>
        </w:tc>
        <w:tc>
          <w:tcPr>
            <w:tcW w:w="126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0.654    </w:t>
            </w:r>
          </w:p>
        </w:tc>
        <w:tc>
          <w:tcPr>
            <w:tcW w:w="120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319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chi2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6642.47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6076.31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319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Groups</w:t>
            </w:r>
          </w:p>
        </w:tc>
        <w:tc>
          <w:tcPr>
            <w:tcW w:w="121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instruments</w:t>
            </w:r>
          </w:p>
        </w:tc>
        <w:tc>
          <w:tcPr>
            <w:tcW w:w="121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367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 statistics</w:t>
            </w:r>
          </w:p>
        </w:tc>
        <w:tc>
          <w:tcPr>
            <w:tcW w:w="121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60555.41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  <w:vertAlign w:val="subscript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(0.000)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Time effects</w:t>
            </w:r>
          </w:p>
        </w:tc>
        <w:tc>
          <w:tcPr>
            <w:tcW w:w="121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Yes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AR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1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-6.94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</w:tr>
      <w:tr w:rsidR="002821C3" w:rsidRPr="003006BF" w:rsidTr="00C10F9E">
        <w:tc>
          <w:tcPr>
            <w:tcW w:w="131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AR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12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-0.03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(0.980)</w:t>
            </w:r>
          </w:p>
        </w:tc>
      </w:tr>
      <w:tr w:rsidR="002821C3" w:rsidRPr="003006BF" w:rsidTr="00C10F9E">
        <w:tc>
          <w:tcPr>
            <w:tcW w:w="1319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Hansen test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-0.03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(0.520)</w:t>
            </w:r>
          </w:p>
        </w:tc>
      </w:tr>
    </w:tbl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Note: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006B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3006BF">
        <w:rPr>
          <w:rFonts w:ascii="Times New Roman" w:hAnsi="Times New Roman" w:cs="Times New Roman"/>
          <w:sz w:val="20"/>
          <w:szCs w:val="20"/>
        </w:rPr>
        <w:t xml:space="preserve"> standard errors are in parenthesis. </w:t>
      </w:r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***, ** and * indicates the statistical significance at the 1%, 5% and 10</w:t>
      </w:r>
      <w:r>
        <w:rPr>
          <w:rFonts w:ascii="Times New Roman" w:hAnsi="Times New Roman" w:cs="Times New Roman"/>
          <w:sz w:val="20"/>
          <w:szCs w:val="20"/>
        </w:rPr>
        <w:t>% levels, respectively. The S</w:t>
      </w:r>
      <w:r w:rsidRPr="003006BF">
        <w:rPr>
          <w:rFonts w:ascii="Times New Roman" w:hAnsi="Times New Roman" w:cs="Times New Roman"/>
          <w:sz w:val="20"/>
          <w:szCs w:val="20"/>
        </w:rPr>
        <w:t>GMM includes time dummies. AR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006BF">
        <w:rPr>
          <w:rFonts w:ascii="Times New Roman" w:hAnsi="Times New Roman" w:cs="Times New Roman"/>
          <w:sz w:val="20"/>
          <w:szCs w:val="20"/>
        </w:rPr>
        <w:t xml:space="preserve"> and AR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006BF">
        <w:rPr>
          <w:rFonts w:ascii="Times New Roman" w:hAnsi="Times New Roman" w:cs="Times New Roman"/>
          <w:sz w:val="20"/>
          <w:szCs w:val="20"/>
        </w:rPr>
        <w:t xml:space="preserve"> imply the first and second order autocorrelation and our result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006BF">
        <w:rPr>
          <w:rFonts w:ascii="Times New Roman" w:hAnsi="Times New Roman" w:cs="Times New Roman"/>
          <w:sz w:val="20"/>
          <w:szCs w:val="20"/>
        </w:rPr>
        <w:t>implies estimators are uncorrelated in the second-order. The specification test of Hansen test (Hansen’s over-identification test) is not rejected, so evidence the overall validity of the instruments.</w:t>
      </w:r>
    </w:p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Source: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Authors’ calculation</w:t>
      </w: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230B75">
        <w:rPr>
          <w:rFonts w:ascii="Times New Roman" w:hAnsi="Times New Roman" w:cs="Times New Roman"/>
          <w:b/>
          <w:bCs/>
          <w:sz w:val="20"/>
          <w:szCs w:val="20"/>
        </w:rPr>
        <w:t>5B</w:t>
      </w:r>
      <w:r w:rsidRPr="003006BF">
        <w:rPr>
          <w:rFonts w:ascii="Times New Roman" w:hAnsi="Times New Roman" w:cs="Times New Roman"/>
          <w:b/>
          <w:bCs/>
          <w:sz w:val="20"/>
          <w:szCs w:val="20"/>
        </w:rPr>
        <w:t xml:space="preserve"> Effect of institutional quality and CO</w:t>
      </w:r>
      <w:r w:rsidRPr="003006BF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2</w:t>
      </w:r>
      <w:r w:rsidRPr="003006BF">
        <w:rPr>
          <w:rFonts w:ascii="Times New Roman" w:hAnsi="Times New Roman" w:cs="Times New Roman"/>
          <w:b/>
          <w:bCs/>
          <w:sz w:val="20"/>
          <w:szCs w:val="20"/>
        </w:rPr>
        <w:t xml:space="preserve"> emission intensity on bilateral FDI in G20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2319"/>
        <w:gridCol w:w="2310"/>
        <w:gridCol w:w="2118"/>
      </w:tblGrid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SUR</w:t>
            </w:r>
          </w:p>
        </w:tc>
        <w:tc>
          <w:tcPr>
            <w:tcW w:w="120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3SLS </w:t>
            </w:r>
          </w:p>
        </w:tc>
        <w:tc>
          <w:tcPr>
            <w:tcW w:w="1106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S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GMM </w:t>
            </w:r>
          </w:p>
        </w:tc>
      </w:tr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FDI lag value</w:t>
            </w:r>
          </w:p>
        </w:tc>
        <w:tc>
          <w:tcPr>
            <w:tcW w:w="121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0.921***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(0.045)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INST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1.720***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(0.104)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-27.577***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(4.973 )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0.183**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(0.082)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DINST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-1.623***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(0.100)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19.830***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(3.646 )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-0.171**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(0.080)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-1.751***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(0.248)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9.218***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(2.966) 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-0.178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(0.123)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0.907***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(0.101)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-2.873***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(0.953 )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0.115 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(0.066)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GDPPC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4.989***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(0.850)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32.650*** 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(4.849)  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0.888**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(0.396)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DGDPPC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-0.358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(0.034)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-3.027***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(0.472 )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-0.027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(0.021)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POP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0.153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(0.025)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-0.855***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(0.195) 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0.027**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(0.113)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FD 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0.037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(0.023)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-0.162**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(0.072) 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-0.009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(0.008)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TRADE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-0.697***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(0.216)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-4.227***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(0.902 )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-0.097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(0.072)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RESOURCE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-2.727***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(0.463)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-22.346 ***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(3.359)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-0.484**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(0.213)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INFL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-0.121**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(0.055)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-4.267***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(0.711 )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-0.036***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(0.012)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0.546***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(0.044)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1.518***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(0.220) 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0.062*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(0.037)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DISTANCE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-0.562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(0.025)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-0.867***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(0 .098)    </w:t>
            </w: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-0.065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(0.044)</w:t>
            </w:r>
          </w:p>
        </w:tc>
      </w:tr>
      <w:tr w:rsidR="002821C3" w:rsidRPr="003006BF" w:rsidTr="00C10F9E">
        <w:tc>
          <w:tcPr>
            <w:tcW w:w="14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cons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17.110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(0.955)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92.340***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(12.570)     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211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120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3078     </w:t>
            </w:r>
          </w:p>
        </w:tc>
        <w:tc>
          <w:tcPr>
            <w:tcW w:w="110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2736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Parms</w:t>
            </w:r>
            <w:proofErr w:type="spellEnd"/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13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13   </w:t>
            </w:r>
          </w:p>
        </w:tc>
        <w:tc>
          <w:tcPr>
            <w:tcW w:w="11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.960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4.969 </w:t>
            </w:r>
          </w:p>
        </w:tc>
        <w:tc>
          <w:tcPr>
            <w:tcW w:w="11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R-</w:t>
            </w: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211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0.356</w:t>
            </w:r>
          </w:p>
        </w:tc>
        <w:tc>
          <w:tcPr>
            <w:tcW w:w="12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-16.236     </w:t>
            </w:r>
          </w:p>
        </w:tc>
        <w:tc>
          <w:tcPr>
            <w:tcW w:w="11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chi2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1701.21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281.68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Groups</w:t>
            </w:r>
          </w:p>
        </w:tc>
        <w:tc>
          <w:tcPr>
            <w:tcW w:w="1211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instruments</w:t>
            </w:r>
          </w:p>
        </w:tc>
        <w:tc>
          <w:tcPr>
            <w:tcW w:w="1211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324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 statistics</w:t>
            </w:r>
          </w:p>
        </w:tc>
        <w:tc>
          <w:tcPr>
            <w:tcW w:w="1211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215587.89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Time effects</w:t>
            </w:r>
          </w:p>
        </w:tc>
        <w:tc>
          <w:tcPr>
            <w:tcW w:w="1211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Yes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AR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11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-2.38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(0.017)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AR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11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0.81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(0.418)</w:t>
            </w:r>
          </w:p>
        </w:tc>
      </w:tr>
      <w:tr w:rsidR="002821C3" w:rsidRPr="003006BF" w:rsidTr="00C10F9E">
        <w:tc>
          <w:tcPr>
            <w:tcW w:w="14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Hansen test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330.21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(0.111)</w:t>
            </w:r>
          </w:p>
        </w:tc>
      </w:tr>
    </w:tbl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Note: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006B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3006BF">
        <w:rPr>
          <w:rFonts w:ascii="Times New Roman" w:hAnsi="Times New Roman" w:cs="Times New Roman"/>
          <w:sz w:val="20"/>
          <w:szCs w:val="20"/>
        </w:rPr>
        <w:t xml:space="preserve"> standard errors are in parenthesis. </w:t>
      </w:r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***, ** and * indicates the statistical significance at the 1%, 5% and 10</w:t>
      </w:r>
      <w:r>
        <w:rPr>
          <w:rFonts w:ascii="Times New Roman" w:hAnsi="Times New Roman" w:cs="Times New Roman"/>
          <w:sz w:val="20"/>
          <w:szCs w:val="20"/>
        </w:rPr>
        <w:t>% levels, respectively. The S</w:t>
      </w:r>
      <w:r w:rsidRPr="003006BF">
        <w:rPr>
          <w:rFonts w:ascii="Times New Roman" w:hAnsi="Times New Roman" w:cs="Times New Roman"/>
          <w:sz w:val="20"/>
          <w:szCs w:val="20"/>
        </w:rPr>
        <w:t>GMM includes time dummies. AR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006BF">
        <w:rPr>
          <w:rFonts w:ascii="Times New Roman" w:hAnsi="Times New Roman" w:cs="Times New Roman"/>
          <w:sz w:val="20"/>
          <w:szCs w:val="20"/>
        </w:rPr>
        <w:t xml:space="preserve"> and AR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006BF">
        <w:rPr>
          <w:rFonts w:ascii="Times New Roman" w:hAnsi="Times New Roman" w:cs="Times New Roman"/>
          <w:sz w:val="20"/>
          <w:szCs w:val="20"/>
        </w:rPr>
        <w:t xml:space="preserve"> imply the first and second order autocorrelation and our result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006BF">
        <w:rPr>
          <w:rFonts w:ascii="Times New Roman" w:hAnsi="Times New Roman" w:cs="Times New Roman"/>
          <w:sz w:val="20"/>
          <w:szCs w:val="20"/>
        </w:rPr>
        <w:t>implies estimators are uncorrelated in the second-order. The specification test of Hansen test (Hansen’s over-identification test) is not rejected, so evidence the overall validity of the instruments.</w:t>
      </w:r>
    </w:p>
    <w:p w:rsidR="002821C3" w:rsidRPr="003006BF" w:rsidRDefault="002821C3" w:rsidP="002821C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Source: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Authors’ calculation</w:t>
      </w:r>
    </w:p>
    <w:p w:rsidR="002821C3" w:rsidRPr="003006BF" w:rsidRDefault="002821C3" w:rsidP="002821C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821C3" w:rsidRPr="003006BF" w:rsidRDefault="002821C3" w:rsidP="002821C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S5</w:t>
      </w:r>
      <w:r w:rsidR="00230B75">
        <w:rPr>
          <w:rFonts w:ascii="Times New Roman" w:hAnsi="Times New Roman" w:cs="Times New Roman"/>
          <w:b/>
          <w:bCs/>
          <w:sz w:val="20"/>
          <w:szCs w:val="20"/>
        </w:rPr>
        <w:t>C</w:t>
      </w:r>
      <w:bookmarkStart w:id="0" w:name="_GoBack"/>
      <w:bookmarkEnd w:id="0"/>
      <w:r w:rsidRPr="003006BF">
        <w:rPr>
          <w:rFonts w:ascii="Times New Roman" w:hAnsi="Times New Roman" w:cs="Times New Roman"/>
          <w:b/>
          <w:bCs/>
          <w:sz w:val="20"/>
          <w:szCs w:val="20"/>
        </w:rPr>
        <w:t xml:space="preserve"> Effect of bilateral FDI and CO</w:t>
      </w:r>
      <w:r w:rsidRPr="003006BF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2</w:t>
      </w:r>
      <w:r w:rsidRPr="003006BF">
        <w:rPr>
          <w:rFonts w:ascii="Times New Roman" w:hAnsi="Times New Roman" w:cs="Times New Roman"/>
          <w:b/>
          <w:bCs/>
          <w:sz w:val="20"/>
          <w:szCs w:val="20"/>
        </w:rPr>
        <w:t xml:space="preserve"> emission intensity on institutional quality in G20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2312"/>
        <w:gridCol w:w="2312"/>
        <w:gridCol w:w="2124"/>
      </w:tblGrid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SUR </w:t>
            </w: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3SLS</w:t>
            </w:r>
          </w:p>
        </w:tc>
        <w:tc>
          <w:tcPr>
            <w:tcW w:w="1109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S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 xml:space="preserve">GMM </w:t>
            </w:r>
          </w:p>
        </w:tc>
      </w:tr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INST lag value</w:t>
            </w: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0.188***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(0.025)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DINST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0.750***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(0.011)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0.742***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(0 .011)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0.664***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(0.037)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FDI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0.043***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(0.003)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0.021**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(0 .009) 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0.062***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(0.006)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0.3906***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(0.040)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0.552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(0 .126) 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0.445***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(0.075)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DCO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-0.155***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(0.017)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-0.194***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(0.039)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-0.164***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(0.036)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GDPPC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0.775***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(0.139)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0.732***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(0.174)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0.537**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(0.224)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DGDPPC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-0.069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(0.006)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-0.085***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(0.007)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-0.048***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(0.010)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POP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(0.004)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-0.039***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( 0.005)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(0.007)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FD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-0.004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(0.004)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0.002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(0.005 )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-0.027***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(0.006)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TRADE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-0.087**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(0.036)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-0.120***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(0.039)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-0.046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(0.050)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RESOURCE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-0.561***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(0.076)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-0.559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(0.095)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-0.383***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(0.125)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INFL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-0.124***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(0.009)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-0.128 *** 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(0.009)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-0.114***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(0.013)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INF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0.005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(0.007)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0.025***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(0.009)     </w:t>
            </w: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0.007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(0.015)</w:t>
            </w:r>
          </w:p>
        </w:tc>
      </w:tr>
      <w:tr w:rsidR="002821C3" w:rsidRPr="003006BF" w:rsidTr="00C10F9E">
        <w:tc>
          <w:tcPr>
            <w:tcW w:w="14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Cons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1.858***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(0.150)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1.970 ***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(0.258)    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3078</w:t>
            </w: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3078    </w:t>
            </w:r>
          </w:p>
        </w:tc>
        <w:tc>
          <w:tcPr>
            <w:tcW w:w="1109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2736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Parms</w:t>
            </w:r>
            <w:proofErr w:type="spellEnd"/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12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12    </w:t>
            </w:r>
          </w:p>
        </w:tc>
        <w:tc>
          <w:tcPr>
            <w:tcW w:w="1109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RMSE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0.160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0.163    </w:t>
            </w:r>
          </w:p>
        </w:tc>
        <w:tc>
          <w:tcPr>
            <w:tcW w:w="1109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R-</w:t>
            </w:r>
            <w:proofErr w:type="spellStart"/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sq</w:t>
            </w:r>
            <w:proofErr w:type="spellEnd"/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0.742</w:t>
            </w:r>
          </w:p>
        </w:tc>
        <w:tc>
          <w:tcPr>
            <w:tcW w:w="120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0.7326    </w:t>
            </w:r>
          </w:p>
        </w:tc>
        <w:tc>
          <w:tcPr>
            <w:tcW w:w="1109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chi2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8829.24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8279.25 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</w:tr>
      <w:tr w:rsidR="002821C3" w:rsidRPr="003006BF" w:rsidTr="00C10F9E">
        <w:tc>
          <w:tcPr>
            <w:tcW w:w="1477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Groups</w:t>
            </w: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342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No. of instruments</w:t>
            </w: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323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F statistics</w:t>
            </w: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221.01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Time effects</w:t>
            </w: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Yes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AR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-5.88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(0.000)</w:t>
            </w:r>
          </w:p>
        </w:tc>
      </w:tr>
      <w:tr w:rsidR="002821C3" w:rsidRPr="003006BF" w:rsidTr="00C10F9E">
        <w:tc>
          <w:tcPr>
            <w:tcW w:w="1477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AR</w:t>
            </w:r>
            <w:r w:rsidRPr="003006BF">
              <w:rPr>
                <w:rFonts w:ascii="Garamond" w:hAnsi="Garamond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-1.05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(0.295)</w:t>
            </w:r>
          </w:p>
        </w:tc>
      </w:tr>
      <w:tr w:rsidR="002821C3" w:rsidRPr="003006BF" w:rsidTr="00C10F9E">
        <w:tc>
          <w:tcPr>
            <w:tcW w:w="1477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b/>
                <w:sz w:val="20"/>
                <w:szCs w:val="20"/>
              </w:rPr>
              <w:t>Hansen test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>339.40</w:t>
            </w:r>
          </w:p>
          <w:p w:rsidR="002821C3" w:rsidRPr="003006BF" w:rsidRDefault="002821C3" w:rsidP="00C10F9E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3006BF">
              <w:rPr>
                <w:rFonts w:ascii="Garamond" w:hAnsi="Garamond" w:cs="Times New Roman"/>
                <w:sz w:val="20"/>
                <w:szCs w:val="20"/>
              </w:rPr>
              <w:t xml:space="preserve"> (0.058)</w:t>
            </w:r>
          </w:p>
        </w:tc>
      </w:tr>
    </w:tbl>
    <w:p w:rsidR="002821C3" w:rsidRPr="003006BF" w:rsidRDefault="002821C3" w:rsidP="002821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3006BF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006BF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3006BF">
        <w:rPr>
          <w:rFonts w:ascii="Times New Roman" w:hAnsi="Times New Roman" w:cs="Times New Roman"/>
          <w:sz w:val="20"/>
          <w:szCs w:val="20"/>
        </w:rPr>
        <w:t xml:space="preserve"> standard errors are in parenthesis. </w:t>
      </w:r>
      <w:proofErr w:type="gramStart"/>
      <w:r w:rsidRPr="003006B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3006BF">
        <w:rPr>
          <w:rFonts w:ascii="Times New Roman" w:hAnsi="Times New Roman" w:cs="Times New Roman"/>
          <w:sz w:val="20"/>
          <w:szCs w:val="20"/>
        </w:rPr>
        <w:t xml:space="preserve"> ***, ** and * indicates the statistical significance at the 1%, 5% and 10</w:t>
      </w:r>
      <w:r>
        <w:rPr>
          <w:rFonts w:ascii="Times New Roman" w:hAnsi="Times New Roman" w:cs="Times New Roman"/>
          <w:sz w:val="20"/>
          <w:szCs w:val="20"/>
        </w:rPr>
        <w:t>% levels, respectively. The S</w:t>
      </w:r>
      <w:r w:rsidRPr="003006BF">
        <w:rPr>
          <w:rFonts w:ascii="Times New Roman" w:hAnsi="Times New Roman" w:cs="Times New Roman"/>
          <w:sz w:val="20"/>
          <w:szCs w:val="20"/>
        </w:rPr>
        <w:t>GMM includes time dummies. AR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3006BF">
        <w:rPr>
          <w:rFonts w:ascii="Times New Roman" w:hAnsi="Times New Roman" w:cs="Times New Roman"/>
          <w:sz w:val="20"/>
          <w:szCs w:val="20"/>
        </w:rPr>
        <w:t xml:space="preserve"> and AR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3006BF">
        <w:rPr>
          <w:rFonts w:ascii="Times New Roman" w:hAnsi="Times New Roman" w:cs="Times New Roman"/>
          <w:sz w:val="20"/>
          <w:szCs w:val="20"/>
        </w:rPr>
        <w:t xml:space="preserve"> imply the first and second order autocorrelation and our result</w:t>
      </w:r>
      <w:r w:rsidRPr="003006BF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3006BF">
        <w:rPr>
          <w:rFonts w:ascii="Times New Roman" w:hAnsi="Times New Roman" w:cs="Times New Roman"/>
          <w:sz w:val="20"/>
          <w:szCs w:val="20"/>
        </w:rPr>
        <w:t>implies estimators are uncorrelated in the second-order. The specification test of Hansen test (Hansen’s over-identification test) is not rejected, so evidence the overall validity of the instruments.</w:t>
      </w:r>
    </w:p>
    <w:p w:rsidR="002821C3" w:rsidRPr="003006BF" w:rsidRDefault="002821C3" w:rsidP="002821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06BF">
        <w:rPr>
          <w:rFonts w:ascii="Times New Roman" w:hAnsi="Times New Roman" w:cs="Times New Roman"/>
          <w:b/>
          <w:sz w:val="20"/>
          <w:szCs w:val="20"/>
        </w:rPr>
        <w:t>Source:</w:t>
      </w:r>
      <w:r w:rsidRPr="003006BF">
        <w:rPr>
          <w:rFonts w:ascii="Times New Roman" w:hAnsi="Times New Roman" w:cs="Times New Roman"/>
          <w:sz w:val="20"/>
          <w:szCs w:val="20"/>
        </w:rPr>
        <w:t xml:space="preserve"> Authors’ calculation</w:t>
      </w:r>
    </w:p>
    <w:p w:rsidR="002821C3" w:rsidRPr="003006BF" w:rsidRDefault="002821C3" w:rsidP="002821C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122A09" w:rsidRPr="00B37955" w:rsidRDefault="00122A09" w:rsidP="00CB081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22A09" w:rsidRPr="00B3795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6DF" w:rsidRDefault="00A416DF" w:rsidP="00B30E41">
      <w:pPr>
        <w:spacing w:after="0" w:line="240" w:lineRule="auto"/>
      </w:pPr>
      <w:r>
        <w:separator/>
      </w:r>
    </w:p>
  </w:endnote>
  <w:endnote w:type="continuationSeparator" w:id="0">
    <w:p w:rsidR="00A416DF" w:rsidRDefault="00A416DF" w:rsidP="00B3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mrxmqPfwygcMjjjrsAdvTT3713a231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mfktgAdvTT3713a231+20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7981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0E41" w:rsidRDefault="00B30E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B7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30E41" w:rsidRDefault="00B30E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6DF" w:rsidRDefault="00A416DF" w:rsidP="00B30E41">
      <w:pPr>
        <w:spacing w:after="0" w:line="240" w:lineRule="auto"/>
      </w:pPr>
      <w:r>
        <w:separator/>
      </w:r>
    </w:p>
  </w:footnote>
  <w:footnote w:type="continuationSeparator" w:id="0">
    <w:p w:rsidR="00A416DF" w:rsidRDefault="00A416DF" w:rsidP="00B3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43"/>
    <w:multiLevelType w:val="multilevel"/>
    <w:tmpl w:val="5FB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6412E"/>
    <w:multiLevelType w:val="multilevel"/>
    <w:tmpl w:val="8A42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5324ED"/>
    <w:multiLevelType w:val="hybridMultilevel"/>
    <w:tmpl w:val="8EA270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E7C4F"/>
    <w:multiLevelType w:val="multilevel"/>
    <w:tmpl w:val="59F2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DA231C"/>
    <w:multiLevelType w:val="hybridMultilevel"/>
    <w:tmpl w:val="30C8DD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C13C8"/>
    <w:multiLevelType w:val="hybridMultilevel"/>
    <w:tmpl w:val="1CECD0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64724"/>
    <w:multiLevelType w:val="multilevel"/>
    <w:tmpl w:val="E52A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DA0NDM0NzIyNLBQ0lEKTi0uzszPAykwqwUAFPBC9iwAAAA="/>
  </w:docVars>
  <w:rsids>
    <w:rsidRoot w:val="0076697B"/>
    <w:rsid w:val="000707A7"/>
    <w:rsid w:val="00122A09"/>
    <w:rsid w:val="00141CF1"/>
    <w:rsid w:val="00167BA8"/>
    <w:rsid w:val="001731D8"/>
    <w:rsid w:val="00230B75"/>
    <w:rsid w:val="002821C3"/>
    <w:rsid w:val="002F18F6"/>
    <w:rsid w:val="00454B9B"/>
    <w:rsid w:val="004A5FF3"/>
    <w:rsid w:val="004E6DE5"/>
    <w:rsid w:val="00583776"/>
    <w:rsid w:val="005B2707"/>
    <w:rsid w:val="00760773"/>
    <w:rsid w:val="0076697B"/>
    <w:rsid w:val="00A1383D"/>
    <w:rsid w:val="00A416DF"/>
    <w:rsid w:val="00A86023"/>
    <w:rsid w:val="00AD18B6"/>
    <w:rsid w:val="00B06A78"/>
    <w:rsid w:val="00B30E41"/>
    <w:rsid w:val="00BF493E"/>
    <w:rsid w:val="00C373E8"/>
    <w:rsid w:val="00CB081F"/>
    <w:rsid w:val="00CB2801"/>
    <w:rsid w:val="00CC12E8"/>
    <w:rsid w:val="00CE4D65"/>
    <w:rsid w:val="00CF3041"/>
    <w:rsid w:val="00D1015A"/>
    <w:rsid w:val="00D216E8"/>
    <w:rsid w:val="00D41790"/>
    <w:rsid w:val="00E35B07"/>
    <w:rsid w:val="00E964D4"/>
    <w:rsid w:val="00FA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C3"/>
  </w:style>
  <w:style w:type="paragraph" w:styleId="Heading1">
    <w:name w:val="heading 1"/>
    <w:basedOn w:val="Normal"/>
    <w:next w:val="Normal"/>
    <w:link w:val="Heading1Char"/>
    <w:uiPriority w:val="9"/>
    <w:qFormat/>
    <w:rsid w:val="00282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821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1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B081F"/>
    <w:rPr>
      <w:rFonts w:ascii="LmrxmqPfwygcMjjjrsAdvTT3713a231" w:hAnsi="LmrxmqPfwygcMjjjrsAdvTT3713a231" w:hint="default"/>
      <w:b w:val="0"/>
      <w:bCs w:val="0"/>
      <w:i w:val="0"/>
      <w:iCs w:val="0"/>
      <w:color w:val="131413"/>
      <w:sz w:val="20"/>
      <w:szCs w:val="20"/>
    </w:rPr>
  </w:style>
  <w:style w:type="table" w:styleId="LightList">
    <w:name w:val="Light List"/>
    <w:basedOn w:val="TableNormal"/>
    <w:uiPriority w:val="61"/>
    <w:rsid w:val="00CB081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B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8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E41"/>
  </w:style>
  <w:style w:type="paragraph" w:styleId="Footer">
    <w:name w:val="footer"/>
    <w:basedOn w:val="Normal"/>
    <w:link w:val="FooterChar"/>
    <w:uiPriority w:val="99"/>
    <w:unhideWhenUsed/>
    <w:rsid w:val="00B30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E41"/>
  </w:style>
  <w:style w:type="table" w:styleId="TableGrid">
    <w:name w:val="Table Grid"/>
    <w:basedOn w:val="TableNormal"/>
    <w:uiPriority w:val="59"/>
    <w:rsid w:val="00A8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2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21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1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1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1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21C3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1C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21C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821C3"/>
    <w:rPr>
      <w:color w:val="0000FF" w:themeColor="hyperlink"/>
      <w:u w:val="single"/>
    </w:rPr>
  </w:style>
  <w:style w:type="character" w:customStyle="1" w:styleId="page-headercitation-item-label">
    <w:name w:val="page-header__citation-item-label"/>
    <w:basedOn w:val="DefaultParagraphFont"/>
    <w:rsid w:val="002821C3"/>
  </w:style>
  <w:style w:type="character" w:customStyle="1" w:styleId="text">
    <w:name w:val="text"/>
    <w:basedOn w:val="DefaultParagraphFont"/>
    <w:rsid w:val="002821C3"/>
  </w:style>
  <w:style w:type="character" w:customStyle="1" w:styleId="fontstyle11">
    <w:name w:val="fontstyle11"/>
    <w:basedOn w:val="DefaultParagraphFont"/>
    <w:rsid w:val="002821C3"/>
    <w:rPr>
      <w:rFonts w:ascii="QmfktgAdvTT3713a231+20" w:hAnsi="QmfktgAdvTT3713a231+20" w:hint="default"/>
      <w:b w:val="0"/>
      <w:bCs w:val="0"/>
      <w:i w:val="0"/>
      <w:iCs w:val="0"/>
      <w:color w:val="131413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821C3"/>
    <w:rPr>
      <w:color w:val="800080" w:themeColor="followedHyperlink"/>
      <w:u w:val="single"/>
    </w:rPr>
  </w:style>
  <w:style w:type="character" w:customStyle="1" w:styleId="title-text">
    <w:name w:val="title-text"/>
    <w:basedOn w:val="DefaultParagraphFont"/>
    <w:rsid w:val="00282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C3"/>
  </w:style>
  <w:style w:type="paragraph" w:styleId="Heading1">
    <w:name w:val="heading 1"/>
    <w:basedOn w:val="Normal"/>
    <w:next w:val="Normal"/>
    <w:link w:val="Heading1Char"/>
    <w:uiPriority w:val="9"/>
    <w:qFormat/>
    <w:rsid w:val="00282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821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1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B081F"/>
    <w:rPr>
      <w:rFonts w:ascii="LmrxmqPfwygcMjjjrsAdvTT3713a231" w:hAnsi="LmrxmqPfwygcMjjjrsAdvTT3713a231" w:hint="default"/>
      <w:b w:val="0"/>
      <w:bCs w:val="0"/>
      <w:i w:val="0"/>
      <w:iCs w:val="0"/>
      <w:color w:val="131413"/>
      <w:sz w:val="20"/>
      <w:szCs w:val="20"/>
    </w:rPr>
  </w:style>
  <w:style w:type="table" w:styleId="LightList">
    <w:name w:val="Light List"/>
    <w:basedOn w:val="TableNormal"/>
    <w:uiPriority w:val="61"/>
    <w:rsid w:val="00CB081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B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8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E41"/>
  </w:style>
  <w:style w:type="paragraph" w:styleId="Footer">
    <w:name w:val="footer"/>
    <w:basedOn w:val="Normal"/>
    <w:link w:val="FooterChar"/>
    <w:uiPriority w:val="99"/>
    <w:unhideWhenUsed/>
    <w:rsid w:val="00B30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E41"/>
  </w:style>
  <w:style w:type="table" w:styleId="TableGrid">
    <w:name w:val="Table Grid"/>
    <w:basedOn w:val="TableNormal"/>
    <w:uiPriority w:val="59"/>
    <w:rsid w:val="00A8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2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21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1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1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1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21C3"/>
    <w:rPr>
      <w:vertAlign w:val="superscript"/>
    </w:rPr>
  </w:style>
  <w:style w:type="paragraph" w:styleId="ListParagraph">
    <w:name w:val="List Paragraph"/>
    <w:basedOn w:val="Normal"/>
    <w:uiPriority w:val="34"/>
    <w:qFormat/>
    <w:rsid w:val="002821C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21C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821C3"/>
    <w:rPr>
      <w:color w:val="0000FF" w:themeColor="hyperlink"/>
      <w:u w:val="single"/>
    </w:rPr>
  </w:style>
  <w:style w:type="character" w:customStyle="1" w:styleId="page-headercitation-item-label">
    <w:name w:val="page-header__citation-item-label"/>
    <w:basedOn w:val="DefaultParagraphFont"/>
    <w:rsid w:val="002821C3"/>
  </w:style>
  <w:style w:type="character" w:customStyle="1" w:styleId="text">
    <w:name w:val="text"/>
    <w:basedOn w:val="DefaultParagraphFont"/>
    <w:rsid w:val="002821C3"/>
  </w:style>
  <w:style w:type="character" w:customStyle="1" w:styleId="fontstyle11">
    <w:name w:val="fontstyle11"/>
    <w:basedOn w:val="DefaultParagraphFont"/>
    <w:rsid w:val="002821C3"/>
    <w:rPr>
      <w:rFonts w:ascii="QmfktgAdvTT3713a231+20" w:hAnsi="QmfktgAdvTT3713a231+20" w:hint="default"/>
      <w:b w:val="0"/>
      <w:bCs w:val="0"/>
      <w:i w:val="0"/>
      <w:iCs w:val="0"/>
      <w:color w:val="131413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821C3"/>
    <w:rPr>
      <w:color w:val="800080" w:themeColor="followedHyperlink"/>
      <w:u w:val="single"/>
    </w:rPr>
  </w:style>
  <w:style w:type="character" w:customStyle="1" w:styleId="title-text">
    <w:name w:val="title-text"/>
    <w:basedOn w:val="DefaultParagraphFont"/>
    <w:rsid w:val="00282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1527</Words>
  <Characters>8710</Characters>
  <Application>Microsoft Office Word</Application>
  <DocSecurity>0</DocSecurity>
  <Lines>72</Lines>
  <Paragraphs>20</Paragraphs>
  <ScaleCrop>false</ScaleCrop>
  <Company/>
  <LinksUpToDate>false</LinksUpToDate>
  <CharactersWithSpaces>10217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2021-08-10T14:41:00Z</dcterms:created>
  <dcterms:modified xsi:type="dcterms:W3CDTF">2021-09-17T05:04:00Z</dcterms:modified>
</cp:coreProperties>
</file>