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2BB75" w14:textId="4880E1D1" w:rsidR="00083892" w:rsidRPr="00083892" w:rsidRDefault="00083892" w:rsidP="00083892">
      <w:pPr>
        <w:widowControl/>
        <w:spacing w:before="100" w:beforeAutospacing="1" w:after="100" w:afterAutospacing="1" w:line="240" w:lineRule="auto"/>
        <w:rPr>
          <w:rFonts w:ascii="Arial" w:eastAsia="ＭＳ Ｐゴシック" w:hAnsi="Arial" w:cs="Arial"/>
          <w:kern w:val="0"/>
          <w:sz w:val="24"/>
          <w14:ligatures w14:val="none"/>
        </w:rPr>
      </w:pPr>
      <w:r w:rsidRPr="00083892">
        <w:rPr>
          <w:rFonts w:ascii="Arial" w:eastAsia="ＭＳ Ｐゴシック" w:hAnsi="Arial" w:cs="Arial"/>
          <w:b/>
          <w:bCs/>
          <w:kern w:val="0"/>
          <w:sz w:val="24"/>
          <w14:ligatures w14:val="none"/>
        </w:rPr>
        <w:t>Supplementary Table S</w:t>
      </w:r>
      <w:r w:rsidR="00862C95">
        <w:rPr>
          <w:rFonts w:ascii="Arial" w:eastAsia="ＭＳ Ｐゴシック" w:hAnsi="Arial" w:cs="Arial" w:hint="eastAsia"/>
          <w:b/>
          <w:bCs/>
          <w:kern w:val="0"/>
          <w:sz w:val="24"/>
          <w14:ligatures w14:val="none"/>
        </w:rPr>
        <w:t>1</w:t>
      </w:r>
      <w:r w:rsidRPr="00083892">
        <w:rPr>
          <w:rFonts w:ascii="Arial" w:eastAsia="ＭＳ Ｐゴシック" w:hAnsi="Arial" w:cs="Arial"/>
          <w:b/>
          <w:bCs/>
          <w:kern w:val="0"/>
          <w:sz w:val="24"/>
          <w14:ligatures w14:val="none"/>
        </w:rPr>
        <w:t>. Linear mixed-effects model using prior-month CRP</w:t>
      </w:r>
    </w:p>
    <w:tbl>
      <w:tblPr>
        <w:tblW w:w="10490" w:type="dxa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1701"/>
        <w:gridCol w:w="2410"/>
        <w:gridCol w:w="1134"/>
      </w:tblGrid>
      <w:tr w:rsidR="00083892" w:rsidRPr="00083892" w14:paraId="4F50F62B" w14:textId="77777777" w:rsidTr="00083892">
        <w:trPr>
          <w:tblHeader/>
          <w:tblCellSpacing w:w="15" w:type="dxa"/>
        </w:trPr>
        <w:tc>
          <w:tcPr>
            <w:tcW w:w="5200" w:type="dxa"/>
            <w:vAlign w:val="center"/>
            <w:hideMark/>
          </w:tcPr>
          <w:p w14:paraId="48BE4342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  <w:t>Variable</w:t>
            </w:r>
          </w:p>
        </w:tc>
        <w:tc>
          <w:tcPr>
            <w:tcW w:w="1671" w:type="dxa"/>
            <w:vAlign w:val="center"/>
            <w:hideMark/>
          </w:tcPr>
          <w:p w14:paraId="462706F4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  <w:t>β coefficient</w:t>
            </w:r>
          </w:p>
        </w:tc>
        <w:tc>
          <w:tcPr>
            <w:tcW w:w="2380" w:type="dxa"/>
            <w:vAlign w:val="center"/>
            <w:hideMark/>
          </w:tcPr>
          <w:p w14:paraId="62429F85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  <w:t>95% CI</w:t>
            </w:r>
          </w:p>
        </w:tc>
        <w:tc>
          <w:tcPr>
            <w:tcW w:w="1089" w:type="dxa"/>
            <w:vAlign w:val="center"/>
            <w:hideMark/>
          </w:tcPr>
          <w:p w14:paraId="30EEAC33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b/>
                <w:bCs/>
                <w:kern w:val="0"/>
                <w:sz w:val="24"/>
                <w14:ligatures w14:val="none"/>
              </w:rPr>
              <w:t>p value</w:t>
            </w:r>
          </w:p>
        </w:tc>
      </w:tr>
      <w:tr w:rsidR="00083892" w:rsidRPr="00083892" w14:paraId="64FC8D28" w14:textId="77777777" w:rsidTr="00083892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7000C10F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TSAT (per 1% increase)</w:t>
            </w:r>
          </w:p>
        </w:tc>
        <w:tc>
          <w:tcPr>
            <w:tcW w:w="1671" w:type="dxa"/>
            <w:vAlign w:val="center"/>
            <w:hideMark/>
          </w:tcPr>
          <w:p w14:paraId="67FB5CCD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-0.011</w:t>
            </w:r>
          </w:p>
        </w:tc>
        <w:tc>
          <w:tcPr>
            <w:tcW w:w="2380" w:type="dxa"/>
            <w:vAlign w:val="center"/>
            <w:hideMark/>
          </w:tcPr>
          <w:p w14:paraId="31240428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-0.013 to -0.009</w:t>
            </w:r>
          </w:p>
        </w:tc>
        <w:tc>
          <w:tcPr>
            <w:tcW w:w="1089" w:type="dxa"/>
            <w:vAlign w:val="center"/>
            <w:hideMark/>
          </w:tcPr>
          <w:p w14:paraId="4DC04AA5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&lt;0.001</w:t>
            </w:r>
          </w:p>
        </w:tc>
      </w:tr>
      <w:tr w:rsidR="00083892" w:rsidRPr="00083892" w14:paraId="542569F8" w14:textId="77777777" w:rsidTr="00083892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47C022FA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CRP (prior month, per 1 mg/dL increase)</w:t>
            </w:r>
          </w:p>
        </w:tc>
        <w:tc>
          <w:tcPr>
            <w:tcW w:w="1671" w:type="dxa"/>
            <w:vAlign w:val="center"/>
            <w:hideMark/>
          </w:tcPr>
          <w:p w14:paraId="310ABCCB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0.013</w:t>
            </w:r>
          </w:p>
        </w:tc>
        <w:tc>
          <w:tcPr>
            <w:tcW w:w="2380" w:type="dxa"/>
            <w:vAlign w:val="center"/>
            <w:hideMark/>
          </w:tcPr>
          <w:p w14:paraId="03F987C6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0.003 to 0.023</w:t>
            </w:r>
          </w:p>
        </w:tc>
        <w:tc>
          <w:tcPr>
            <w:tcW w:w="1089" w:type="dxa"/>
            <w:vAlign w:val="center"/>
            <w:hideMark/>
          </w:tcPr>
          <w:p w14:paraId="16DA6A1C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0.010</w:t>
            </w:r>
          </w:p>
        </w:tc>
      </w:tr>
      <w:tr w:rsidR="00083892" w:rsidRPr="00083892" w14:paraId="1953CBA8" w14:textId="77777777" w:rsidTr="00083892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3A5F38F8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Albumin (per 1 g/dL increase)</w:t>
            </w:r>
          </w:p>
        </w:tc>
        <w:tc>
          <w:tcPr>
            <w:tcW w:w="1671" w:type="dxa"/>
            <w:vAlign w:val="center"/>
            <w:hideMark/>
          </w:tcPr>
          <w:p w14:paraId="72194ED1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-0.095</w:t>
            </w:r>
          </w:p>
        </w:tc>
        <w:tc>
          <w:tcPr>
            <w:tcW w:w="2380" w:type="dxa"/>
            <w:vAlign w:val="center"/>
            <w:hideMark/>
          </w:tcPr>
          <w:p w14:paraId="4FF1A821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-0.177 to -0.013</w:t>
            </w:r>
          </w:p>
        </w:tc>
        <w:tc>
          <w:tcPr>
            <w:tcW w:w="1089" w:type="dxa"/>
            <w:vAlign w:val="center"/>
            <w:hideMark/>
          </w:tcPr>
          <w:p w14:paraId="04CBCBBD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0.024</w:t>
            </w:r>
          </w:p>
        </w:tc>
      </w:tr>
      <w:tr w:rsidR="00083892" w:rsidRPr="00083892" w14:paraId="5039E744" w14:textId="77777777" w:rsidTr="00083892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3EB8B623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 xml:space="preserve">Physical stress (present vs </w:t>
            </w:r>
            <w:proofErr w:type="gramStart"/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absent</w:t>
            </w:r>
            <w:proofErr w:type="gramEnd"/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671" w:type="dxa"/>
            <w:vAlign w:val="center"/>
            <w:hideMark/>
          </w:tcPr>
          <w:p w14:paraId="4F3028D7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0.073</w:t>
            </w:r>
          </w:p>
        </w:tc>
        <w:tc>
          <w:tcPr>
            <w:tcW w:w="2380" w:type="dxa"/>
            <w:vAlign w:val="center"/>
            <w:hideMark/>
          </w:tcPr>
          <w:p w14:paraId="059BAEEE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-0.032 to 0.178</w:t>
            </w:r>
          </w:p>
        </w:tc>
        <w:tc>
          <w:tcPr>
            <w:tcW w:w="1089" w:type="dxa"/>
            <w:vAlign w:val="center"/>
            <w:hideMark/>
          </w:tcPr>
          <w:p w14:paraId="40928660" w14:textId="77777777" w:rsidR="00083892" w:rsidRPr="00083892" w:rsidRDefault="00083892" w:rsidP="00083892">
            <w:pPr>
              <w:widowControl/>
              <w:spacing w:after="0" w:line="240" w:lineRule="auto"/>
              <w:jc w:val="center"/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</w:pPr>
            <w:r w:rsidRPr="00083892">
              <w:rPr>
                <w:rFonts w:ascii="Arial" w:eastAsia="ＭＳ Ｐゴシック" w:hAnsi="Arial" w:cs="Arial"/>
                <w:kern w:val="0"/>
                <w:sz w:val="24"/>
                <w14:ligatures w14:val="none"/>
              </w:rPr>
              <w:t>0.183</w:t>
            </w:r>
          </w:p>
        </w:tc>
      </w:tr>
    </w:tbl>
    <w:p w14:paraId="586A061A" w14:textId="77777777" w:rsidR="00083892" w:rsidRPr="00083892" w:rsidRDefault="00083892" w:rsidP="00083892">
      <w:pPr>
        <w:widowControl/>
        <w:spacing w:before="100" w:beforeAutospacing="1" w:after="100" w:afterAutospacing="1" w:line="240" w:lineRule="auto"/>
        <w:rPr>
          <w:rFonts w:ascii="Arial" w:eastAsia="ＭＳ Ｐゴシック" w:hAnsi="Arial" w:cs="Arial"/>
          <w:kern w:val="0"/>
          <w:sz w:val="24"/>
          <w14:ligatures w14:val="none"/>
        </w:rPr>
      </w:pPr>
      <w:r w:rsidRPr="00083892">
        <w:rPr>
          <w:rFonts w:ascii="Arial" w:eastAsia="ＭＳ Ｐゴシック" w:hAnsi="Arial" w:cs="Arial"/>
          <w:kern w:val="0"/>
          <w:sz w:val="24"/>
          <w14:ligatures w14:val="none"/>
        </w:rPr>
        <w:t xml:space="preserve">Outcome: </w:t>
      </w:r>
      <w:proofErr w:type="gramStart"/>
      <w:r w:rsidRPr="00083892">
        <w:rPr>
          <w:rFonts w:ascii="Arial" w:eastAsia="ＭＳ Ｐゴシック" w:hAnsi="Arial" w:cs="Arial"/>
          <w:kern w:val="0"/>
          <w:sz w:val="24"/>
          <w14:ligatures w14:val="none"/>
        </w:rPr>
        <w:t>log(</w:t>
      </w:r>
      <w:proofErr w:type="gramEnd"/>
      <w:r w:rsidRPr="00083892">
        <w:rPr>
          <w:rFonts w:ascii="Arial" w:eastAsia="ＭＳ Ｐゴシック" w:hAnsi="Arial" w:cs="Arial"/>
          <w:kern w:val="0"/>
          <w:sz w:val="24"/>
          <w14:ligatures w14:val="none"/>
        </w:rPr>
        <w:t>ERI + 1)</w:t>
      </w:r>
      <w:r w:rsidRPr="00083892">
        <w:rPr>
          <w:rFonts w:ascii="Arial" w:eastAsia="ＭＳ Ｐゴシック" w:hAnsi="Arial" w:cs="Arial"/>
          <w:kern w:val="0"/>
          <w:sz w:val="24"/>
          <w14:ligatures w14:val="none"/>
        </w:rPr>
        <w:br/>
        <w:t>Random effect: patient-specific intercept</w:t>
      </w:r>
    </w:p>
    <w:p w14:paraId="657B283B" w14:textId="77777777" w:rsidR="00325EDD" w:rsidRPr="00083892" w:rsidRDefault="00325EDD" w:rsidP="00083892">
      <w:pPr>
        <w:spacing w:before="100" w:beforeAutospacing="1" w:after="100" w:afterAutospacing="1"/>
      </w:pPr>
    </w:p>
    <w:sectPr w:rsidR="00325EDD" w:rsidRPr="00083892" w:rsidSect="0008389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892"/>
    <w:rsid w:val="00083892"/>
    <w:rsid w:val="00325EDD"/>
    <w:rsid w:val="004D5CF4"/>
    <w:rsid w:val="00862C95"/>
    <w:rsid w:val="00C32775"/>
    <w:rsid w:val="00D5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4DB76E"/>
  <w15:chartTrackingRefBased/>
  <w15:docId w15:val="{9AC8BD6E-A2A5-4CBE-A342-F3A5E3F3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38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8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38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38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38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38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38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38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38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38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38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838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38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38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38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38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38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389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3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389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38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3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38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38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838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3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38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38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yukinobu ikegishi</dc:creator>
  <cp:keywords/>
  <dc:description/>
  <cp:lastModifiedBy>yukinobu ikegishi</cp:lastModifiedBy>
  <cp:revision>2</cp:revision>
  <dcterms:created xsi:type="dcterms:W3CDTF">2026-04-08T11:46:00Z</dcterms:created>
  <dcterms:modified xsi:type="dcterms:W3CDTF">2026-04-15T13:14:00Z</dcterms:modified>
</cp:coreProperties>
</file>