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66" w:rsidRDefault="004C1766">
      <w:bookmarkStart w:id="0" w:name="_GoBack"/>
    </w:p>
    <w:p w:rsidR="004C1766" w:rsidRDefault="00D073FF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 xml:space="preserve">Table </w:t>
      </w:r>
      <w:r w:rsidR="00C462D4">
        <w:t>S</w:t>
      </w:r>
      <w:r w:rsidR="00DE5E41">
        <w:t>5</w:t>
      </w:r>
      <w:r>
        <w:t>. Differences in NARS Competency Self-Efficacy by First Choice and Clinical Experience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3164"/>
        <w:gridCol w:w="1877"/>
        <w:gridCol w:w="1877"/>
        <w:gridCol w:w="1515"/>
        <w:gridCol w:w="1877"/>
        <w:gridCol w:w="2179"/>
        <w:gridCol w:w="1515"/>
      </w:tblGrid>
      <w:tr w:rsidR="004C1766" w:rsidTr="00573C4A">
        <w:trPr>
          <w:tblHeader/>
          <w:jc w:val="center"/>
        </w:trPr>
        <w:tc>
          <w:tcPr>
            <w:tcW w:w="1130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81" w:type="pct"/>
            <w:gridSpan w:val="3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First Choice of Major</w:t>
            </w:r>
          </w:p>
        </w:tc>
        <w:tc>
          <w:tcPr>
            <w:tcW w:w="1989" w:type="pct"/>
            <w:gridSpan w:val="3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Early Clinical Experience</w:t>
            </w:r>
          </w:p>
        </w:tc>
      </w:tr>
      <w:tr w:rsidR="004C1766" w:rsidTr="00573C4A">
        <w:trPr>
          <w:tblHeader/>
          <w:jc w:val="center"/>
        </w:trPr>
        <w:tc>
          <w:tcPr>
            <w:tcW w:w="113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Characteristic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Yes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  <w:t>N = 334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No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  <w:t>N = 210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1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None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  <w:t>N = 243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78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Experienced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  <w:t>N = 301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1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4C1766" w:rsidTr="00573C4A">
        <w:trPr>
          <w:jc w:val="center"/>
        </w:trPr>
        <w:tc>
          <w:tcPr>
            <w:tcW w:w="1130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Medical Provider SE</w:t>
            </w:r>
          </w:p>
        </w:tc>
        <w:tc>
          <w:tcPr>
            <w:tcW w:w="670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3.46 ± 0.91</w:t>
            </w:r>
          </w:p>
        </w:tc>
        <w:tc>
          <w:tcPr>
            <w:tcW w:w="670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3.29 ± 0.89</w:t>
            </w:r>
          </w:p>
        </w:tc>
        <w:tc>
          <w:tcPr>
            <w:tcW w:w="541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670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3.32 ± 0.93</w:t>
            </w:r>
          </w:p>
        </w:tc>
        <w:tc>
          <w:tcPr>
            <w:tcW w:w="778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3.45 ± 0.89</w:t>
            </w:r>
          </w:p>
        </w:tc>
        <w:tc>
          <w:tcPr>
            <w:tcW w:w="541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0.096</w:t>
            </w:r>
          </w:p>
        </w:tc>
      </w:tr>
      <w:tr w:rsidR="004C1766" w:rsidTr="00573C4A">
        <w:trPr>
          <w:jc w:val="center"/>
        </w:trPr>
        <w:tc>
          <w:tcPr>
            <w:tcW w:w="1130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Health Promoter SE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3.64 ± 0.82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3.45 ± 0.87</w:t>
            </w:r>
          </w:p>
        </w:tc>
        <w:tc>
          <w:tcPr>
            <w:tcW w:w="54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3.47 ± 0.87</w:t>
            </w:r>
          </w:p>
        </w:tc>
        <w:tc>
          <w:tcPr>
            <w:tcW w:w="778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3.64 ± 0.82</w:t>
            </w:r>
          </w:p>
        </w:tc>
        <w:tc>
          <w:tcPr>
            <w:tcW w:w="54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0.026</w:t>
            </w:r>
          </w:p>
        </w:tc>
      </w:tr>
      <w:tr w:rsidR="004C1766" w:rsidTr="00573C4A">
        <w:trPr>
          <w:jc w:val="center"/>
        </w:trPr>
        <w:tc>
          <w:tcPr>
            <w:tcW w:w="113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Team Member SE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3.61 ± 0.82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3.43 ± 0.83</w:t>
            </w:r>
          </w:p>
        </w:tc>
        <w:tc>
          <w:tcPr>
            <w:tcW w:w="541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3.46 ± 0.85</w:t>
            </w:r>
          </w:p>
        </w:tc>
        <w:tc>
          <w:tcPr>
            <w:tcW w:w="778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3.60 ± 0.81</w:t>
            </w:r>
          </w:p>
        </w:tc>
        <w:tc>
          <w:tcPr>
            <w:tcW w:w="541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0.046</w:t>
            </w:r>
          </w:p>
        </w:tc>
      </w:tr>
      <w:tr w:rsidR="004C1766" w:rsidTr="00573C4A">
        <w:trPr>
          <w:jc w:val="center"/>
        </w:trPr>
        <w:tc>
          <w:tcPr>
            <w:tcW w:w="5000" w:type="pct"/>
            <w:gridSpan w:val="7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766" w:rsidRDefault="00D07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 are presented as Mean ± Standard Deviation (SD). P-values were calculated using independent samples t-tests.</w:t>
            </w:r>
          </w:p>
        </w:tc>
      </w:tr>
      <w:bookmarkEnd w:id="0"/>
    </w:tbl>
    <w:p w:rsidR="00D073FF" w:rsidRDefault="00D073FF"/>
    <w:sectPr w:rsidR="00D073FF" w:rsidSect="00573C4A">
      <w:type w:val="continuous"/>
      <w:pgSz w:w="16838" w:h="11906" w:orient="landscape"/>
      <w:pgMar w:top="1417" w:right="1417" w:bottom="1417" w:left="1417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66"/>
    <w:rsid w:val="004C1766"/>
    <w:rsid w:val="00573C4A"/>
    <w:rsid w:val="00C462D4"/>
    <w:rsid w:val="00D073FF"/>
    <w:rsid w:val="00DE5E41"/>
    <w:rsid w:val="00F6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71720"/>
  <w15:docId w15:val="{76CBF0BA-7D69-4F21-B6B3-7AA6EE9F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13</cp:revision>
  <dcterms:created xsi:type="dcterms:W3CDTF">2017-02-28T11:18:00Z</dcterms:created>
  <dcterms:modified xsi:type="dcterms:W3CDTF">2026-04-08T07:45:00Z</dcterms:modified>
  <cp:category/>
</cp:coreProperties>
</file>