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6A4C" w:rsidRPr="00022559" w:rsidRDefault="00496A4C" w:rsidP="00496A4C">
      <w:pPr>
        <w:pStyle w:val="ChapNiv1"/>
        <w:pBdr>
          <w:bottom w:val="single" w:sz="6" w:space="1" w:color="auto"/>
        </w:pBdr>
        <w:spacing w:line="276" w:lineRule="auto"/>
        <w:jc w:val="both"/>
        <w:rPr>
          <w:rFonts w:ascii="Times New Roman" w:eastAsia="SimSun" w:hAnsi="Times New Roman" w:cs="Times New Roman"/>
          <w:b w:val="0"/>
          <w:kern w:val="1"/>
          <w:sz w:val="20"/>
          <w:szCs w:val="20"/>
          <w:lang w:val="en-US" w:eastAsia="hi-IN" w:bidi="hi-IN"/>
        </w:rPr>
      </w:pPr>
    </w:p>
    <w:p w:rsidR="00496A4C" w:rsidRPr="00022559" w:rsidRDefault="00496A4C" w:rsidP="00496A4C">
      <w:pPr>
        <w:pStyle w:val="ChapNiv1"/>
        <w:spacing w:line="276" w:lineRule="auto"/>
        <w:jc w:val="both"/>
        <w:rPr>
          <w:rFonts w:ascii="Times New Roman" w:eastAsia="SimSun" w:hAnsi="Times New Roman" w:cs="Times New Roman"/>
          <w:kern w:val="1"/>
          <w:sz w:val="20"/>
          <w:szCs w:val="20"/>
          <w:lang w:val="en-US" w:eastAsia="hi-IN" w:bidi="hi-IN"/>
        </w:rPr>
      </w:pPr>
      <w:r w:rsidRPr="00022559">
        <w:rPr>
          <w:rFonts w:ascii="Times New Roman" w:eastAsia="SimSun" w:hAnsi="Times New Roman" w:cs="Times New Roman"/>
          <w:kern w:val="1"/>
          <w:sz w:val="20"/>
          <w:szCs w:val="20"/>
          <w:lang w:val="en-US" w:eastAsia="hi-IN" w:bidi="hi-IN"/>
        </w:rPr>
        <w:t>Supplementary information</w:t>
      </w:r>
    </w:p>
    <w:p w:rsidR="00496A4C" w:rsidRPr="00022559" w:rsidRDefault="00496A4C" w:rsidP="00496A4C">
      <w:pPr>
        <w:spacing w:line="276" w:lineRule="auto"/>
        <w:jc w:val="center"/>
        <w:rPr>
          <w:rFonts w:cs="Times New Roman"/>
          <w:sz w:val="20"/>
          <w:szCs w:val="20"/>
          <w:lang w:val="en-US"/>
        </w:rPr>
      </w:pPr>
      <w:r>
        <w:rPr>
          <w:rFonts w:cs="Times New Roman"/>
          <w:sz w:val="20"/>
          <w:szCs w:val="20"/>
          <w:lang w:val="en-US"/>
        </w:rPr>
        <w:t xml:space="preserve">Table S1. </w:t>
      </w:r>
      <w:r w:rsidRPr="00D13103">
        <w:rPr>
          <w:rFonts w:cs="Times New Roman"/>
          <w:sz w:val="20"/>
          <w:szCs w:val="20"/>
          <w:lang w:val="en-US"/>
        </w:rPr>
        <w:t xml:space="preserve">Raw water </w:t>
      </w:r>
      <w:r>
        <w:rPr>
          <w:rFonts w:cs="Times New Roman"/>
          <w:sz w:val="20"/>
          <w:szCs w:val="20"/>
          <w:lang w:val="en-US"/>
        </w:rPr>
        <w:t xml:space="preserve">flow and </w:t>
      </w:r>
      <w:r w:rsidRPr="00D13103">
        <w:rPr>
          <w:rFonts w:cs="Times New Roman"/>
          <w:sz w:val="20"/>
          <w:szCs w:val="20"/>
          <w:lang w:val="en-US"/>
        </w:rPr>
        <w:t>quality meas</w:t>
      </w:r>
      <w:r>
        <w:rPr>
          <w:rFonts w:cs="Times New Roman"/>
          <w:sz w:val="20"/>
          <w:szCs w:val="20"/>
          <w:lang w:val="en-US"/>
        </w:rPr>
        <w:t>ured during sampling campaigns.</w:t>
      </w:r>
    </w:p>
    <w:tbl>
      <w:tblPr>
        <w:tblW w:w="8502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91"/>
        <w:gridCol w:w="1269"/>
        <w:gridCol w:w="1505"/>
        <w:gridCol w:w="1136"/>
        <w:gridCol w:w="1136"/>
        <w:gridCol w:w="1136"/>
        <w:gridCol w:w="1229"/>
      </w:tblGrid>
      <w:tr w:rsidR="00496A4C" w:rsidRPr="00A809B4" w:rsidTr="00A76B65">
        <w:trPr>
          <w:jc w:val="center"/>
        </w:trPr>
        <w:tc>
          <w:tcPr>
            <w:tcW w:w="1091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96A4C" w:rsidRPr="00022559" w:rsidRDefault="00496A4C" w:rsidP="00A76B65">
            <w:pPr>
              <w:spacing w:line="276" w:lineRule="auto"/>
              <w:jc w:val="center"/>
              <w:rPr>
                <w:rFonts w:cs="Times New Roman"/>
                <w:b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b/>
                <w:sz w:val="18"/>
                <w:szCs w:val="18"/>
                <w:lang w:val="en-US"/>
              </w:rPr>
              <w:t>WWTP</w:t>
            </w:r>
          </w:p>
        </w:tc>
        <w:tc>
          <w:tcPr>
            <w:tcW w:w="1269" w:type="dxa"/>
            <w:vMerge w:val="restart"/>
            <w:tcBorders>
              <w:top w:val="single" w:sz="4" w:space="0" w:color="auto"/>
            </w:tcBorders>
            <w:vAlign w:val="center"/>
          </w:tcPr>
          <w:p w:rsidR="00496A4C" w:rsidRPr="00022559" w:rsidRDefault="00496A4C" w:rsidP="00A76B65">
            <w:pPr>
              <w:spacing w:line="276" w:lineRule="auto"/>
              <w:jc w:val="center"/>
              <w:rPr>
                <w:rFonts w:cs="Times New Roman"/>
                <w:b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b/>
                <w:sz w:val="18"/>
                <w:szCs w:val="18"/>
                <w:lang w:val="en-US"/>
              </w:rPr>
              <w:t>Dates</w:t>
            </w:r>
          </w:p>
          <w:p w:rsidR="00496A4C" w:rsidRPr="00022559" w:rsidRDefault="00496A4C" w:rsidP="00A76B65">
            <w:pPr>
              <w:spacing w:line="276" w:lineRule="auto"/>
              <w:jc w:val="center"/>
              <w:rPr>
                <w:rFonts w:cs="Times New Roman"/>
                <w:b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b/>
                <w:sz w:val="18"/>
                <w:szCs w:val="18"/>
                <w:lang w:val="en-US"/>
              </w:rPr>
              <w:t>2021</w:t>
            </w:r>
          </w:p>
        </w:tc>
        <w:tc>
          <w:tcPr>
            <w:tcW w:w="150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96A4C" w:rsidRPr="00022559" w:rsidRDefault="00496A4C" w:rsidP="00A76B65">
            <w:pPr>
              <w:spacing w:line="276" w:lineRule="auto"/>
              <w:jc w:val="center"/>
              <w:rPr>
                <w:rFonts w:cs="Times New Roman"/>
                <w:b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b/>
                <w:sz w:val="18"/>
                <w:szCs w:val="18"/>
                <w:lang w:val="en-US"/>
              </w:rPr>
              <w:t>Wastewater flow on sampling days [m</w:t>
            </w:r>
            <w:r w:rsidRPr="00022559">
              <w:rPr>
                <w:rFonts w:cs="Times New Roman"/>
                <w:b/>
                <w:sz w:val="18"/>
                <w:szCs w:val="18"/>
                <w:vertAlign w:val="superscript"/>
                <w:lang w:val="en-US"/>
              </w:rPr>
              <w:t>3</w:t>
            </w:r>
            <w:r w:rsidRPr="00022559">
              <w:rPr>
                <w:rFonts w:cs="Times New Roman"/>
                <w:b/>
                <w:sz w:val="18"/>
                <w:szCs w:val="18"/>
                <w:lang w:val="en-US"/>
              </w:rPr>
              <w:t>/day]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496A4C" w:rsidRPr="00022559" w:rsidRDefault="00496A4C" w:rsidP="00A76B65">
            <w:pPr>
              <w:spacing w:line="276" w:lineRule="auto"/>
              <w:jc w:val="center"/>
              <w:rPr>
                <w:rFonts w:cs="Times New Roman"/>
                <w:b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b/>
                <w:sz w:val="18"/>
                <w:szCs w:val="18"/>
                <w:lang w:val="en-US"/>
              </w:rPr>
              <w:t>Quality parameters on sampling days</w:t>
            </w:r>
          </w:p>
        </w:tc>
        <w:tc>
          <w:tcPr>
            <w:tcW w:w="122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96A4C" w:rsidRPr="00022559" w:rsidRDefault="00496A4C" w:rsidP="00A76B65">
            <w:pPr>
              <w:spacing w:line="276" w:lineRule="auto"/>
              <w:jc w:val="center"/>
              <w:rPr>
                <w:rFonts w:cs="Times New Roman"/>
                <w:b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b/>
                <w:sz w:val="18"/>
                <w:szCs w:val="18"/>
                <w:lang w:val="en-US"/>
              </w:rPr>
              <w:t xml:space="preserve">Population equivalent </w:t>
            </w:r>
            <w:r w:rsidRPr="00022559">
              <w:rPr>
                <w:rFonts w:cs="Times New Roman"/>
                <w:b/>
                <w:sz w:val="18"/>
                <w:szCs w:val="18"/>
                <w:vertAlign w:val="superscript"/>
                <w:lang w:val="en-US"/>
              </w:rPr>
              <w:t>a</w:t>
            </w:r>
          </w:p>
        </w:tc>
      </w:tr>
      <w:tr w:rsidR="00496A4C" w:rsidRPr="00022559" w:rsidTr="00A76B65">
        <w:trPr>
          <w:jc w:val="center"/>
        </w:trPr>
        <w:tc>
          <w:tcPr>
            <w:tcW w:w="109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96A4C" w:rsidRPr="00022559" w:rsidRDefault="00496A4C" w:rsidP="00A76B65">
            <w:pPr>
              <w:spacing w:line="276" w:lineRule="auto"/>
              <w:jc w:val="center"/>
              <w:rPr>
                <w:rFonts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269" w:type="dxa"/>
            <w:vMerge/>
            <w:tcBorders>
              <w:bottom w:val="single" w:sz="4" w:space="0" w:color="auto"/>
            </w:tcBorders>
            <w:vAlign w:val="center"/>
          </w:tcPr>
          <w:p w:rsidR="00496A4C" w:rsidRPr="00022559" w:rsidRDefault="00496A4C" w:rsidP="00A76B65">
            <w:pPr>
              <w:spacing w:line="276" w:lineRule="auto"/>
              <w:jc w:val="center"/>
              <w:rPr>
                <w:rFonts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5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96A4C" w:rsidRPr="00022559" w:rsidRDefault="00496A4C" w:rsidP="00A76B65">
            <w:pPr>
              <w:spacing w:line="276" w:lineRule="auto"/>
              <w:jc w:val="center"/>
              <w:rPr>
                <w:rFonts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96A4C" w:rsidRPr="00022559" w:rsidRDefault="00496A4C" w:rsidP="00A76B65">
            <w:pPr>
              <w:spacing w:line="276" w:lineRule="auto"/>
              <w:jc w:val="center"/>
              <w:rPr>
                <w:rFonts w:cs="Times New Roman"/>
                <w:b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b/>
                <w:sz w:val="18"/>
                <w:szCs w:val="18"/>
                <w:lang w:val="en-US"/>
              </w:rPr>
              <w:t>SS(mg/L)</w:t>
            </w:r>
          </w:p>
        </w:tc>
        <w:tc>
          <w:tcPr>
            <w:tcW w:w="11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96A4C" w:rsidRPr="00022559" w:rsidRDefault="00496A4C" w:rsidP="00A76B65">
            <w:pPr>
              <w:spacing w:line="276" w:lineRule="auto"/>
              <w:jc w:val="center"/>
              <w:rPr>
                <w:rFonts w:cs="Times New Roman"/>
                <w:b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b/>
                <w:sz w:val="18"/>
                <w:szCs w:val="18"/>
                <w:lang w:val="en-US"/>
              </w:rPr>
              <w:t>BOD</w:t>
            </w:r>
            <w:r w:rsidRPr="00022559">
              <w:rPr>
                <w:rFonts w:cs="Times New Roman"/>
                <w:b/>
                <w:sz w:val="18"/>
                <w:szCs w:val="18"/>
                <w:vertAlign w:val="subscript"/>
                <w:lang w:val="en-US"/>
              </w:rPr>
              <w:t>5</w:t>
            </w:r>
            <w:r w:rsidRPr="00022559">
              <w:rPr>
                <w:rFonts w:cs="Times New Roman"/>
                <w:b/>
                <w:sz w:val="18"/>
                <w:szCs w:val="18"/>
                <w:lang w:val="en-US"/>
              </w:rPr>
              <w:t xml:space="preserve"> (mg(O</w:t>
            </w:r>
            <w:r w:rsidRPr="00022559">
              <w:rPr>
                <w:rFonts w:cs="Times New Roman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022559">
              <w:rPr>
                <w:rFonts w:cs="Times New Roman"/>
                <w:b/>
                <w:sz w:val="18"/>
                <w:szCs w:val="18"/>
                <w:lang w:val="en-US"/>
              </w:rPr>
              <w:t>)/L)</w:t>
            </w:r>
          </w:p>
        </w:tc>
        <w:tc>
          <w:tcPr>
            <w:tcW w:w="11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96A4C" w:rsidRPr="00022559" w:rsidRDefault="00496A4C" w:rsidP="00A76B65">
            <w:pPr>
              <w:spacing w:line="276" w:lineRule="auto"/>
              <w:jc w:val="center"/>
              <w:rPr>
                <w:rFonts w:cs="Times New Roman"/>
                <w:b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b/>
                <w:sz w:val="18"/>
                <w:szCs w:val="18"/>
                <w:lang w:val="en-US"/>
              </w:rPr>
              <w:t>TN(mg N/L)</w:t>
            </w:r>
          </w:p>
        </w:tc>
        <w:tc>
          <w:tcPr>
            <w:tcW w:w="122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96A4C" w:rsidRPr="00022559" w:rsidRDefault="00496A4C" w:rsidP="00A76B65">
            <w:pPr>
              <w:spacing w:line="276" w:lineRule="auto"/>
              <w:jc w:val="center"/>
              <w:rPr>
                <w:rFonts w:cs="Times New Roman"/>
                <w:b/>
                <w:sz w:val="18"/>
                <w:szCs w:val="18"/>
                <w:lang w:val="en-US"/>
              </w:rPr>
            </w:pPr>
          </w:p>
        </w:tc>
      </w:tr>
      <w:tr w:rsidR="00496A4C" w:rsidRPr="00022559" w:rsidTr="00A76B65">
        <w:trPr>
          <w:jc w:val="center"/>
        </w:trPr>
        <w:tc>
          <w:tcPr>
            <w:tcW w:w="109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Seine Valenton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b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b/>
                <w:sz w:val="18"/>
                <w:szCs w:val="18"/>
                <w:lang w:val="en-US"/>
              </w:rPr>
              <w:t>SEV</w:t>
            </w:r>
          </w:p>
        </w:tc>
        <w:tc>
          <w:tcPr>
            <w:tcW w:w="1269" w:type="dxa"/>
            <w:tcBorders>
              <w:top w:val="single" w:sz="4" w:space="0" w:color="auto"/>
            </w:tcBorders>
            <w:vAlign w:val="center"/>
          </w:tcPr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April 14</w:t>
            </w:r>
            <w:r w:rsidRPr="00022559">
              <w:rPr>
                <w:rFonts w:cs="Times New Roman"/>
                <w:sz w:val="18"/>
                <w:szCs w:val="18"/>
                <w:vertAlign w:val="superscript"/>
                <w:lang w:val="en-US"/>
              </w:rPr>
              <w:t>th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April 21</w:t>
            </w:r>
            <w:r w:rsidRPr="00022559">
              <w:rPr>
                <w:rFonts w:cs="Times New Roman"/>
                <w:sz w:val="18"/>
                <w:szCs w:val="18"/>
                <w:vertAlign w:val="superscript"/>
                <w:lang w:val="en-US"/>
              </w:rPr>
              <w:t>th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April 28</w:t>
            </w:r>
            <w:r w:rsidRPr="00022559">
              <w:rPr>
                <w:rFonts w:cs="Times New Roman"/>
                <w:sz w:val="18"/>
                <w:szCs w:val="18"/>
                <w:vertAlign w:val="superscript"/>
                <w:lang w:val="en-US"/>
              </w:rPr>
              <w:t>th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May 26</w:t>
            </w:r>
            <w:r w:rsidRPr="00022559">
              <w:rPr>
                <w:rFonts w:cs="Times New Roman"/>
                <w:sz w:val="18"/>
                <w:szCs w:val="18"/>
                <w:vertAlign w:val="superscript"/>
                <w:lang w:val="en-US"/>
              </w:rPr>
              <w:t>th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June 2</w:t>
            </w:r>
            <w:r w:rsidRPr="00022559">
              <w:rPr>
                <w:rFonts w:cs="Times New Roman"/>
                <w:sz w:val="18"/>
                <w:szCs w:val="18"/>
                <w:vertAlign w:val="superscript"/>
                <w:lang w:val="en-US"/>
              </w:rPr>
              <w:t>nd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vertAlign w:val="superscript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June 9</w:t>
            </w:r>
            <w:r w:rsidRPr="00022559">
              <w:rPr>
                <w:rFonts w:cs="Times New Roman"/>
                <w:sz w:val="18"/>
                <w:szCs w:val="18"/>
                <w:vertAlign w:val="superscript"/>
                <w:lang w:val="en-US"/>
              </w:rPr>
              <w:t>th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50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605 786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455 412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593 235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776 141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532 999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542 038</w:t>
            </w:r>
          </w:p>
        </w:tc>
        <w:tc>
          <w:tcPr>
            <w:tcW w:w="1136" w:type="dxa"/>
            <w:tcBorders>
              <w:top w:val="single" w:sz="4" w:space="0" w:color="auto"/>
            </w:tcBorders>
          </w:tcPr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355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270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291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203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342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341</w:t>
            </w:r>
          </w:p>
        </w:tc>
        <w:tc>
          <w:tcPr>
            <w:tcW w:w="1136" w:type="dxa"/>
            <w:tcBorders>
              <w:top w:val="single" w:sz="4" w:space="0" w:color="auto"/>
            </w:tcBorders>
          </w:tcPr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284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251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232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158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285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 xml:space="preserve">264 </w:t>
            </w:r>
          </w:p>
        </w:tc>
        <w:tc>
          <w:tcPr>
            <w:tcW w:w="1136" w:type="dxa"/>
            <w:tcBorders>
              <w:top w:val="single" w:sz="4" w:space="0" w:color="auto"/>
            </w:tcBorders>
          </w:tcPr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63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58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55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42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69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61</w:t>
            </w:r>
          </w:p>
        </w:tc>
        <w:tc>
          <w:tcPr>
            <w:tcW w:w="122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2 867 387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1 905 140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2 293 842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2 043 838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2 531 745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 xml:space="preserve">2 384 967 </w:t>
            </w:r>
          </w:p>
        </w:tc>
      </w:tr>
      <w:tr w:rsidR="00496A4C" w:rsidRPr="00022559" w:rsidTr="00A76B65">
        <w:trPr>
          <w:jc w:val="center"/>
        </w:trPr>
        <w:tc>
          <w:tcPr>
            <w:tcW w:w="1091" w:type="dxa"/>
            <w:shd w:val="clear" w:color="auto" w:fill="auto"/>
            <w:vAlign w:val="center"/>
          </w:tcPr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Seine Grésillons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b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b/>
                <w:sz w:val="18"/>
                <w:szCs w:val="18"/>
                <w:lang w:val="en-US"/>
              </w:rPr>
              <w:t>SEG</w:t>
            </w:r>
          </w:p>
        </w:tc>
        <w:tc>
          <w:tcPr>
            <w:tcW w:w="1269" w:type="dxa"/>
            <w:vAlign w:val="center"/>
          </w:tcPr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April 14</w:t>
            </w:r>
            <w:r w:rsidRPr="00022559">
              <w:rPr>
                <w:rFonts w:cs="Times New Roman"/>
                <w:sz w:val="18"/>
                <w:szCs w:val="18"/>
                <w:vertAlign w:val="superscript"/>
                <w:lang w:val="en-US"/>
              </w:rPr>
              <w:t>th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April 21</w:t>
            </w:r>
            <w:r w:rsidRPr="00022559">
              <w:rPr>
                <w:rFonts w:cs="Times New Roman"/>
                <w:sz w:val="18"/>
                <w:szCs w:val="18"/>
                <w:vertAlign w:val="superscript"/>
                <w:lang w:val="en-US"/>
              </w:rPr>
              <w:t>th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April 28</w:t>
            </w:r>
            <w:r w:rsidRPr="00022559">
              <w:rPr>
                <w:rFonts w:cs="Times New Roman"/>
                <w:sz w:val="18"/>
                <w:szCs w:val="18"/>
                <w:vertAlign w:val="superscript"/>
                <w:lang w:val="en-US"/>
              </w:rPr>
              <w:t>th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May 26</w:t>
            </w:r>
            <w:r w:rsidRPr="00022559">
              <w:rPr>
                <w:rFonts w:cs="Times New Roman"/>
                <w:sz w:val="18"/>
                <w:szCs w:val="18"/>
                <w:vertAlign w:val="superscript"/>
                <w:lang w:val="en-US"/>
              </w:rPr>
              <w:t>th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June 2</w:t>
            </w:r>
            <w:r w:rsidRPr="00022559">
              <w:rPr>
                <w:rFonts w:cs="Times New Roman"/>
                <w:sz w:val="18"/>
                <w:szCs w:val="18"/>
                <w:vertAlign w:val="superscript"/>
                <w:lang w:val="en-US"/>
              </w:rPr>
              <w:t>nd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June 9</w:t>
            </w:r>
            <w:r w:rsidRPr="00022559">
              <w:rPr>
                <w:rFonts w:cs="Times New Roman"/>
                <w:sz w:val="18"/>
                <w:szCs w:val="18"/>
                <w:vertAlign w:val="superscript"/>
                <w:lang w:val="en-US"/>
              </w:rPr>
              <w:t>th</w:t>
            </w:r>
          </w:p>
        </w:tc>
        <w:tc>
          <w:tcPr>
            <w:tcW w:w="1505" w:type="dxa"/>
            <w:shd w:val="clear" w:color="auto" w:fill="auto"/>
            <w:vAlign w:val="center"/>
          </w:tcPr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282 390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260 975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266 720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273 885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222 260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204 845</w:t>
            </w:r>
          </w:p>
        </w:tc>
        <w:tc>
          <w:tcPr>
            <w:tcW w:w="1136" w:type="dxa"/>
          </w:tcPr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189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224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191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265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198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243</w:t>
            </w:r>
          </w:p>
        </w:tc>
        <w:tc>
          <w:tcPr>
            <w:tcW w:w="1136" w:type="dxa"/>
          </w:tcPr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175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229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216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198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192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190</w:t>
            </w:r>
          </w:p>
        </w:tc>
        <w:tc>
          <w:tcPr>
            <w:tcW w:w="1136" w:type="dxa"/>
          </w:tcPr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47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54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53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42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47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54</w:t>
            </w:r>
          </w:p>
        </w:tc>
        <w:tc>
          <w:tcPr>
            <w:tcW w:w="1229" w:type="dxa"/>
            <w:shd w:val="clear" w:color="auto" w:fill="auto"/>
            <w:vAlign w:val="center"/>
          </w:tcPr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824 579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999 969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961 526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903 821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709 389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648 362</w:t>
            </w:r>
          </w:p>
        </w:tc>
      </w:tr>
      <w:tr w:rsidR="00496A4C" w:rsidRPr="00022559" w:rsidTr="00A76B65">
        <w:trPr>
          <w:jc w:val="center"/>
        </w:trPr>
        <w:tc>
          <w:tcPr>
            <w:tcW w:w="1091" w:type="dxa"/>
            <w:shd w:val="clear" w:color="auto" w:fill="auto"/>
            <w:vAlign w:val="center"/>
          </w:tcPr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Seine Morée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b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b/>
                <w:sz w:val="18"/>
                <w:szCs w:val="18"/>
                <w:lang w:val="en-US"/>
              </w:rPr>
              <w:t>SEM</w:t>
            </w:r>
          </w:p>
        </w:tc>
        <w:tc>
          <w:tcPr>
            <w:tcW w:w="1269" w:type="dxa"/>
            <w:vAlign w:val="center"/>
          </w:tcPr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April 14</w:t>
            </w:r>
            <w:r w:rsidRPr="00022559">
              <w:rPr>
                <w:rFonts w:cs="Times New Roman"/>
                <w:sz w:val="18"/>
                <w:szCs w:val="18"/>
                <w:vertAlign w:val="superscript"/>
                <w:lang w:val="en-US"/>
              </w:rPr>
              <w:t>th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April 21</w:t>
            </w:r>
            <w:r w:rsidRPr="00022559">
              <w:rPr>
                <w:rFonts w:cs="Times New Roman"/>
                <w:sz w:val="18"/>
                <w:szCs w:val="18"/>
                <w:vertAlign w:val="superscript"/>
                <w:lang w:val="en-US"/>
              </w:rPr>
              <w:t>th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April 28</w:t>
            </w:r>
            <w:r w:rsidRPr="00022559">
              <w:rPr>
                <w:rFonts w:cs="Times New Roman"/>
                <w:sz w:val="18"/>
                <w:szCs w:val="18"/>
                <w:vertAlign w:val="superscript"/>
                <w:lang w:val="en-US"/>
              </w:rPr>
              <w:t>th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May 26</w:t>
            </w:r>
            <w:r w:rsidRPr="00022559">
              <w:rPr>
                <w:rFonts w:cs="Times New Roman"/>
                <w:sz w:val="18"/>
                <w:szCs w:val="18"/>
                <w:vertAlign w:val="superscript"/>
                <w:lang w:val="en-US"/>
              </w:rPr>
              <w:t>th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June 2</w:t>
            </w:r>
            <w:r w:rsidRPr="00022559">
              <w:rPr>
                <w:rFonts w:cs="Times New Roman"/>
                <w:sz w:val="18"/>
                <w:szCs w:val="18"/>
                <w:vertAlign w:val="superscript"/>
                <w:lang w:val="en-US"/>
              </w:rPr>
              <w:t>nd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June 9</w:t>
            </w:r>
            <w:r w:rsidRPr="00022559">
              <w:rPr>
                <w:rFonts w:cs="Times New Roman"/>
                <w:sz w:val="18"/>
                <w:szCs w:val="18"/>
                <w:vertAlign w:val="superscript"/>
                <w:lang w:val="en-US"/>
              </w:rPr>
              <w:t>th</w:t>
            </w:r>
          </w:p>
        </w:tc>
        <w:tc>
          <w:tcPr>
            <w:tcW w:w="1505" w:type="dxa"/>
            <w:shd w:val="clear" w:color="auto" w:fill="auto"/>
            <w:vAlign w:val="center"/>
          </w:tcPr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18 360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17 850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18 250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26 500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27 050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28 480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136" w:type="dxa"/>
          </w:tcPr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220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173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343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136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343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416</w:t>
            </w:r>
          </w:p>
        </w:tc>
        <w:tc>
          <w:tcPr>
            <w:tcW w:w="1136" w:type="dxa"/>
          </w:tcPr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253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214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426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114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353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364</w:t>
            </w:r>
          </w:p>
        </w:tc>
        <w:tc>
          <w:tcPr>
            <w:tcW w:w="1136" w:type="dxa"/>
          </w:tcPr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66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68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72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26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72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84</w:t>
            </w:r>
          </w:p>
        </w:tc>
        <w:tc>
          <w:tcPr>
            <w:tcW w:w="1229" w:type="dxa"/>
            <w:shd w:val="clear" w:color="auto" w:fill="auto"/>
            <w:vAlign w:val="center"/>
          </w:tcPr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77 418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63 665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129 575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50 350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159 144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022559">
              <w:rPr>
                <w:rFonts w:cs="Times New Roman"/>
                <w:sz w:val="18"/>
                <w:szCs w:val="18"/>
                <w:lang w:val="en-US"/>
              </w:rPr>
              <w:t>172 779</w:t>
            </w:r>
          </w:p>
          <w:p w:rsidR="00496A4C" w:rsidRPr="00022559" w:rsidRDefault="00496A4C" w:rsidP="00A76B65">
            <w:pPr>
              <w:jc w:val="center"/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</w:tbl>
    <w:p w:rsidR="00496A4C" w:rsidRPr="00022559" w:rsidRDefault="00496A4C" w:rsidP="00496A4C">
      <w:pPr>
        <w:spacing w:line="276" w:lineRule="auto"/>
        <w:ind w:left="720"/>
        <w:jc w:val="both"/>
        <w:rPr>
          <w:rFonts w:cs="Times New Roman"/>
          <w:sz w:val="20"/>
          <w:szCs w:val="20"/>
          <w:lang w:val="en-US"/>
        </w:rPr>
      </w:pPr>
      <w:r w:rsidRPr="00022559">
        <w:rPr>
          <w:rFonts w:cs="Times New Roman"/>
          <w:sz w:val="20"/>
          <w:szCs w:val="20"/>
          <w:lang w:val="en-US"/>
        </w:rPr>
        <w:t xml:space="preserve">      </w:t>
      </w:r>
      <w:r w:rsidRPr="00022559">
        <w:rPr>
          <w:rFonts w:cs="Times New Roman"/>
          <w:sz w:val="20"/>
          <w:szCs w:val="20"/>
          <w:vertAlign w:val="superscript"/>
          <w:lang w:val="en-US"/>
        </w:rPr>
        <w:t>a</w:t>
      </w:r>
      <w:r w:rsidRPr="00022559">
        <w:rPr>
          <w:rFonts w:cs="Times New Roman"/>
          <w:sz w:val="20"/>
          <w:szCs w:val="20"/>
          <w:lang w:val="en-US"/>
        </w:rPr>
        <w:t xml:space="preserve"> Based on the organic biodegradable load having a BOD</w:t>
      </w:r>
      <w:r w:rsidRPr="00022559">
        <w:rPr>
          <w:rFonts w:cs="Times New Roman"/>
          <w:sz w:val="20"/>
          <w:szCs w:val="20"/>
          <w:vertAlign w:val="subscript"/>
          <w:lang w:val="en-US"/>
        </w:rPr>
        <w:t>5</w:t>
      </w:r>
      <w:r w:rsidRPr="00022559">
        <w:rPr>
          <w:rFonts w:cs="Times New Roman"/>
          <w:sz w:val="20"/>
          <w:szCs w:val="20"/>
          <w:lang w:val="en-US"/>
        </w:rPr>
        <w:t xml:space="preserve"> of 60 g of oxygen per day.</w:t>
      </w:r>
    </w:p>
    <w:p w:rsidR="00496A4C" w:rsidRDefault="00496A4C" w:rsidP="00496A4C">
      <w:pPr>
        <w:spacing w:line="276" w:lineRule="auto"/>
        <w:ind w:left="720"/>
        <w:jc w:val="both"/>
        <w:rPr>
          <w:rFonts w:cs="Times New Roman"/>
          <w:sz w:val="20"/>
          <w:szCs w:val="20"/>
          <w:lang w:val="en-US"/>
        </w:rPr>
      </w:pPr>
    </w:p>
    <w:p w:rsidR="00496A4C" w:rsidRDefault="00496A4C" w:rsidP="00496A4C">
      <w:pPr>
        <w:spacing w:line="276" w:lineRule="auto"/>
        <w:ind w:left="720"/>
        <w:jc w:val="both"/>
        <w:rPr>
          <w:rFonts w:cs="Times New Roman"/>
          <w:sz w:val="20"/>
          <w:szCs w:val="20"/>
          <w:lang w:val="en-US"/>
        </w:rPr>
      </w:pPr>
    </w:p>
    <w:p w:rsidR="00496A4C" w:rsidRPr="00022559" w:rsidRDefault="00496A4C" w:rsidP="00496A4C">
      <w:pPr>
        <w:spacing w:line="276" w:lineRule="auto"/>
        <w:jc w:val="center"/>
        <w:rPr>
          <w:rFonts w:cs="Times New Roman"/>
          <w:sz w:val="20"/>
          <w:szCs w:val="20"/>
          <w:lang w:val="en-US"/>
        </w:rPr>
      </w:pPr>
      <w:r>
        <w:rPr>
          <w:rFonts w:cs="Times New Roman"/>
          <w:sz w:val="20"/>
          <w:szCs w:val="20"/>
          <w:lang w:val="en-US"/>
        </w:rPr>
        <w:t xml:space="preserve">Figure S1. </w:t>
      </w:r>
      <w:r w:rsidRPr="0074731A">
        <w:rPr>
          <w:rFonts w:cs="Times New Roman"/>
          <w:sz w:val="20"/>
          <w:szCs w:val="20"/>
          <w:lang w:val="en-US"/>
        </w:rPr>
        <w:t xml:space="preserve">SARS-CoV-2 RNA concentration in raw wastewater </w:t>
      </w:r>
      <w:r>
        <w:rPr>
          <w:rFonts w:cs="Times New Roman"/>
          <w:sz w:val="20"/>
          <w:szCs w:val="20"/>
          <w:lang w:val="en-US"/>
        </w:rPr>
        <w:t>vs</w:t>
      </w:r>
      <w:r w:rsidRPr="0074731A">
        <w:rPr>
          <w:rFonts w:cs="Times New Roman"/>
          <w:sz w:val="20"/>
          <w:szCs w:val="20"/>
          <w:lang w:val="en-US"/>
        </w:rPr>
        <w:t xml:space="preserve"> the incidence rate</w:t>
      </w:r>
    </w:p>
    <w:p w:rsidR="00342BD7" w:rsidRPr="00496A4C" w:rsidRDefault="00496A4C" w:rsidP="00496A4C">
      <w:pPr>
        <w:pStyle w:val="ChapNiv1"/>
        <w:spacing w:line="276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noProof/>
          <w:sz w:val="20"/>
          <w:szCs w:val="20"/>
          <w:lang w:val="en-US" w:eastAsia="en-US"/>
        </w:rPr>
        <w:drawing>
          <wp:inline distT="0" distB="0" distL="0" distR="0" wp14:anchorId="7B5260CD" wp14:editId="2258A1F8">
            <wp:extent cx="3045304" cy="2070340"/>
            <wp:effectExtent l="0" t="0" r="3175" b="635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3928" cy="20762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42BD7" w:rsidRPr="00496A4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A4C"/>
    <w:rsid w:val="00342BD7"/>
    <w:rsid w:val="00496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03A204"/>
  <w15:chartTrackingRefBased/>
  <w15:docId w15:val="{43EC0662-C836-4BFE-A8EA-7B8D4CD8A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6A4C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val="fr-FR" w:eastAsia="hi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pNiv1">
    <w:name w:val="•Chap Niv1"/>
    <w:basedOn w:val="Normal"/>
    <w:rsid w:val="00496A4C"/>
    <w:pPr>
      <w:widowControl/>
      <w:suppressAutoHyphens w:val="0"/>
      <w:spacing w:before="120" w:after="120"/>
    </w:pPr>
    <w:rPr>
      <w:rFonts w:ascii="Arial" w:eastAsia="Times New Roman" w:hAnsi="Arial" w:cs="Arial"/>
      <w:b/>
      <w:kern w:val="0"/>
      <w:szCs w:val="18"/>
      <w:lang w:eastAsia="fr-F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1003</Characters>
  <Application>Microsoft Office Word</Application>
  <DocSecurity>0</DocSecurity>
  <Lines>8</Lines>
  <Paragraphs>2</Paragraphs>
  <ScaleCrop>false</ScaleCrop>
  <Company>Springer Nature IT</Company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2021-10-21T16:11:00Z</dcterms:created>
  <dcterms:modified xsi:type="dcterms:W3CDTF">2021-10-21T16:11:00Z</dcterms:modified>
</cp:coreProperties>
</file>