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8"/>
      </w:tblGrid>
      <w:tr w:rsidR="000032AE" w:rsidRPr="000032AE" w14:paraId="11C9D317" w14:textId="77777777" w:rsidTr="004F2ED3">
        <w:trPr>
          <w:trHeight w:val="273"/>
        </w:trPr>
        <w:tc>
          <w:tcPr>
            <w:tcW w:w="9018" w:type="dxa"/>
          </w:tcPr>
          <w:p w14:paraId="3D9B81A8" w14:textId="77777777" w:rsidR="000032AE" w:rsidRPr="000032AE" w:rsidRDefault="000032AE" w:rsidP="000032AE">
            <w:pPr>
              <w:jc w:val="center"/>
              <w:rPr>
                <w:b/>
                <w:sz w:val="18"/>
                <w:szCs w:val="18"/>
              </w:rPr>
            </w:pPr>
            <w:r w:rsidRPr="000032AE">
              <w:rPr>
                <w:b/>
                <w:sz w:val="18"/>
                <w:szCs w:val="18"/>
              </w:rPr>
              <w:t xml:space="preserve">Search Strategy </w:t>
            </w:r>
          </w:p>
        </w:tc>
      </w:tr>
      <w:tr w:rsidR="000032AE" w:rsidRPr="000032AE" w14:paraId="08FE90CB" w14:textId="77777777" w:rsidTr="000032AE">
        <w:trPr>
          <w:trHeight w:val="40"/>
        </w:trPr>
        <w:tc>
          <w:tcPr>
            <w:tcW w:w="9018" w:type="dxa"/>
          </w:tcPr>
          <w:p w14:paraId="06B3D0A8" w14:textId="77777777" w:rsidR="000032AE" w:rsidRPr="000032AE" w:rsidRDefault="000032AE" w:rsidP="000032AE">
            <w:pPr>
              <w:jc w:val="center"/>
              <w:rPr>
                <w:sz w:val="18"/>
                <w:szCs w:val="18"/>
              </w:rPr>
            </w:pPr>
            <w:r w:rsidRPr="000032AE">
              <w:rPr>
                <w:sz w:val="18"/>
                <w:szCs w:val="18"/>
              </w:rPr>
              <w:t>Search Strategy for Systematic Review</w:t>
            </w:r>
          </w:p>
          <w:p w14:paraId="3B587275" w14:textId="12998A2B" w:rsidR="000032AE" w:rsidRPr="000032AE" w:rsidRDefault="000032AE" w:rsidP="000032AE">
            <w:pPr>
              <w:jc w:val="center"/>
              <w:rPr>
                <w:sz w:val="18"/>
                <w:szCs w:val="18"/>
              </w:rPr>
            </w:pPr>
            <w:r w:rsidRPr="000032AE">
              <w:rPr>
                <w:sz w:val="18"/>
                <w:szCs w:val="18"/>
              </w:rPr>
              <w:t>Registration: PROSPERO (CRD420261290916)</w:t>
            </w:r>
          </w:p>
          <w:p w14:paraId="4B2BB989" w14:textId="77777777" w:rsidR="000032AE" w:rsidRPr="000032AE" w:rsidRDefault="000032AE" w:rsidP="000032AE">
            <w:pPr>
              <w:jc w:val="center"/>
              <w:rPr>
                <w:sz w:val="18"/>
                <w:szCs w:val="18"/>
              </w:rPr>
            </w:pPr>
            <w:r w:rsidRPr="000032AE">
              <w:rPr>
                <w:sz w:val="18"/>
                <w:szCs w:val="18"/>
              </w:rPr>
              <w:t>Planned search date: 31 January 2026</w:t>
            </w:r>
          </w:p>
          <w:p w14:paraId="67799E19" w14:textId="188EEFA3" w:rsidR="000032AE" w:rsidRPr="000032AE" w:rsidRDefault="000032AE" w:rsidP="000032AE">
            <w:pPr>
              <w:jc w:val="center"/>
              <w:rPr>
                <w:sz w:val="18"/>
                <w:szCs w:val="18"/>
              </w:rPr>
            </w:pPr>
            <w:r w:rsidRPr="000032AE">
              <w:rPr>
                <w:sz w:val="18"/>
                <w:szCs w:val="18"/>
              </w:rPr>
              <w:t xml:space="preserve">Limits: Humans, Adults (18+ YEARS); </w:t>
            </w:r>
            <w:r>
              <w:rPr>
                <w:sz w:val="18"/>
                <w:szCs w:val="18"/>
              </w:rPr>
              <w:t xml:space="preserve">Language restriction English and Spanish </w:t>
            </w:r>
          </w:p>
          <w:tbl>
            <w:tblPr>
              <w:tblStyle w:val="Tablaconcuadrcula"/>
              <w:tblW w:w="0" w:type="auto"/>
              <w:tblLook w:val="04A0" w:firstRow="1" w:lastRow="0" w:firstColumn="1" w:lastColumn="0" w:noHBand="0" w:noVBand="1"/>
            </w:tblPr>
            <w:tblGrid>
              <w:gridCol w:w="2999"/>
              <w:gridCol w:w="2999"/>
              <w:gridCol w:w="3000"/>
            </w:tblGrid>
            <w:tr w:rsidR="000032AE" w:rsidRPr="000032AE" w14:paraId="5E8528F5" w14:textId="77777777" w:rsidTr="004F2ED3">
              <w:tc>
                <w:tcPr>
                  <w:tcW w:w="2999" w:type="dxa"/>
                </w:tcPr>
                <w:p w14:paraId="3FB32369" w14:textId="77777777" w:rsidR="000032AE" w:rsidRPr="000032AE" w:rsidRDefault="000032AE" w:rsidP="000032AE">
                  <w:pPr>
                    <w:spacing w:after="160" w:line="278" w:lineRule="auto"/>
                    <w:jc w:val="center"/>
                    <w:rPr>
                      <w:b/>
                      <w:bCs/>
                      <w:sz w:val="18"/>
                      <w:szCs w:val="18"/>
                    </w:rPr>
                  </w:pPr>
                  <w:r w:rsidRPr="000032AE">
                    <w:rPr>
                      <w:b/>
                      <w:bCs/>
                      <w:sz w:val="18"/>
                      <w:szCs w:val="18"/>
                    </w:rPr>
                    <w:t xml:space="preserve">Platform </w:t>
                  </w:r>
                </w:p>
              </w:tc>
              <w:tc>
                <w:tcPr>
                  <w:tcW w:w="2999" w:type="dxa"/>
                </w:tcPr>
                <w:p w14:paraId="5662566C" w14:textId="77777777" w:rsidR="000032AE" w:rsidRPr="000032AE" w:rsidRDefault="000032AE" w:rsidP="000032AE">
                  <w:pPr>
                    <w:spacing w:after="160" w:line="278" w:lineRule="auto"/>
                    <w:jc w:val="center"/>
                    <w:rPr>
                      <w:b/>
                      <w:bCs/>
                      <w:sz w:val="18"/>
                      <w:szCs w:val="18"/>
                    </w:rPr>
                  </w:pPr>
                  <w:r w:rsidRPr="000032AE">
                    <w:rPr>
                      <w:b/>
                      <w:bCs/>
                      <w:sz w:val="18"/>
                      <w:szCs w:val="18"/>
                    </w:rPr>
                    <w:t>Structured Query Language</w:t>
                  </w:r>
                </w:p>
              </w:tc>
              <w:tc>
                <w:tcPr>
                  <w:tcW w:w="3000" w:type="dxa"/>
                </w:tcPr>
                <w:p w14:paraId="159A60ED" w14:textId="77777777" w:rsidR="000032AE" w:rsidRPr="000032AE" w:rsidRDefault="000032AE" w:rsidP="000032AE">
                  <w:pPr>
                    <w:spacing w:after="160" w:line="278" w:lineRule="auto"/>
                    <w:jc w:val="center"/>
                    <w:rPr>
                      <w:b/>
                      <w:bCs/>
                      <w:sz w:val="18"/>
                      <w:szCs w:val="18"/>
                    </w:rPr>
                  </w:pPr>
                  <w:r w:rsidRPr="000032AE">
                    <w:rPr>
                      <w:b/>
                      <w:bCs/>
                      <w:sz w:val="18"/>
                      <w:szCs w:val="18"/>
                    </w:rPr>
                    <w:t>Results</w:t>
                  </w:r>
                </w:p>
              </w:tc>
            </w:tr>
            <w:tr w:rsidR="000032AE" w:rsidRPr="000032AE" w14:paraId="792CB8B0" w14:textId="77777777" w:rsidTr="004F2ED3">
              <w:tc>
                <w:tcPr>
                  <w:tcW w:w="2999" w:type="dxa"/>
                </w:tcPr>
                <w:p w14:paraId="35811612" w14:textId="77777777" w:rsidR="000032AE" w:rsidRPr="000032AE" w:rsidRDefault="000032AE" w:rsidP="000032AE">
                  <w:pPr>
                    <w:spacing w:after="160" w:line="278" w:lineRule="auto"/>
                    <w:jc w:val="center"/>
                    <w:rPr>
                      <w:sz w:val="18"/>
                      <w:szCs w:val="18"/>
                    </w:rPr>
                  </w:pPr>
                  <w:r w:rsidRPr="000032AE">
                    <w:rPr>
                      <w:sz w:val="18"/>
                      <w:szCs w:val="18"/>
                    </w:rPr>
                    <w:t>PubMed/MEDLINE (via PubMed)</w:t>
                  </w:r>
                </w:p>
              </w:tc>
              <w:tc>
                <w:tcPr>
                  <w:tcW w:w="2999" w:type="dxa"/>
                </w:tcPr>
                <w:p w14:paraId="34388CED" w14:textId="77777777" w:rsidR="000032AE" w:rsidRPr="000032AE" w:rsidRDefault="000032AE" w:rsidP="000032AE">
                  <w:pPr>
                    <w:spacing w:after="160" w:line="278" w:lineRule="auto"/>
                    <w:jc w:val="center"/>
                    <w:rPr>
                      <w:sz w:val="18"/>
                      <w:szCs w:val="18"/>
                    </w:rPr>
                  </w:pPr>
                  <w:r w:rsidRPr="000032AE">
                    <w:rPr>
                      <w:sz w:val="18"/>
                      <w:szCs w:val="18"/>
                    </w:rPr>
                    <w:t>("Sleeve Gastrectomy"[Mesh] OR</w:t>
                  </w:r>
                </w:p>
                <w:p w14:paraId="78833883" w14:textId="77777777" w:rsidR="000032AE" w:rsidRPr="000032AE" w:rsidRDefault="000032AE" w:rsidP="000032AE">
                  <w:pPr>
                    <w:spacing w:after="160" w:line="278" w:lineRule="auto"/>
                    <w:jc w:val="center"/>
                    <w:rPr>
                      <w:sz w:val="18"/>
                      <w:szCs w:val="18"/>
                    </w:rPr>
                  </w:pPr>
                  <w:r w:rsidRPr="000032AE">
                    <w:rPr>
                      <w:sz w:val="18"/>
                      <w:szCs w:val="18"/>
                    </w:rPr>
                    <w:t>"sleeve gastrectomy"[tiab] OR "gastric sleeve"[tiab] OR</w:t>
                  </w:r>
                </w:p>
                <w:p w14:paraId="5D1BE051" w14:textId="77777777" w:rsidR="000032AE" w:rsidRPr="000032AE" w:rsidRDefault="000032AE" w:rsidP="000032AE">
                  <w:pPr>
                    <w:spacing w:after="160" w:line="278" w:lineRule="auto"/>
                    <w:jc w:val="center"/>
                    <w:rPr>
                      <w:sz w:val="18"/>
                      <w:szCs w:val="18"/>
                    </w:rPr>
                  </w:pPr>
                  <w:r w:rsidRPr="000032AE">
                    <w:rPr>
                      <w:sz w:val="18"/>
                      <w:szCs w:val="18"/>
                    </w:rPr>
                    <w:t xml:space="preserve"> "vertical gastrectomy"[tiab] OR (("bariatric surgery"[Mesh] OR "Obesity, Morbid/surgery"[Mesh]) AND ("sleeve"[tiab] OR "vertical"[tiab])))AND("Pain, Postoperative/prevention and control"[Mesh] OR "Analgesia"[Mesh] OR "Anesthesia, Conduction"[Mesh] OR "Anti-Inflammatory Agents, Non-Steroidal"[Mesh] OR</w:t>
                  </w:r>
                </w:p>
                <w:p w14:paraId="11795E78" w14:textId="77777777" w:rsidR="000032AE" w:rsidRPr="000032AE" w:rsidRDefault="000032AE" w:rsidP="000032AE">
                  <w:pPr>
                    <w:spacing w:after="160" w:line="278" w:lineRule="auto"/>
                    <w:jc w:val="center"/>
                    <w:rPr>
                      <w:sz w:val="18"/>
                      <w:szCs w:val="18"/>
                    </w:rPr>
                  </w:pPr>
                  <w:r w:rsidRPr="000032AE">
                    <w:rPr>
                      <w:sz w:val="18"/>
                      <w:szCs w:val="18"/>
                    </w:rPr>
                    <w:t>"Adjuvants, Anesthesia"[Mesh] OR</w:t>
                  </w:r>
                </w:p>
                <w:p w14:paraId="7829C94D" w14:textId="77777777" w:rsidR="000032AE" w:rsidRPr="000032AE" w:rsidRDefault="000032AE" w:rsidP="000032AE">
                  <w:pPr>
                    <w:spacing w:after="160" w:line="278" w:lineRule="auto"/>
                    <w:jc w:val="center"/>
                    <w:rPr>
                      <w:sz w:val="18"/>
                      <w:szCs w:val="18"/>
                    </w:rPr>
                  </w:pPr>
                  <w:r w:rsidRPr="000032AE">
                    <w:rPr>
                      <w:sz w:val="18"/>
                      <w:szCs w:val="18"/>
                    </w:rPr>
                    <w:t>(analgesi*[tiab] OR "pain control"[tiab] OR "pain management"[tiab]) OR</w:t>
                  </w:r>
                </w:p>
                <w:p w14:paraId="761C9983" w14:textId="77777777" w:rsidR="000032AE" w:rsidRPr="000032AE" w:rsidRDefault="000032AE" w:rsidP="000032AE">
                  <w:pPr>
                    <w:spacing w:after="160" w:line="278" w:lineRule="auto"/>
                    <w:jc w:val="center"/>
                    <w:rPr>
                      <w:sz w:val="18"/>
                      <w:szCs w:val="18"/>
                    </w:rPr>
                  </w:pPr>
                  <w:r w:rsidRPr="000032AE">
                    <w:rPr>
                      <w:sz w:val="18"/>
                      <w:szCs w:val="18"/>
                    </w:rPr>
                    <w:t>("multimodal analgesia"[tiab] OR "opioid free"[tiab] OR "opioid-sparing"[tiab]) OR</w:t>
                  </w:r>
                </w:p>
                <w:p w14:paraId="423A313F" w14:textId="77777777" w:rsidR="000032AE" w:rsidRPr="000032AE" w:rsidRDefault="000032AE" w:rsidP="000032AE">
                  <w:pPr>
                    <w:spacing w:after="160" w:line="278" w:lineRule="auto"/>
                    <w:jc w:val="center"/>
                    <w:rPr>
                      <w:sz w:val="18"/>
                      <w:szCs w:val="18"/>
                    </w:rPr>
                  </w:pPr>
                  <w:r w:rsidRPr="000032AE">
                    <w:rPr>
                      <w:sz w:val="18"/>
                      <w:szCs w:val="18"/>
                    </w:rPr>
                    <w:t>("transversus abdominis plane"[tiab] OR "TAP block"[tiab]) OR</w:t>
                  </w:r>
                </w:p>
                <w:p w14:paraId="4D802510" w14:textId="77777777" w:rsidR="000032AE" w:rsidRPr="000032AE" w:rsidRDefault="000032AE" w:rsidP="000032AE">
                  <w:pPr>
                    <w:spacing w:after="160" w:line="278" w:lineRule="auto"/>
                    <w:jc w:val="center"/>
                    <w:rPr>
                      <w:sz w:val="18"/>
                      <w:szCs w:val="18"/>
                    </w:rPr>
                  </w:pPr>
                  <w:r w:rsidRPr="000032AE">
                    <w:rPr>
                      <w:sz w:val="18"/>
                      <w:szCs w:val="18"/>
                    </w:rPr>
                    <w:t>("nerve block"[tiab] OR "regional anesthesia"[tiab]))</w:t>
                  </w:r>
                </w:p>
                <w:p w14:paraId="481AB539" w14:textId="77777777" w:rsidR="000032AE" w:rsidRPr="000032AE" w:rsidRDefault="000032AE" w:rsidP="000032AE">
                  <w:pPr>
                    <w:spacing w:after="160" w:line="278" w:lineRule="auto"/>
                    <w:jc w:val="center"/>
                    <w:rPr>
                      <w:sz w:val="18"/>
                      <w:szCs w:val="18"/>
                    </w:rPr>
                  </w:pPr>
                  <w:r w:rsidRPr="000032AE">
                    <w:rPr>
                      <w:sz w:val="18"/>
                      <w:szCs w:val="18"/>
                    </w:rPr>
                    <w:t>AND( ("preemptive"[tiab] OR "pre-emptive"[tiab] OR "preventive"[tiab] OR "preincisional"[tiab] OR "pre-operative"[tiab] OR "before incision"[tiab]) OR</w:t>
                  </w:r>
                </w:p>
                <w:p w14:paraId="43A72073" w14:textId="77777777" w:rsidR="000032AE" w:rsidRPr="000032AE" w:rsidRDefault="000032AE" w:rsidP="000032AE">
                  <w:pPr>
                    <w:spacing w:after="160" w:line="278" w:lineRule="auto"/>
                    <w:jc w:val="center"/>
                    <w:rPr>
                      <w:sz w:val="18"/>
                      <w:szCs w:val="18"/>
                    </w:rPr>
                  </w:pPr>
                  <w:r w:rsidRPr="000032AE">
                    <w:rPr>
                      <w:sz w:val="18"/>
                      <w:szCs w:val="18"/>
                    </w:rPr>
                    <w:t>("postoperative"[tiab] OR "post-operative"[tiab] OR "end of surgery"[tiab] OR "after surgery"[tiab]))</w:t>
                  </w:r>
                </w:p>
                <w:p w14:paraId="7D94C652" w14:textId="77777777" w:rsidR="000032AE" w:rsidRPr="000032AE" w:rsidRDefault="000032AE" w:rsidP="000032AE">
                  <w:pPr>
                    <w:spacing w:after="160" w:line="278" w:lineRule="auto"/>
                    <w:jc w:val="center"/>
                    <w:rPr>
                      <w:sz w:val="18"/>
                      <w:szCs w:val="18"/>
                    </w:rPr>
                  </w:pPr>
                  <w:r w:rsidRPr="000032AE">
                    <w:rPr>
                      <w:sz w:val="18"/>
                      <w:szCs w:val="18"/>
                    </w:rPr>
                    <w:lastRenderedPageBreak/>
                    <w:t>AND("Randomized Controlled Trial"[pt] OR</w:t>
                  </w:r>
                </w:p>
                <w:p w14:paraId="4F89433B" w14:textId="77777777" w:rsidR="000032AE" w:rsidRPr="000032AE" w:rsidRDefault="000032AE" w:rsidP="000032AE">
                  <w:pPr>
                    <w:spacing w:after="160" w:line="278" w:lineRule="auto"/>
                    <w:jc w:val="center"/>
                    <w:rPr>
                      <w:sz w:val="18"/>
                      <w:szCs w:val="18"/>
                    </w:rPr>
                  </w:pPr>
                  <w:r w:rsidRPr="000032AE">
                    <w:rPr>
                      <w:sz w:val="18"/>
                      <w:szCs w:val="18"/>
                    </w:rPr>
                    <w:t>randomized[tiab] OR</w:t>
                  </w:r>
                </w:p>
                <w:p w14:paraId="5FE5099F" w14:textId="77777777" w:rsidR="000032AE" w:rsidRPr="000032AE" w:rsidRDefault="000032AE" w:rsidP="000032AE">
                  <w:pPr>
                    <w:spacing w:after="160" w:line="278" w:lineRule="auto"/>
                    <w:jc w:val="center"/>
                    <w:rPr>
                      <w:sz w:val="18"/>
                      <w:szCs w:val="18"/>
                    </w:rPr>
                  </w:pPr>
                  <w:r w:rsidRPr="000032AE">
                    <w:rPr>
                      <w:sz w:val="18"/>
                      <w:szCs w:val="18"/>
                    </w:rPr>
                    <w:t>randomised[tiab] OR</w:t>
                  </w:r>
                </w:p>
                <w:p w14:paraId="70AEF4C5" w14:textId="77777777" w:rsidR="000032AE" w:rsidRPr="000032AE" w:rsidRDefault="000032AE" w:rsidP="000032AE">
                  <w:pPr>
                    <w:spacing w:after="160" w:line="278" w:lineRule="auto"/>
                    <w:jc w:val="center"/>
                    <w:rPr>
                      <w:sz w:val="18"/>
                      <w:szCs w:val="18"/>
                    </w:rPr>
                  </w:pPr>
                  <w:r w:rsidRPr="000032AE">
                    <w:rPr>
                      <w:sz w:val="18"/>
                      <w:szCs w:val="18"/>
                    </w:rPr>
                    <w:t>randomly[tiab] OR trial[tiab] OR  groups[tiab])</w:t>
                  </w:r>
                </w:p>
              </w:tc>
              <w:tc>
                <w:tcPr>
                  <w:tcW w:w="3000" w:type="dxa"/>
                </w:tcPr>
                <w:p w14:paraId="02F12BDF" w14:textId="77777777" w:rsidR="000032AE" w:rsidRPr="000032AE" w:rsidRDefault="000032AE" w:rsidP="000032AE">
                  <w:pPr>
                    <w:spacing w:after="160" w:line="278" w:lineRule="auto"/>
                    <w:jc w:val="center"/>
                    <w:rPr>
                      <w:sz w:val="18"/>
                      <w:szCs w:val="18"/>
                    </w:rPr>
                  </w:pPr>
                  <w:r w:rsidRPr="000032AE">
                    <w:rPr>
                      <w:sz w:val="18"/>
                      <w:szCs w:val="18"/>
                    </w:rPr>
                    <w:lastRenderedPageBreak/>
                    <w:t>136</w:t>
                  </w:r>
                </w:p>
              </w:tc>
            </w:tr>
            <w:tr w:rsidR="000032AE" w:rsidRPr="000032AE" w14:paraId="121E8FC8" w14:textId="77777777" w:rsidTr="004F2ED3">
              <w:tc>
                <w:tcPr>
                  <w:tcW w:w="2999" w:type="dxa"/>
                </w:tcPr>
                <w:p w14:paraId="43B63E5C" w14:textId="77777777" w:rsidR="000032AE" w:rsidRPr="000032AE" w:rsidRDefault="000032AE" w:rsidP="000032AE">
                  <w:pPr>
                    <w:spacing w:after="160" w:line="278" w:lineRule="auto"/>
                    <w:jc w:val="center"/>
                    <w:rPr>
                      <w:sz w:val="18"/>
                      <w:szCs w:val="18"/>
                    </w:rPr>
                  </w:pPr>
                  <w:r w:rsidRPr="000032AE">
                    <w:rPr>
                      <w:sz w:val="18"/>
                      <w:szCs w:val="18"/>
                    </w:rPr>
                    <w:t>Scopus</w:t>
                  </w:r>
                </w:p>
              </w:tc>
              <w:tc>
                <w:tcPr>
                  <w:tcW w:w="2999" w:type="dxa"/>
                </w:tcPr>
                <w:p w14:paraId="41833B18" w14:textId="77777777" w:rsidR="000032AE" w:rsidRPr="000032AE" w:rsidRDefault="000032AE" w:rsidP="000032AE">
                  <w:pPr>
                    <w:spacing w:after="160" w:line="278" w:lineRule="auto"/>
                    <w:jc w:val="center"/>
                    <w:rPr>
                      <w:sz w:val="18"/>
                      <w:szCs w:val="18"/>
                    </w:rPr>
                  </w:pPr>
                  <w:r w:rsidRPr="000032AE">
                    <w:rPr>
                      <w:sz w:val="18"/>
                      <w:szCs w:val="18"/>
                    </w:rPr>
                    <w:t>( TITLE-ABS-KEY ( "sleeve gastrectomy" OR "gastric sleeve" OR "vertical gastrectomy" ) AND ( "bariatric surgery" AND ( sleeve OR vertical ) ) )</w:t>
                  </w:r>
                </w:p>
                <w:p w14:paraId="627EE23B" w14:textId="77777777" w:rsidR="000032AE" w:rsidRPr="000032AE" w:rsidRDefault="000032AE" w:rsidP="000032AE">
                  <w:pPr>
                    <w:spacing w:after="160" w:line="278" w:lineRule="auto"/>
                    <w:jc w:val="center"/>
                    <w:rPr>
                      <w:sz w:val="18"/>
                      <w:szCs w:val="18"/>
                    </w:rPr>
                  </w:pPr>
                  <w:r w:rsidRPr="000032AE">
                    <w:rPr>
                      <w:sz w:val="18"/>
                      <w:szCs w:val="18"/>
                    </w:rPr>
                    <w:t>AND</w:t>
                  </w:r>
                </w:p>
                <w:p w14:paraId="38B9DB75" w14:textId="77777777" w:rsidR="000032AE" w:rsidRPr="000032AE" w:rsidRDefault="000032AE" w:rsidP="000032AE">
                  <w:pPr>
                    <w:spacing w:after="160" w:line="278" w:lineRule="auto"/>
                    <w:jc w:val="center"/>
                    <w:rPr>
                      <w:sz w:val="18"/>
                      <w:szCs w:val="18"/>
                    </w:rPr>
                  </w:pPr>
                  <w:r w:rsidRPr="000032AE">
                    <w:rPr>
                      <w:sz w:val="18"/>
                      <w:szCs w:val="18"/>
                    </w:rPr>
                    <w:t>( TITLE-ABS-KEY ( "postoperative pain" OR analgesia OR "pain management" OR "TAP block" OR "transversus abdominis plane" OR "nerve block" OR "regional anesthesia" OR "multimodal analgesia" ) )</w:t>
                  </w:r>
                </w:p>
                <w:p w14:paraId="4D24F22B" w14:textId="77777777" w:rsidR="000032AE" w:rsidRPr="000032AE" w:rsidRDefault="000032AE" w:rsidP="000032AE">
                  <w:pPr>
                    <w:spacing w:after="160" w:line="278" w:lineRule="auto"/>
                    <w:jc w:val="center"/>
                    <w:rPr>
                      <w:sz w:val="18"/>
                      <w:szCs w:val="18"/>
                    </w:rPr>
                  </w:pPr>
                  <w:r w:rsidRPr="000032AE">
                    <w:rPr>
                      <w:sz w:val="18"/>
                      <w:szCs w:val="18"/>
                    </w:rPr>
                    <w:t>AND</w:t>
                  </w:r>
                </w:p>
                <w:p w14:paraId="1D6B2D38" w14:textId="77777777" w:rsidR="000032AE" w:rsidRPr="000032AE" w:rsidRDefault="000032AE" w:rsidP="000032AE">
                  <w:pPr>
                    <w:spacing w:after="160" w:line="278" w:lineRule="auto"/>
                    <w:jc w:val="center"/>
                    <w:rPr>
                      <w:sz w:val="18"/>
                      <w:szCs w:val="18"/>
                    </w:rPr>
                  </w:pPr>
                  <w:r w:rsidRPr="000032AE">
                    <w:rPr>
                      <w:sz w:val="18"/>
                      <w:szCs w:val="18"/>
                    </w:rPr>
                    <w:t>( TITLE-ABS-KEY ( preemptive OR "pre-emptive" OR preventive OR preincisional OR "pre-operative" OR "before incision" OR postoperative OR "post-operative" OR "end of surgery" ) )</w:t>
                  </w:r>
                </w:p>
                <w:p w14:paraId="33B28FC4" w14:textId="77777777" w:rsidR="000032AE" w:rsidRPr="000032AE" w:rsidRDefault="000032AE" w:rsidP="000032AE">
                  <w:pPr>
                    <w:spacing w:after="160" w:line="278" w:lineRule="auto"/>
                    <w:jc w:val="center"/>
                    <w:rPr>
                      <w:sz w:val="18"/>
                      <w:szCs w:val="18"/>
                    </w:rPr>
                  </w:pPr>
                  <w:r w:rsidRPr="000032AE">
                    <w:rPr>
                      <w:sz w:val="18"/>
                      <w:szCs w:val="18"/>
                    </w:rPr>
                    <w:t>AND</w:t>
                  </w:r>
                </w:p>
                <w:p w14:paraId="6442248C" w14:textId="77777777" w:rsidR="000032AE" w:rsidRPr="000032AE" w:rsidRDefault="000032AE" w:rsidP="000032AE">
                  <w:pPr>
                    <w:spacing w:after="160" w:line="278" w:lineRule="auto"/>
                    <w:jc w:val="center"/>
                    <w:rPr>
                      <w:sz w:val="18"/>
                      <w:szCs w:val="18"/>
                    </w:rPr>
                  </w:pPr>
                  <w:r w:rsidRPr="000032AE">
                    <w:rPr>
                      <w:sz w:val="18"/>
                      <w:szCs w:val="18"/>
                    </w:rPr>
                    <w:t>( TITLE-ABS-KEY ( randomized OR randomised OR randomly OR trial OR groups ) AND ( LIMIT-TO ( DOCTYPE , "ar" ) ) )</w:t>
                  </w:r>
                </w:p>
                <w:p w14:paraId="58810099" w14:textId="77777777" w:rsidR="000032AE" w:rsidRPr="000032AE" w:rsidRDefault="000032AE" w:rsidP="000032AE">
                  <w:pPr>
                    <w:spacing w:after="160" w:line="278" w:lineRule="auto"/>
                    <w:jc w:val="center"/>
                    <w:rPr>
                      <w:sz w:val="18"/>
                      <w:szCs w:val="18"/>
                    </w:rPr>
                  </w:pPr>
                  <w:r w:rsidRPr="000032AE">
                    <w:rPr>
                      <w:sz w:val="18"/>
                      <w:szCs w:val="18"/>
                    </w:rPr>
                    <w:t>AND</w:t>
                  </w:r>
                </w:p>
                <w:p w14:paraId="6800E371" w14:textId="77777777" w:rsidR="000032AE" w:rsidRPr="000032AE" w:rsidRDefault="000032AE" w:rsidP="000032AE">
                  <w:pPr>
                    <w:spacing w:after="160" w:line="278" w:lineRule="auto"/>
                    <w:jc w:val="center"/>
                    <w:rPr>
                      <w:sz w:val="18"/>
                      <w:szCs w:val="18"/>
                    </w:rPr>
                  </w:pPr>
                  <w:r w:rsidRPr="000032AE">
                    <w:rPr>
                      <w:sz w:val="18"/>
                      <w:szCs w:val="18"/>
                    </w:rPr>
                    <w:t>( LIMIT-TO ( SUBJAREA , "MEDI" ) OR LIMIT-TO ( SUBJAREA , "NURS" ) ) AND ( LIMIT-TO ( EXACTKEYWORD , "Human" ) OR LIMIT-TO ( EXACTKEYWORD , "Adult" ) )</w:t>
                  </w:r>
                </w:p>
              </w:tc>
              <w:tc>
                <w:tcPr>
                  <w:tcW w:w="3000" w:type="dxa"/>
                </w:tcPr>
                <w:p w14:paraId="05225B8B" w14:textId="77777777" w:rsidR="000032AE" w:rsidRPr="000032AE" w:rsidRDefault="000032AE" w:rsidP="000032AE">
                  <w:pPr>
                    <w:spacing w:after="160" w:line="278" w:lineRule="auto"/>
                    <w:jc w:val="center"/>
                    <w:rPr>
                      <w:sz w:val="18"/>
                      <w:szCs w:val="18"/>
                    </w:rPr>
                  </w:pPr>
                  <w:r w:rsidRPr="000032AE">
                    <w:rPr>
                      <w:sz w:val="18"/>
                      <w:szCs w:val="18"/>
                    </w:rPr>
                    <w:t>288</w:t>
                  </w:r>
                </w:p>
              </w:tc>
            </w:tr>
            <w:tr w:rsidR="000032AE" w:rsidRPr="000032AE" w14:paraId="26122821" w14:textId="77777777" w:rsidTr="004F2ED3">
              <w:tc>
                <w:tcPr>
                  <w:tcW w:w="2999" w:type="dxa"/>
                </w:tcPr>
                <w:p w14:paraId="397EAC8B" w14:textId="77777777" w:rsidR="000032AE" w:rsidRPr="000032AE" w:rsidRDefault="000032AE" w:rsidP="000032AE">
                  <w:pPr>
                    <w:spacing w:after="160" w:line="278" w:lineRule="auto"/>
                    <w:jc w:val="center"/>
                    <w:rPr>
                      <w:sz w:val="18"/>
                      <w:szCs w:val="18"/>
                    </w:rPr>
                  </w:pPr>
                  <w:r w:rsidRPr="000032AE">
                    <w:rPr>
                      <w:sz w:val="18"/>
                      <w:szCs w:val="18"/>
                    </w:rPr>
                    <w:t>Cochrane Central Register of Controlled Trials (Central)</w:t>
                  </w:r>
                </w:p>
              </w:tc>
              <w:tc>
                <w:tcPr>
                  <w:tcW w:w="2999" w:type="dxa"/>
                </w:tcPr>
                <w:p w14:paraId="4BAE35E0" w14:textId="77777777" w:rsidR="000032AE" w:rsidRPr="000032AE" w:rsidRDefault="000032AE" w:rsidP="000032AE">
                  <w:pPr>
                    <w:spacing w:after="160" w:line="278" w:lineRule="auto"/>
                    <w:jc w:val="center"/>
                    <w:rPr>
                      <w:sz w:val="18"/>
                      <w:szCs w:val="18"/>
                    </w:rPr>
                  </w:pPr>
                  <w:r w:rsidRPr="000032AE">
                    <w:rPr>
                      <w:sz w:val="18"/>
                      <w:szCs w:val="18"/>
                    </w:rPr>
                    <w:t>#1 MeSH descriptor: [Sleeve Gastrectomy] this term only</w:t>
                  </w:r>
                </w:p>
                <w:p w14:paraId="7555A2FF" w14:textId="77777777" w:rsidR="000032AE" w:rsidRPr="000032AE" w:rsidRDefault="000032AE" w:rsidP="000032AE">
                  <w:pPr>
                    <w:spacing w:after="160" w:line="278" w:lineRule="auto"/>
                    <w:jc w:val="center"/>
                    <w:rPr>
                      <w:sz w:val="18"/>
                      <w:szCs w:val="18"/>
                    </w:rPr>
                  </w:pPr>
                  <w:r w:rsidRPr="000032AE">
                    <w:rPr>
                      <w:sz w:val="18"/>
                      <w:szCs w:val="18"/>
                    </w:rPr>
                    <w:t xml:space="preserve">#2 (sleeve gastrectom* or gastric </w:t>
                  </w:r>
                  <w:r w:rsidRPr="000032AE">
                    <w:rPr>
                      <w:sz w:val="18"/>
                      <w:szCs w:val="18"/>
                    </w:rPr>
                    <w:lastRenderedPageBreak/>
                    <w:t>sleeve or vertical gastrectom*):ti,ab,kw</w:t>
                  </w:r>
                </w:p>
                <w:p w14:paraId="715AFB8F" w14:textId="77777777" w:rsidR="000032AE" w:rsidRPr="000032AE" w:rsidRDefault="000032AE" w:rsidP="000032AE">
                  <w:pPr>
                    <w:spacing w:after="160" w:line="278" w:lineRule="auto"/>
                    <w:jc w:val="center"/>
                    <w:rPr>
                      <w:sz w:val="18"/>
                      <w:szCs w:val="18"/>
                    </w:rPr>
                  </w:pPr>
                  <w:r w:rsidRPr="000032AE">
                    <w:rPr>
                      <w:sz w:val="18"/>
                      <w:szCs w:val="18"/>
                    </w:rPr>
                    <w:t>#3 MeSH descriptor: [Bariatric Surgery] this term only</w:t>
                  </w:r>
                </w:p>
                <w:p w14:paraId="4A717E95" w14:textId="77777777" w:rsidR="000032AE" w:rsidRPr="000032AE" w:rsidRDefault="000032AE" w:rsidP="000032AE">
                  <w:pPr>
                    <w:spacing w:after="160" w:line="278" w:lineRule="auto"/>
                    <w:jc w:val="center"/>
                    <w:rPr>
                      <w:sz w:val="18"/>
                      <w:szCs w:val="18"/>
                    </w:rPr>
                  </w:pPr>
                  <w:r w:rsidRPr="000032AE">
                    <w:rPr>
                      <w:sz w:val="18"/>
                      <w:szCs w:val="18"/>
                    </w:rPr>
                    <w:t>#4 (bariatric surger* and (sleeve or vertical)):ti,ab,kw</w:t>
                  </w:r>
                </w:p>
                <w:p w14:paraId="7F11E7AD" w14:textId="77777777" w:rsidR="000032AE" w:rsidRPr="000032AE" w:rsidRDefault="000032AE" w:rsidP="000032AE">
                  <w:pPr>
                    <w:spacing w:after="160" w:line="278" w:lineRule="auto"/>
                    <w:jc w:val="center"/>
                    <w:rPr>
                      <w:sz w:val="18"/>
                      <w:szCs w:val="18"/>
                    </w:rPr>
                  </w:pPr>
                  <w:r w:rsidRPr="000032AE">
                    <w:rPr>
                      <w:sz w:val="18"/>
                      <w:szCs w:val="18"/>
                    </w:rPr>
                    <w:t>#5 #1 OR #2 OR #3 OR #4</w:t>
                  </w:r>
                </w:p>
                <w:p w14:paraId="6CF1D7F9" w14:textId="77777777" w:rsidR="000032AE" w:rsidRPr="000032AE" w:rsidRDefault="000032AE" w:rsidP="000032AE">
                  <w:pPr>
                    <w:spacing w:after="160" w:line="278" w:lineRule="auto"/>
                    <w:jc w:val="center"/>
                    <w:rPr>
                      <w:sz w:val="18"/>
                      <w:szCs w:val="18"/>
                    </w:rPr>
                  </w:pPr>
                  <w:r w:rsidRPr="000032AE">
                    <w:rPr>
                      <w:sz w:val="18"/>
                      <w:szCs w:val="18"/>
                    </w:rPr>
                    <w:t>#6 MeSH descriptor: [Pain, Postoperative] this term only</w:t>
                  </w:r>
                </w:p>
                <w:p w14:paraId="14F75CAD" w14:textId="77777777" w:rsidR="000032AE" w:rsidRPr="000032AE" w:rsidRDefault="000032AE" w:rsidP="000032AE">
                  <w:pPr>
                    <w:spacing w:after="160" w:line="278" w:lineRule="auto"/>
                    <w:jc w:val="center"/>
                    <w:rPr>
                      <w:sz w:val="18"/>
                      <w:szCs w:val="18"/>
                    </w:rPr>
                  </w:pPr>
                  <w:r w:rsidRPr="000032AE">
                    <w:rPr>
                      <w:sz w:val="18"/>
                      <w:szCs w:val="18"/>
                    </w:rPr>
                    <w:t>#7 MeSH descriptor: [Analgesia] this term only</w:t>
                  </w:r>
                </w:p>
                <w:p w14:paraId="70AB1E01" w14:textId="77777777" w:rsidR="000032AE" w:rsidRPr="000032AE" w:rsidRDefault="000032AE" w:rsidP="000032AE">
                  <w:pPr>
                    <w:spacing w:after="160" w:line="278" w:lineRule="auto"/>
                    <w:jc w:val="center"/>
                    <w:rPr>
                      <w:sz w:val="18"/>
                      <w:szCs w:val="18"/>
                    </w:rPr>
                  </w:pPr>
                  <w:r w:rsidRPr="000032AE">
                    <w:rPr>
                      <w:sz w:val="18"/>
                      <w:szCs w:val="18"/>
                    </w:rPr>
                    <w:t>#8 MeSH descriptor: [Anesthesia, Conduction] this term only</w:t>
                  </w:r>
                </w:p>
                <w:p w14:paraId="6FAAFF4D" w14:textId="77777777" w:rsidR="000032AE" w:rsidRPr="000032AE" w:rsidRDefault="000032AE" w:rsidP="000032AE">
                  <w:pPr>
                    <w:spacing w:after="160" w:line="278" w:lineRule="auto"/>
                    <w:jc w:val="center"/>
                    <w:rPr>
                      <w:sz w:val="18"/>
                      <w:szCs w:val="18"/>
                    </w:rPr>
                  </w:pPr>
                  <w:r w:rsidRPr="000032AE">
                    <w:rPr>
                      <w:sz w:val="18"/>
                      <w:szCs w:val="18"/>
                    </w:rPr>
                    <w:t>#9 (analgesi* or "pain control" or "pain management" or "TAP block" or "transversus abdominis plane" or "nerve block" or "regional anesthesia"):ti,ab,kw</w:t>
                  </w:r>
                </w:p>
                <w:p w14:paraId="0E111F64" w14:textId="77777777" w:rsidR="000032AE" w:rsidRPr="000032AE" w:rsidRDefault="000032AE" w:rsidP="000032AE">
                  <w:pPr>
                    <w:spacing w:after="160" w:line="278" w:lineRule="auto"/>
                    <w:jc w:val="center"/>
                    <w:rPr>
                      <w:sz w:val="18"/>
                      <w:szCs w:val="18"/>
                    </w:rPr>
                  </w:pPr>
                  <w:r w:rsidRPr="000032AE">
                    <w:rPr>
                      <w:sz w:val="18"/>
                      <w:szCs w:val="18"/>
                    </w:rPr>
                    <w:t>#10 #6 OR #7 OR #8 OR #9</w:t>
                  </w:r>
                </w:p>
                <w:p w14:paraId="41EE00E4" w14:textId="77777777" w:rsidR="000032AE" w:rsidRPr="000032AE" w:rsidRDefault="000032AE" w:rsidP="000032AE">
                  <w:pPr>
                    <w:spacing w:after="160" w:line="278" w:lineRule="auto"/>
                    <w:jc w:val="center"/>
                    <w:rPr>
                      <w:sz w:val="18"/>
                      <w:szCs w:val="18"/>
                    </w:rPr>
                  </w:pPr>
                  <w:r w:rsidRPr="000032AE">
                    <w:rPr>
                      <w:sz w:val="18"/>
                      <w:szCs w:val="18"/>
                    </w:rPr>
                    <w:t>#11 (preemptive or "pre-emptive" or preventive or preincisional or "pre-operative" or "before incision"):ti,ab,kw</w:t>
                  </w:r>
                </w:p>
                <w:p w14:paraId="62A50231" w14:textId="77777777" w:rsidR="000032AE" w:rsidRPr="000032AE" w:rsidRDefault="000032AE" w:rsidP="000032AE">
                  <w:pPr>
                    <w:spacing w:after="160" w:line="278" w:lineRule="auto"/>
                    <w:jc w:val="center"/>
                    <w:rPr>
                      <w:sz w:val="18"/>
                      <w:szCs w:val="18"/>
                    </w:rPr>
                  </w:pPr>
                  <w:r w:rsidRPr="000032AE">
                    <w:rPr>
                      <w:sz w:val="18"/>
                      <w:szCs w:val="18"/>
                    </w:rPr>
                    <w:t>#12 (postoperative or "post-operative" or "end of surgery" or "after surgery"):ti,ab,kw</w:t>
                  </w:r>
                </w:p>
                <w:p w14:paraId="6F520A0F" w14:textId="77777777" w:rsidR="000032AE" w:rsidRPr="000032AE" w:rsidRDefault="000032AE" w:rsidP="000032AE">
                  <w:pPr>
                    <w:spacing w:after="160" w:line="278" w:lineRule="auto"/>
                    <w:jc w:val="center"/>
                    <w:rPr>
                      <w:sz w:val="18"/>
                      <w:szCs w:val="18"/>
                    </w:rPr>
                  </w:pPr>
                  <w:r w:rsidRPr="000032AE">
                    <w:rPr>
                      <w:sz w:val="18"/>
                      <w:szCs w:val="18"/>
                    </w:rPr>
                    <w:t>#13 #11 OR #12</w:t>
                  </w:r>
                </w:p>
                <w:p w14:paraId="3958CFBF" w14:textId="77777777" w:rsidR="000032AE" w:rsidRPr="000032AE" w:rsidRDefault="000032AE" w:rsidP="000032AE">
                  <w:pPr>
                    <w:spacing w:after="160" w:line="278" w:lineRule="auto"/>
                    <w:jc w:val="center"/>
                    <w:rPr>
                      <w:sz w:val="18"/>
                      <w:szCs w:val="18"/>
                    </w:rPr>
                  </w:pPr>
                  <w:r w:rsidRPr="000032AE">
                    <w:rPr>
                      <w:sz w:val="18"/>
                      <w:szCs w:val="18"/>
                    </w:rPr>
                    <w:t>#14 #5 AND #10 AND #13</w:t>
                  </w:r>
                </w:p>
              </w:tc>
              <w:tc>
                <w:tcPr>
                  <w:tcW w:w="3000" w:type="dxa"/>
                </w:tcPr>
                <w:p w14:paraId="1F269440" w14:textId="77777777" w:rsidR="000032AE" w:rsidRPr="000032AE" w:rsidRDefault="000032AE" w:rsidP="000032AE">
                  <w:pPr>
                    <w:spacing w:after="160" w:line="278" w:lineRule="auto"/>
                    <w:jc w:val="center"/>
                    <w:rPr>
                      <w:sz w:val="18"/>
                      <w:szCs w:val="18"/>
                    </w:rPr>
                  </w:pPr>
                  <w:r w:rsidRPr="000032AE">
                    <w:rPr>
                      <w:sz w:val="18"/>
                      <w:szCs w:val="18"/>
                    </w:rPr>
                    <w:lastRenderedPageBreak/>
                    <w:t>78</w:t>
                  </w:r>
                </w:p>
              </w:tc>
            </w:tr>
            <w:tr w:rsidR="000032AE" w:rsidRPr="000032AE" w14:paraId="643C5CA3" w14:textId="77777777" w:rsidTr="004F2ED3">
              <w:tc>
                <w:tcPr>
                  <w:tcW w:w="2999" w:type="dxa"/>
                </w:tcPr>
                <w:p w14:paraId="219A3B67" w14:textId="77777777" w:rsidR="000032AE" w:rsidRPr="000032AE" w:rsidRDefault="000032AE" w:rsidP="000032AE">
                  <w:pPr>
                    <w:spacing w:after="160" w:line="278" w:lineRule="auto"/>
                    <w:jc w:val="center"/>
                    <w:rPr>
                      <w:sz w:val="18"/>
                      <w:szCs w:val="18"/>
                    </w:rPr>
                  </w:pPr>
                  <w:r w:rsidRPr="000032AE">
                    <w:rPr>
                      <w:sz w:val="18"/>
                      <w:szCs w:val="18"/>
                    </w:rPr>
                    <w:t>LILACS (via BVS)</w:t>
                  </w:r>
                  <w:r w:rsidRPr="000032AE">
                    <w:rPr>
                      <w:sz w:val="18"/>
                      <w:szCs w:val="18"/>
                    </w:rPr>
                    <w:tab/>
                  </w:r>
                </w:p>
              </w:tc>
              <w:tc>
                <w:tcPr>
                  <w:tcW w:w="2999" w:type="dxa"/>
                </w:tcPr>
                <w:p w14:paraId="34E5A7D9" w14:textId="77777777" w:rsidR="000032AE" w:rsidRPr="000032AE" w:rsidRDefault="000032AE" w:rsidP="000032AE">
                  <w:pPr>
                    <w:spacing w:after="160" w:line="278" w:lineRule="auto"/>
                    <w:jc w:val="center"/>
                    <w:rPr>
                      <w:sz w:val="18"/>
                      <w:szCs w:val="18"/>
                      <w:lang w:val="es-MX"/>
                    </w:rPr>
                  </w:pPr>
                  <w:r w:rsidRPr="000032AE">
                    <w:rPr>
                      <w:sz w:val="18"/>
                      <w:szCs w:val="18"/>
                      <w:lang w:val="es-MX"/>
                    </w:rPr>
                    <w:t>tw:(("gastrectomia vertical" OR "gastrectomía vertical" OR "manga gástrica" OR "cirugía bariátrica") AND ("bloqueo del plano transverso abdominal" OR "bloqueo TAP" OR analgesia OR "dolor postoperatorio") AND (preventivo OR preincisional OR "preoperatorio" OR postoperatorio) AND (ensayo clínico controlado aleatorio OR aleatorizado))</w:t>
                  </w:r>
                </w:p>
              </w:tc>
              <w:tc>
                <w:tcPr>
                  <w:tcW w:w="3000" w:type="dxa"/>
                </w:tcPr>
                <w:p w14:paraId="696509F8" w14:textId="77777777" w:rsidR="000032AE" w:rsidRPr="000032AE" w:rsidRDefault="000032AE" w:rsidP="000032AE">
                  <w:pPr>
                    <w:spacing w:after="160" w:line="278" w:lineRule="auto"/>
                    <w:jc w:val="center"/>
                    <w:rPr>
                      <w:sz w:val="18"/>
                      <w:szCs w:val="18"/>
                      <w:lang w:val="es-MX"/>
                    </w:rPr>
                  </w:pPr>
                  <w:r w:rsidRPr="000032AE">
                    <w:rPr>
                      <w:sz w:val="18"/>
                      <w:szCs w:val="18"/>
                      <w:lang w:val="es-MX"/>
                    </w:rPr>
                    <w:t>15</w:t>
                  </w:r>
                </w:p>
              </w:tc>
            </w:tr>
            <w:tr w:rsidR="000032AE" w:rsidRPr="000032AE" w14:paraId="113BBAAA" w14:textId="77777777" w:rsidTr="000032AE">
              <w:trPr>
                <w:trHeight w:val="40"/>
              </w:trPr>
              <w:tc>
                <w:tcPr>
                  <w:tcW w:w="2999" w:type="dxa"/>
                </w:tcPr>
                <w:p w14:paraId="7ABAC87B" w14:textId="77777777" w:rsidR="000032AE" w:rsidRPr="000032AE" w:rsidRDefault="000032AE" w:rsidP="000032AE">
                  <w:pPr>
                    <w:spacing w:after="160" w:line="278" w:lineRule="auto"/>
                    <w:jc w:val="center"/>
                    <w:rPr>
                      <w:sz w:val="18"/>
                      <w:szCs w:val="18"/>
                    </w:rPr>
                  </w:pPr>
                  <w:r w:rsidRPr="000032AE">
                    <w:rPr>
                      <w:sz w:val="18"/>
                      <w:szCs w:val="18"/>
                    </w:rPr>
                    <w:t>ClinicalTrials.gov and WHO ICTRP</w:t>
                  </w:r>
                </w:p>
              </w:tc>
              <w:tc>
                <w:tcPr>
                  <w:tcW w:w="2999" w:type="dxa"/>
                </w:tcPr>
                <w:p w14:paraId="6AAA0CC5" w14:textId="77777777" w:rsidR="000032AE" w:rsidRPr="000032AE" w:rsidRDefault="000032AE" w:rsidP="000032AE">
                  <w:pPr>
                    <w:spacing w:after="160" w:line="278" w:lineRule="auto"/>
                    <w:jc w:val="center"/>
                    <w:rPr>
                      <w:sz w:val="18"/>
                      <w:szCs w:val="18"/>
                    </w:rPr>
                  </w:pPr>
                  <w:r w:rsidRPr="000032AE">
                    <w:rPr>
                      <w:sz w:val="18"/>
                      <w:szCs w:val="18"/>
                    </w:rPr>
                    <w:t>Sleeve Gastrectomy and TAP block</w:t>
                  </w:r>
                </w:p>
              </w:tc>
              <w:tc>
                <w:tcPr>
                  <w:tcW w:w="3000" w:type="dxa"/>
                </w:tcPr>
                <w:p w14:paraId="18B8C599" w14:textId="77777777" w:rsidR="000032AE" w:rsidRPr="000032AE" w:rsidRDefault="000032AE" w:rsidP="000032AE">
                  <w:pPr>
                    <w:spacing w:after="160" w:line="278" w:lineRule="auto"/>
                    <w:jc w:val="center"/>
                    <w:rPr>
                      <w:sz w:val="18"/>
                      <w:szCs w:val="18"/>
                      <w:lang w:val="es-MX"/>
                    </w:rPr>
                  </w:pPr>
                  <w:r w:rsidRPr="000032AE">
                    <w:rPr>
                      <w:sz w:val="18"/>
                      <w:szCs w:val="18"/>
                      <w:lang w:val="es-MX"/>
                    </w:rPr>
                    <w:t>1 and 0</w:t>
                  </w:r>
                </w:p>
                <w:p w14:paraId="038144DE" w14:textId="77777777" w:rsidR="000032AE" w:rsidRPr="000032AE" w:rsidRDefault="000032AE" w:rsidP="000032AE">
                  <w:pPr>
                    <w:spacing w:after="160" w:line="278" w:lineRule="auto"/>
                    <w:jc w:val="center"/>
                    <w:rPr>
                      <w:sz w:val="18"/>
                      <w:szCs w:val="18"/>
                      <w:lang w:val="es-MX"/>
                    </w:rPr>
                  </w:pPr>
                </w:p>
              </w:tc>
            </w:tr>
          </w:tbl>
          <w:p w14:paraId="3B74C035" w14:textId="77777777" w:rsidR="000032AE" w:rsidRPr="000032AE" w:rsidRDefault="000032AE" w:rsidP="000032AE">
            <w:pPr>
              <w:jc w:val="center"/>
              <w:rPr>
                <w:sz w:val="18"/>
                <w:szCs w:val="18"/>
                <w:lang w:val="es-MX"/>
              </w:rPr>
            </w:pPr>
          </w:p>
        </w:tc>
      </w:tr>
    </w:tbl>
    <w:p w14:paraId="5F76691B" w14:textId="77777777" w:rsidR="000032AE" w:rsidRDefault="000032AE" w:rsidP="00D74C7C">
      <w:pPr>
        <w:jc w:val="center"/>
        <w:rPr>
          <w:sz w:val="18"/>
          <w:szCs w:val="18"/>
        </w:rPr>
      </w:pPr>
    </w:p>
    <w:p w14:paraId="2CF1A3DE" w14:textId="77777777" w:rsidR="000032AE" w:rsidRDefault="000032AE" w:rsidP="000032AE">
      <w:pPr>
        <w:rPr>
          <w:sz w:val="18"/>
          <w:szCs w:val="18"/>
        </w:rPr>
      </w:pPr>
    </w:p>
    <w:p w14:paraId="1F8CAC46" w14:textId="77777777" w:rsidR="000032AE" w:rsidRDefault="000032AE" w:rsidP="000032AE">
      <w:pPr>
        <w:rPr>
          <w:sz w:val="18"/>
          <w:szCs w:val="18"/>
        </w:rPr>
      </w:pPr>
    </w:p>
    <w:p w14:paraId="692D48AD" w14:textId="77777777" w:rsidR="000032AE" w:rsidRPr="000032AE" w:rsidRDefault="000032AE" w:rsidP="000032AE">
      <w:pPr>
        <w:rPr>
          <w:sz w:val="18"/>
          <w:szCs w:val="18"/>
        </w:rPr>
        <w:sectPr w:rsidR="000032AE" w:rsidRPr="000032AE" w:rsidSect="000032AE">
          <w:pgSz w:w="11906" w:h="16838"/>
          <w:pgMar w:top="1440" w:right="1797" w:bottom="1440" w:left="1797" w:header="851" w:footer="992" w:gutter="0"/>
          <w:cols w:space="425"/>
          <w:docGrid w:linePitch="312"/>
        </w:sectPr>
      </w:pPr>
    </w:p>
    <w:p w14:paraId="6DA1E696" w14:textId="77777777" w:rsidR="000032AE" w:rsidRDefault="000032AE" w:rsidP="00D74C7C">
      <w:pPr>
        <w:jc w:val="center"/>
        <w:rPr>
          <w:sz w:val="18"/>
          <w:szCs w:val="18"/>
        </w:rPr>
      </w:pPr>
    </w:p>
    <w:p w14:paraId="147E41CF" w14:textId="5CA53489" w:rsidR="008439E3" w:rsidRDefault="000032AE" w:rsidP="008439E3">
      <w:pPr>
        <w:jc w:val="center"/>
        <w:rPr>
          <w:sz w:val="18"/>
          <w:szCs w:val="18"/>
        </w:rPr>
      </w:pPr>
      <w:r w:rsidRPr="008040A1">
        <w:rPr>
          <w:noProof/>
          <w:sz w:val="18"/>
          <w:szCs w:val="18"/>
        </w:rPr>
        <w:drawing>
          <wp:inline distT="0" distB="0" distL="0" distR="0" wp14:anchorId="48DD4D07" wp14:editId="6CE0D68A">
            <wp:extent cx="7840167" cy="4676775"/>
            <wp:effectExtent l="0" t="0" r="8890" b="0"/>
            <wp:docPr id="6421085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08564" name=""/>
                    <pic:cNvPicPr/>
                  </pic:nvPicPr>
                  <pic:blipFill>
                    <a:blip r:embed="rId8"/>
                    <a:stretch>
                      <a:fillRect/>
                    </a:stretch>
                  </pic:blipFill>
                  <pic:spPr>
                    <a:xfrm>
                      <a:off x="0" y="0"/>
                      <a:ext cx="7840167" cy="4676775"/>
                    </a:xfrm>
                    <a:prstGeom prst="rect">
                      <a:avLst/>
                    </a:prstGeom>
                  </pic:spPr>
                </pic:pic>
              </a:graphicData>
            </a:graphic>
          </wp:inline>
        </w:drawing>
      </w:r>
    </w:p>
    <w:p w14:paraId="4513D6D8" w14:textId="76E8D14E" w:rsidR="00926461" w:rsidRPr="0019539C" w:rsidRDefault="00B60A55" w:rsidP="0086672D">
      <w:pPr>
        <w:rPr>
          <w:rFonts w:ascii="Times New Roman" w:hAnsi="Times New Roman" w:cs="Times New Roman"/>
          <w:sz w:val="18"/>
          <w:szCs w:val="18"/>
        </w:rPr>
      </w:pPr>
      <w:r>
        <w:rPr>
          <w:rFonts w:ascii="Times New Roman" w:hAnsi="Times New Roman" w:cs="Times New Roman"/>
          <w:sz w:val="18"/>
          <w:szCs w:val="18"/>
        </w:rPr>
        <w:t>Fig.</w:t>
      </w:r>
      <w:r w:rsidR="00926461" w:rsidRPr="0019539C">
        <w:rPr>
          <w:rFonts w:ascii="Times New Roman" w:hAnsi="Times New Roman" w:cs="Times New Roman"/>
          <w:sz w:val="18"/>
          <w:szCs w:val="18"/>
        </w:rPr>
        <w:t xml:space="preserve"> </w:t>
      </w:r>
      <w:r w:rsidR="00784C40">
        <w:rPr>
          <w:rFonts w:ascii="Times New Roman" w:hAnsi="Times New Roman" w:cs="Times New Roman"/>
          <w:sz w:val="18"/>
          <w:szCs w:val="18"/>
        </w:rPr>
        <w:t xml:space="preserve">1 </w:t>
      </w:r>
      <w:r>
        <w:rPr>
          <w:rFonts w:ascii="Times New Roman" w:hAnsi="Times New Roman" w:cs="Times New Roman"/>
          <w:sz w:val="18"/>
          <w:szCs w:val="18"/>
        </w:rPr>
        <w:t>S</w:t>
      </w:r>
      <w:r w:rsidR="00784C40">
        <w:rPr>
          <w:rFonts w:ascii="Times New Roman" w:hAnsi="Times New Roman" w:cs="Times New Roman"/>
          <w:sz w:val="18"/>
          <w:szCs w:val="18"/>
        </w:rPr>
        <w:t>upplementary</w:t>
      </w:r>
      <w:r w:rsidR="0088327B">
        <w:rPr>
          <w:rFonts w:ascii="Times New Roman" w:hAnsi="Times New Roman" w:cs="Times New Roman"/>
          <w:sz w:val="18"/>
          <w:szCs w:val="18"/>
        </w:rPr>
        <w:t xml:space="preserve"> </w:t>
      </w:r>
      <w:r>
        <w:rPr>
          <w:rFonts w:ascii="Times New Roman" w:hAnsi="Times New Roman" w:cs="Times New Roman"/>
          <w:sz w:val="18"/>
          <w:szCs w:val="18"/>
        </w:rPr>
        <w:t xml:space="preserve">material, </w:t>
      </w:r>
      <w:r w:rsidR="007E0113" w:rsidRPr="0019539C">
        <w:rPr>
          <w:rFonts w:ascii="Times New Roman" w:hAnsi="Times New Roman" w:cs="Times New Roman"/>
          <w:sz w:val="18"/>
          <w:szCs w:val="18"/>
        </w:rPr>
        <w:t>Risk of bias summary of each study by ROB-2 tool</w:t>
      </w:r>
    </w:p>
    <w:p w14:paraId="5CB95224" w14:textId="77777777" w:rsidR="00926461" w:rsidRDefault="00926461" w:rsidP="0086672D">
      <w:pPr>
        <w:rPr>
          <w:sz w:val="18"/>
          <w:szCs w:val="18"/>
        </w:rPr>
        <w:sectPr w:rsidR="00926461" w:rsidSect="00926461">
          <w:pgSz w:w="16838" w:h="11906" w:orient="landscape"/>
          <w:pgMar w:top="1797" w:right="1440" w:bottom="1797" w:left="1440" w:header="851" w:footer="992" w:gutter="0"/>
          <w:cols w:space="425"/>
          <w:docGrid w:linePitch="312"/>
        </w:sectPr>
      </w:pPr>
    </w:p>
    <w:p w14:paraId="55D27663" w14:textId="3627F7E7" w:rsidR="00F31E9F" w:rsidRPr="00690814" w:rsidRDefault="009B7DCE" w:rsidP="00690814">
      <w:pPr>
        <w:rPr>
          <w:rFonts w:ascii="Times New Roman" w:hAnsi="Times New Roman" w:cs="Times New Roman"/>
          <w:kern w:val="0"/>
          <w14:ligatures w14:val="none"/>
        </w:rPr>
      </w:pPr>
      <w:r w:rsidRPr="00690814">
        <w:rPr>
          <w:rFonts w:ascii="Times New Roman" w:hAnsi="Times New Roman" w:cs="Times New Roman"/>
          <w:kern w:val="0"/>
          <w14:ligatures w14:val="none"/>
        </w:rPr>
        <w:lastRenderedPageBreak/>
        <w:t>Table</w:t>
      </w:r>
      <w:r w:rsidR="00B60A55">
        <w:rPr>
          <w:rFonts w:ascii="Times New Roman" w:hAnsi="Times New Roman" w:cs="Times New Roman"/>
          <w:kern w:val="0"/>
          <w14:ligatures w14:val="none"/>
        </w:rPr>
        <w:t xml:space="preserve"> 1</w:t>
      </w:r>
      <w:r w:rsidRPr="00690814">
        <w:rPr>
          <w:rFonts w:ascii="Times New Roman" w:hAnsi="Times New Roman" w:cs="Times New Roman"/>
          <w:kern w:val="0"/>
          <w14:ligatures w14:val="none"/>
        </w:rPr>
        <w:t xml:space="preserve">: </w:t>
      </w:r>
      <w:r w:rsidR="008462DC" w:rsidRPr="00690814">
        <w:rPr>
          <w:rFonts w:ascii="Times New Roman" w:hAnsi="Times New Roman" w:cs="Times New Roman"/>
          <w:kern w:val="0"/>
          <w14:ligatures w14:val="none"/>
        </w:rPr>
        <w:t xml:space="preserve">League </w:t>
      </w:r>
      <w:r w:rsidR="0037650F" w:rsidRPr="00690814">
        <w:rPr>
          <w:rFonts w:ascii="Times New Roman" w:hAnsi="Times New Roman" w:cs="Times New Roman"/>
          <w:kern w:val="0"/>
          <w14:ligatures w14:val="none"/>
        </w:rPr>
        <w:t>table</w:t>
      </w:r>
      <w:r w:rsidR="008462DC" w:rsidRPr="00690814">
        <w:rPr>
          <w:rFonts w:ascii="Times New Roman" w:hAnsi="Times New Roman" w:cs="Times New Roman"/>
          <w:kern w:val="0"/>
          <w14:ligatures w14:val="none"/>
        </w:rPr>
        <w:t xml:space="preserve"> of </w:t>
      </w:r>
      <w:r w:rsidR="0037650F" w:rsidRPr="00690814">
        <w:rPr>
          <w:rFonts w:ascii="Times New Roman" w:hAnsi="Times New Roman" w:cs="Times New Roman"/>
          <w:kern w:val="0"/>
          <w14:ligatures w14:val="none"/>
        </w:rPr>
        <w:t>c</w:t>
      </w:r>
      <w:r w:rsidR="008462DC" w:rsidRPr="00690814">
        <w:rPr>
          <w:rFonts w:ascii="Times New Roman" w:hAnsi="Times New Roman" w:cs="Times New Roman"/>
          <w:kern w:val="0"/>
          <w14:ligatures w14:val="none"/>
        </w:rPr>
        <w:t>omparative opioid-sparing effects of analgesic fascial plane blocks on 24-hour postoperative opioid consumptions following laparoscopic sleeve gastrectomy</w:t>
      </w:r>
    </w:p>
    <w:p w14:paraId="28E21462" w14:textId="77777777" w:rsidR="009B75C4" w:rsidRPr="00F7058E" w:rsidRDefault="009B75C4" w:rsidP="00F31E9F">
      <w:pPr>
        <w:rPr>
          <w:b/>
          <w:bCs/>
          <w:sz w:val="18"/>
          <w:szCs w:val="18"/>
        </w:rPr>
      </w:pPr>
    </w:p>
    <w:tbl>
      <w:tblPr>
        <w:tblStyle w:val="Tablaconcuadrcula"/>
        <w:tblW w:w="0" w:type="auto"/>
        <w:tblLook w:val="04A0" w:firstRow="1" w:lastRow="0" w:firstColumn="1" w:lastColumn="0" w:noHBand="0" w:noVBand="1"/>
      </w:tblPr>
      <w:tblGrid>
        <w:gridCol w:w="1072"/>
        <w:gridCol w:w="1073"/>
        <w:gridCol w:w="1073"/>
        <w:gridCol w:w="1073"/>
        <w:gridCol w:w="1073"/>
        <w:gridCol w:w="1073"/>
        <w:gridCol w:w="1073"/>
        <w:gridCol w:w="1073"/>
        <w:gridCol w:w="1073"/>
        <w:gridCol w:w="1073"/>
        <w:gridCol w:w="1073"/>
        <w:gridCol w:w="1073"/>
        <w:gridCol w:w="1073"/>
      </w:tblGrid>
      <w:tr w:rsidR="0052501D" w:rsidRPr="00641C83" w14:paraId="6D5E6284" w14:textId="77777777" w:rsidTr="0052501D">
        <w:tc>
          <w:tcPr>
            <w:tcW w:w="1072" w:type="dxa"/>
          </w:tcPr>
          <w:p w14:paraId="19B41CBE" w14:textId="3DC65568" w:rsidR="0052501D" w:rsidRPr="009B7DCE" w:rsidRDefault="0052501D" w:rsidP="0052501D">
            <w:pPr>
              <w:rPr>
                <w:rFonts w:ascii="Times New Roman" w:hAnsi="Times New Roman" w:cs="Times New Roman"/>
                <w:b/>
                <w:bCs/>
                <w:kern w:val="0"/>
                <w:sz w:val="16"/>
                <w:szCs w:val="16"/>
                <w14:ligatures w14:val="none"/>
              </w:rPr>
            </w:pPr>
            <w:r w:rsidRPr="009B7DCE">
              <w:rPr>
                <w:rFonts w:ascii="Times New Roman" w:hAnsi="Times New Roman" w:cs="Times New Roman"/>
                <w:b/>
                <w:bCs/>
                <w:kern w:val="0"/>
                <w:sz w:val="16"/>
                <w:szCs w:val="16"/>
                <w14:ligatures w14:val="none"/>
              </w:rPr>
              <w:t>EOI</w:t>
            </w:r>
          </w:p>
        </w:tc>
        <w:tc>
          <w:tcPr>
            <w:tcW w:w="1073" w:type="dxa"/>
          </w:tcPr>
          <w:p w14:paraId="2DBF5B0C" w14:textId="6393533B"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114B3C7" w14:textId="546C8E13"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324199A8" w14:textId="5BBEB015" w:rsidR="0052501D" w:rsidRPr="009B7DCE" w:rsidRDefault="0052501D" w:rsidP="0052501D">
            <w:pPr>
              <w:jc w:val="both"/>
              <w:rPr>
                <w:rFonts w:ascii="Times New Roman" w:hAnsi="Times New Roman" w:cs="Times New Roman"/>
                <w:kern w:val="0"/>
                <w:sz w:val="16"/>
                <w:szCs w:val="16"/>
                <w14:ligatures w14:val="none"/>
              </w:rPr>
            </w:pPr>
            <w:r w:rsidRPr="007B74AF">
              <w:rPr>
                <w:rFonts w:ascii="Times New Roman" w:hAnsi="Times New Roman" w:cs="Times New Roman"/>
                <w:kern w:val="0"/>
                <w:sz w:val="16"/>
                <w:szCs w:val="16"/>
                <w:highlight w:val="green"/>
                <w14:ligatures w14:val="none"/>
              </w:rPr>
              <w:t>-0.93 [-30.74; 28.88]</w:t>
            </w:r>
          </w:p>
        </w:tc>
        <w:tc>
          <w:tcPr>
            <w:tcW w:w="1073" w:type="dxa"/>
          </w:tcPr>
          <w:p w14:paraId="19B09CFF" w14:textId="7B2D7F1C"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783A9BF" w14:textId="65E0C68A"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0113C654" w14:textId="2FF325B7"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6EAC31FF" w14:textId="7A470BB8"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5F06E74A" w14:textId="10ADEE35" w:rsidR="0052501D" w:rsidRPr="005D29E1" w:rsidRDefault="0052501D" w:rsidP="0052501D">
            <w:pPr>
              <w:jc w:val="both"/>
              <w:rPr>
                <w:rFonts w:ascii="Times New Roman" w:hAnsi="Times New Roman" w:cs="Times New Roman"/>
                <w:kern w:val="0"/>
                <w:sz w:val="16"/>
                <w:szCs w:val="16"/>
                <w:highlight w:val="yellow"/>
                <w14:ligatures w14:val="none"/>
              </w:rPr>
            </w:pPr>
            <w:r w:rsidRPr="005D29E1">
              <w:rPr>
                <w:rFonts w:ascii="Times New Roman" w:hAnsi="Times New Roman" w:cs="Times New Roman"/>
                <w:kern w:val="0"/>
                <w:sz w:val="16"/>
                <w:szCs w:val="16"/>
                <w:highlight w:val="yellow"/>
                <w14:ligatures w14:val="none"/>
              </w:rPr>
              <w:t>-37.50 [-69.27; -5.73]</w:t>
            </w:r>
          </w:p>
        </w:tc>
        <w:tc>
          <w:tcPr>
            <w:tcW w:w="1073" w:type="dxa"/>
          </w:tcPr>
          <w:p w14:paraId="26E3FD97" w14:textId="060B1642"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13845F6D" w14:textId="3029B20B"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584D9CB5" w14:textId="3D8D0A4B" w:rsidR="0052501D" w:rsidRPr="0052501D"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3481A9DD" w14:textId="4F8B0505" w:rsidR="0052501D" w:rsidRPr="00641C83" w:rsidRDefault="0052501D" w:rsidP="0052501D">
            <w:pPr>
              <w:jc w:val="both"/>
              <w:rPr>
                <w:rFonts w:ascii="Times New Roman" w:hAnsi="Times New Roman" w:cs="Times New Roman"/>
                <w:kern w:val="0"/>
                <w:sz w:val="16"/>
                <w:szCs w:val="16"/>
                <w:highlight w:val="green"/>
                <w14:ligatures w14:val="none"/>
              </w:rPr>
            </w:pPr>
            <w:r w:rsidRPr="00641C83">
              <w:rPr>
                <w:rFonts w:ascii="Times New Roman" w:hAnsi="Times New Roman" w:cs="Times New Roman"/>
                <w:color w:val="000000"/>
                <w:sz w:val="16"/>
                <w:szCs w:val="16"/>
                <w:highlight w:val="green"/>
              </w:rPr>
              <w:t>-11.85 [-32.95; 9.24]</w:t>
            </w:r>
          </w:p>
        </w:tc>
      </w:tr>
      <w:tr w:rsidR="0052501D" w:rsidRPr="00F7058E" w14:paraId="59B3F620" w14:textId="77777777" w:rsidTr="0052501D">
        <w:tc>
          <w:tcPr>
            <w:tcW w:w="1072" w:type="dxa"/>
          </w:tcPr>
          <w:p w14:paraId="58F65CFC" w14:textId="08C65E3C"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kern w:val="0"/>
                <w:sz w:val="16"/>
                <w:szCs w:val="16"/>
                <w:highlight w:val="cyan"/>
                <w14:ligatures w14:val="none"/>
              </w:rPr>
              <w:t>-5.28 [-41.44; 30.88]</w:t>
            </w:r>
          </w:p>
        </w:tc>
        <w:tc>
          <w:tcPr>
            <w:tcW w:w="1073" w:type="dxa"/>
            <w:tcBorders>
              <w:bottom w:val="single" w:sz="4" w:space="0" w:color="auto"/>
            </w:tcBorders>
          </w:tcPr>
          <w:p w14:paraId="7E5A1346" w14:textId="35CD9800" w:rsidR="0052501D" w:rsidRPr="009B7DCE" w:rsidRDefault="0052501D" w:rsidP="0052501D">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PVB</w:t>
            </w:r>
          </w:p>
        </w:tc>
        <w:tc>
          <w:tcPr>
            <w:tcW w:w="1073" w:type="dxa"/>
          </w:tcPr>
          <w:p w14:paraId="60A25B90" w14:textId="059D9886"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kern w:val="0"/>
                <w:sz w:val="16"/>
                <w:szCs w:val="16"/>
                <w:highlight w:val="green"/>
                <w14:ligatures w14:val="none"/>
              </w:rPr>
              <w:t>-2.10 [-31.98; 27.78]</w:t>
            </w:r>
          </w:p>
        </w:tc>
        <w:tc>
          <w:tcPr>
            <w:tcW w:w="1073" w:type="dxa"/>
          </w:tcPr>
          <w:p w14:paraId="4F9F9C52" w14:textId="25ECE097"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393CDD0A" w14:textId="1B72535B"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6EF8AE02" w14:textId="5D5375F3"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553879B6" w14:textId="62213B77"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72A22609" w14:textId="12999AE4"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519A2F30" w14:textId="12BC0DC8"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3113176" w14:textId="433D8BAA"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65A33A5B" w14:textId="4AA01FF2"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4202A1A1" w14:textId="6EE0C39A" w:rsidR="0052501D" w:rsidRPr="0052501D"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single" w:sz="4" w:space="0" w:color="auto"/>
              <w:bottom w:val="single" w:sz="4" w:space="0" w:color="auto"/>
              <w:right w:val="single" w:sz="4" w:space="0" w:color="auto"/>
            </w:tcBorders>
            <w:vAlign w:val="bottom"/>
          </w:tcPr>
          <w:p w14:paraId="79FF7EE4" w14:textId="7400B000" w:rsidR="0052501D" w:rsidRPr="0052501D" w:rsidRDefault="0052501D" w:rsidP="0052501D">
            <w:pPr>
              <w:jc w:val="center"/>
              <w:rPr>
                <w:rFonts w:ascii="Times New Roman" w:hAnsi="Times New Roman" w:cs="Times New Roman"/>
                <w:kern w:val="0"/>
                <w:sz w:val="16"/>
                <w:szCs w:val="16"/>
                <w14:ligatures w14:val="none"/>
              </w:rPr>
            </w:pPr>
            <w:r w:rsidRPr="0052501D">
              <w:rPr>
                <w:rFonts w:ascii="Times New Roman" w:hAnsi="Times New Roman" w:cs="Times New Roman"/>
                <w:color w:val="000000"/>
                <w:sz w:val="16"/>
                <w:szCs w:val="16"/>
              </w:rPr>
              <w:t>.</w:t>
            </w:r>
          </w:p>
        </w:tc>
      </w:tr>
      <w:tr w:rsidR="0052501D" w:rsidRPr="00F7058E" w14:paraId="4EDA7267" w14:textId="77777777" w:rsidTr="0052501D">
        <w:tc>
          <w:tcPr>
            <w:tcW w:w="1072" w:type="dxa"/>
          </w:tcPr>
          <w:p w14:paraId="67F608DB" w14:textId="7A52EF34"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kern w:val="0"/>
                <w:sz w:val="16"/>
                <w:szCs w:val="16"/>
                <w:highlight w:val="cyan"/>
                <w14:ligatures w14:val="none"/>
              </w:rPr>
              <w:t>-7.38 [-27.75; 12.99]</w:t>
            </w:r>
          </w:p>
        </w:tc>
        <w:tc>
          <w:tcPr>
            <w:tcW w:w="1073" w:type="dxa"/>
            <w:tcBorders>
              <w:top w:val="single" w:sz="4" w:space="0" w:color="auto"/>
              <w:left w:val="nil"/>
              <w:bottom w:val="single" w:sz="4" w:space="0" w:color="auto"/>
              <w:right w:val="nil"/>
            </w:tcBorders>
            <w:vAlign w:val="bottom"/>
          </w:tcPr>
          <w:p w14:paraId="64BEB497" w14:textId="18751FF7"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-2.10 [-31.98; 27.78]</w:t>
            </w:r>
          </w:p>
        </w:tc>
        <w:tc>
          <w:tcPr>
            <w:tcW w:w="1073" w:type="dxa"/>
            <w:tcBorders>
              <w:bottom w:val="single" w:sz="4" w:space="0" w:color="auto"/>
            </w:tcBorders>
          </w:tcPr>
          <w:p w14:paraId="0322E870" w14:textId="2B5DB647" w:rsidR="0052501D" w:rsidRPr="009B7DCE" w:rsidRDefault="0052501D" w:rsidP="0052501D">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ESPB</w:t>
            </w:r>
          </w:p>
        </w:tc>
        <w:tc>
          <w:tcPr>
            <w:tcW w:w="1073" w:type="dxa"/>
          </w:tcPr>
          <w:p w14:paraId="6D3BD385" w14:textId="748CB0EE"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B2E966C" w14:textId="4F8799DA" w:rsidR="0052501D" w:rsidRPr="009B7DCE" w:rsidRDefault="0052501D" w:rsidP="0052501D">
            <w:pPr>
              <w:jc w:val="both"/>
              <w:rPr>
                <w:rFonts w:ascii="Times New Roman" w:hAnsi="Times New Roman" w:cs="Times New Roman"/>
                <w:kern w:val="0"/>
                <w:sz w:val="16"/>
                <w:szCs w:val="16"/>
                <w14:ligatures w14:val="none"/>
              </w:rPr>
            </w:pPr>
            <w:r w:rsidRPr="007B74AF">
              <w:rPr>
                <w:rFonts w:ascii="Times New Roman" w:hAnsi="Times New Roman" w:cs="Times New Roman"/>
                <w:kern w:val="0"/>
                <w:sz w:val="16"/>
                <w:szCs w:val="16"/>
                <w:highlight w:val="green"/>
                <w14:ligatures w14:val="none"/>
              </w:rPr>
              <w:t>7.30 [-23.09; 37.69]</w:t>
            </w:r>
          </w:p>
        </w:tc>
        <w:tc>
          <w:tcPr>
            <w:tcW w:w="1073" w:type="dxa"/>
          </w:tcPr>
          <w:p w14:paraId="354D7671" w14:textId="6B47E368" w:rsidR="0052501D" w:rsidRPr="009B7DCE" w:rsidRDefault="0052501D" w:rsidP="0052501D">
            <w:pPr>
              <w:jc w:val="both"/>
              <w:rPr>
                <w:rFonts w:ascii="Times New Roman" w:hAnsi="Times New Roman" w:cs="Times New Roman"/>
                <w:kern w:val="0"/>
                <w:sz w:val="16"/>
                <w:szCs w:val="16"/>
                <w14:ligatures w14:val="none"/>
              </w:rPr>
            </w:pPr>
            <w:r w:rsidRPr="007B74AF">
              <w:rPr>
                <w:rFonts w:ascii="Times New Roman" w:hAnsi="Times New Roman" w:cs="Times New Roman"/>
                <w:kern w:val="0"/>
                <w:sz w:val="16"/>
                <w:szCs w:val="16"/>
                <w:highlight w:val="green"/>
                <w14:ligatures w14:val="none"/>
              </w:rPr>
              <w:t>-5.18 [-26.28; 15.92</w:t>
            </w:r>
            <w:r w:rsidRPr="005630FB">
              <w:rPr>
                <w:rFonts w:ascii="Times New Roman" w:hAnsi="Times New Roman" w:cs="Times New Roman"/>
                <w:kern w:val="0"/>
                <w:sz w:val="16"/>
                <w:szCs w:val="16"/>
                <w14:ligatures w14:val="none"/>
              </w:rPr>
              <w:t>]</w:t>
            </w:r>
          </w:p>
        </w:tc>
        <w:tc>
          <w:tcPr>
            <w:tcW w:w="1073" w:type="dxa"/>
          </w:tcPr>
          <w:p w14:paraId="77C59248" w14:textId="47FA2318"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7189CE10" w14:textId="29D7D8D9"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4EB32A08" w14:textId="53697025"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4A60563D" w14:textId="2B23CA22"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6CD93A20" w14:textId="7BF6597B"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6497C0E7" w14:textId="6BD991CD" w:rsidR="0052501D" w:rsidRPr="0052501D" w:rsidRDefault="0052501D" w:rsidP="0052501D">
            <w:pPr>
              <w:jc w:val="both"/>
              <w:rPr>
                <w:rFonts w:ascii="Times New Roman" w:hAnsi="Times New Roman" w:cs="Times New Roman"/>
                <w:kern w:val="0"/>
                <w:sz w:val="16"/>
                <w:szCs w:val="16"/>
                <w14:ligatures w14:val="none"/>
              </w:rPr>
            </w:pPr>
            <w:r w:rsidRPr="00641C83">
              <w:rPr>
                <w:rFonts w:ascii="Times New Roman" w:hAnsi="Times New Roman" w:cs="Times New Roman"/>
                <w:color w:val="000000"/>
                <w:sz w:val="16"/>
                <w:szCs w:val="16"/>
                <w:highlight w:val="green"/>
              </w:rPr>
              <w:t>-6.70 [-28.01; 14.60]</w:t>
            </w:r>
          </w:p>
        </w:tc>
        <w:tc>
          <w:tcPr>
            <w:tcW w:w="1073" w:type="dxa"/>
            <w:tcBorders>
              <w:top w:val="single" w:sz="4" w:space="0" w:color="auto"/>
              <w:left w:val="single" w:sz="4" w:space="0" w:color="auto"/>
              <w:bottom w:val="single" w:sz="4" w:space="0" w:color="auto"/>
              <w:right w:val="single" w:sz="4" w:space="0" w:color="auto"/>
            </w:tcBorders>
            <w:vAlign w:val="bottom"/>
          </w:tcPr>
          <w:p w14:paraId="2CD051AF" w14:textId="234C7359"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-13.26 [-28.25; 1.72]</w:t>
            </w:r>
          </w:p>
        </w:tc>
      </w:tr>
      <w:tr w:rsidR="0052501D" w:rsidRPr="00F7058E" w14:paraId="0481652D" w14:textId="77777777" w:rsidTr="0052501D">
        <w:tc>
          <w:tcPr>
            <w:tcW w:w="1072" w:type="dxa"/>
          </w:tcPr>
          <w:p w14:paraId="2D63AC5D" w14:textId="51933234"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kern w:val="0"/>
                <w:sz w:val="16"/>
                <w:szCs w:val="16"/>
                <w:highlight w:val="cyan"/>
                <w14:ligatures w14:val="none"/>
              </w:rPr>
              <w:t>-6.46 [-29.22; 16.30]</w:t>
            </w:r>
          </w:p>
        </w:tc>
        <w:tc>
          <w:tcPr>
            <w:tcW w:w="1073" w:type="dxa"/>
            <w:tcBorders>
              <w:top w:val="single" w:sz="4" w:space="0" w:color="auto"/>
              <w:left w:val="nil"/>
              <w:bottom w:val="single" w:sz="4" w:space="0" w:color="auto"/>
              <w:right w:val="single" w:sz="4" w:space="0" w:color="auto"/>
            </w:tcBorders>
            <w:vAlign w:val="bottom"/>
          </w:tcPr>
          <w:p w14:paraId="63D8488B" w14:textId="2EAD00CF"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-1.18 [-40.73; 38.37]</w:t>
            </w:r>
          </w:p>
        </w:tc>
        <w:tc>
          <w:tcPr>
            <w:tcW w:w="1073" w:type="dxa"/>
            <w:tcBorders>
              <w:top w:val="single" w:sz="4" w:space="0" w:color="auto"/>
              <w:left w:val="single" w:sz="4" w:space="0" w:color="auto"/>
              <w:bottom w:val="single" w:sz="4" w:space="0" w:color="auto"/>
              <w:right w:val="nil"/>
            </w:tcBorders>
            <w:vAlign w:val="bottom"/>
          </w:tcPr>
          <w:p w14:paraId="7B63F7C0" w14:textId="7AC90539"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0.92 [-25.00; 26.83]</w:t>
            </w:r>
          </w:p>
        </w:tc>
        <w:tc>
          <w:tcPr>
            <w:tcW w:w="1073" w:type="dxa"/>
            <w:tcBorders>
              <w:bottom w:val="single" w:sz="4" w:space="0" w:color="auto"/>
            </w:tcBorders>
          </w:tcPr>
          <w:p w14:paraId="4524793C" w14:textId="2C095389" w:rsidR="0052501D" w:rsidRPr="009B7DCE" w:rsidRDefault="0052501D" w:rsidP="0052501D">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M-TAPA</w:t>
            </w:r>
          </w:p>
        </w:tc>
        <w:tc>
          <w:tcPr>
            <w:tcW w:w="1073" w:type="dxa"/>
          </w:tcPr>
          <w:p w14:paraId="234BCFA3" w14:textId="0337F3B4"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E6955B7" w14:textId="3FEC0A49"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1A0A1B7C" w14:textId="1978BD12"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10CD1AE6" w14:textId="2B947B33"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bottom w:val="single" w:sz="4" w:space="0" w:color="auto"/>
            </w:tcBorders>
          </w:tcPr>
          <w:p w14:paraId="278D9B89" w14:textId="0F002804"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7E949029" w14:textId="170E37DF"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46B7A58" w14:textId="34D3CA55"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4A4148C7" w14:textId="170FA273" w:rsidR="0052501D" w:rsidRPr="0052501D"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single" w:sz="4" w:space="0" w:color="auto"/>
              <w:bottom w:val="single" w:sz="4" w:space="0" w:color="auto"/>
              <w:right w:val="single" w:sz="4" w:space="0" w:color="auto"/>
            </w:tcBorders>
            <w:vAlign w:val="bottom"/>
          </w:tcPr>
          <w:p w14:paraId="4591C6B8" w14:textId="0EEA1F14"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-7.63 [-37.57; 22.31]</w:t>
            </w:r>
          </w:p>
        </w:tc>
      </w:tr>
      <w:tr w:rsidR="0052501D" w:rsidRPr="00F7058E" w14:paraId="641D29AE" w14:textId="77777777" w:rsidTr="0052501D">
        <w:tc>
          <w:tcPr>
            <w:tcW w:w="1072" w:type="dxa"/>
          </w:tcPr>
          <w:p w14:paraId="73132B23" w14:textId="63138B4D" w:rsidR="0052501D" w:rsidRPr="002A0FA6" w:rsidRDefault="0052501D" w:rsidP="0052501D">
            <w:pPr>
              <w:tabs>
                <w:tab w:val="left" w:pos="450"/>
              </w:tabs>
              <w:jc w:val="both"/>
              <w:rPr>
                <w:rFonts w:ascii="Times New Roman" w:hAnsi="Times New Roman" w:cs="Times New Roman"/>
                <w:kern w:val="0"/>
                <w:sz w:val="16"/>
                <w:szCs w:val="16"/>
                <w:highlight w:val="cyan"/>
                <w14:ligatures w14:val="none"/>
              </w:rPr>
            </w:pPr>
            <w:r w:rsidRPr="002A0FA6">
              <w:rPr>
                <w:rFonts w:ascii="Times New Roman" w:hAnsi="Times New Roman" w:cs="Times New Roman"/>
                <w:kern w:val="0"/>
                <w:sz w:val="16"/>
                <w:szCs w:val="16"/>
                <w:highlight w:val="cyan"/>
                <w14:ligatures w14:val="none"/>
              </w:rPr>
              <w:t>-7.73 [-31.56; 16.09]</w:t>
            </w:r>
          </w:p>
        </w:tc>
        <w:tc>
          <w:tcPr>
            <w:tcW w:w="1073" w:type="dxa"/>
            <w:tcBorders>
              <w:top w:val="single" w:sz="4" w:space="0" w:color="auto"/>
              <w:left w:val="nil"/>
              <w:bottom w:val="single" w:sz="4" w:space="0" w:color="auto"/>
              <w:right w:val="single" w:sz="4" w:space="0" w:color="auto"/>
            </w:tcBorders>
            <w:vAlign w:val="bottom"/>
          </w:tcPr>
          <w:p w14:paraId="416ADBF8" w14:textId="5A2FC859"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-2.46 [-37.71; 32.80]</w:t>
            </w:r>
          </w:p>
        </w:tc>
        <w:tc>
          <w:tcPr>
            <w:tcW w:w="1073" w:type="dxa"/>
            <w:tcBorders>
              <w:top w:val="single" w:sz="4" w:space="0" w:color="auto"/>
              <w:left w:val="single" w:sz="4" w:space="0" w:color="auto"/>
              <w:bottom w:val="single" w:sz="4" w:space="0" w:color="auto"/>
              <w:right w:val="single" w:sz="4" w:space="0" w:color="auto"/>
            </w:tcBorders>
            <w:vAlign w:val="bottom"/>
          </w:tcPr>
          <w:p w14:paraId="3B85957B" w14:textId="0CDA5924"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-0.36 [-19.08; 18.36]</w:t>
            </w:r>
          </w:p>
        </w:tc>
        <w:tc>
          <w:tcPr>
            <w:tcW w:w="1073" w:type="dxa"/>
            <w:tcBorders>
              <w:top w:val="single" w:sz="4" w:space="0" w:color="auto"/>
              <w:left w:val="single" w:sz="4" w:space="0" w:color="auto"/>
              <w:bottom w:val="single" w:sz="4" w:space="0" w:color="auto"/>
              <w:right w:val="nil"/>
            </w:tcBorders>
            <w:vAlign w:val="bottom"/>
          </w:tcPr>
          <w:p w14:paraId="0EC4681A" w14:textId="143C5C36"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-1.27 [-30.71; 28.17]</w:t>
            </w:r>
          </w:p>
        </w:tc>
        <w:tc>
          <w:tcPr>
            <w:tcW w:w="1073" w:type="dxa"/>
            <w:tcBorders>
              <w:bottom w:val="single" w:sz="4" w:space="0" w:color="auto"/>
            </w:tcBorders>
          </w:tcPr>
          <w:p w14:paraId="1FDA6DD0" w14:textId="18671F30" w:rsidR="0052501D" w:rsidRPr="009B7DCE" w:rsidRDefault="0052501D" w:rsidP="0052501D">
            <w:pPr>
              <w:rPr>
                <w:rFonts w:ascii="Times New Roman" w:hAnsi="Times New Roman" w:cs="Times New Roman"/>
                <w:b/>
                <w:bCs/>
                <w:kern w:val="0"/>
                <w:sz w:val="16"/>
                <w:szCs w:val="16"/>
                <w14:ligatures w14:val="none"/>
              </w:rPr>
            </w:pPr>
            <w:r w:rsidRPr="009B7DCE">
              <w:rPr>
                <w:rFonts w:ascii="Times New Roman" w:hAnsi="Times New Roman" w:cs="Times New Roman"/>
                <w:b/>
                <w:bCs/>
                <w:kern w:val="0"/>
                <w:sz w:val="16"/>
                <w:szCs w:val="16"/>
                <w14:ligatures w14:val="none"/>
              </w:rPr>
              <w:t>QL</w:t>
            </w:r>
          </w:p>
        </w:tc>
        <w:tc>
          <w:tcPr>
            <w:tcW w:w="1073" w:type="dxa"/>
          </w:tcPr>
          <w:p w14:paraId="19B3792A" w14:textId="76A19E2F" w:rsidR="0052501D" w:rsidRPr="009B7DCE" w:rsidRDefault="0052501D" w:rsidP="0052501D">
            <w:pPr>
              <w:jc w:val="both"/>
              <w:rPr>
                <w:rFonts w:ascii="Times New Roman" w:hAnsi="Times New Roman" w:cs="Times New Roman"/>
                <w:kern w:val="0"/>
                <w:sz w:val="16"/>
                <w:szCs w:val="16"/>
                <w14:ligatures w14:val="none"/>
              </w:rPr>
            </w:pPr>
            <w:r w:rsidRPr="007B74AF">
              <w:rPr>
                <w:rFonts w:ascii="Times New Roman" w:hAnsi="Times New Roman" w:cs="Times New Roman"/>
                <w:kern w:val="0"/>
                <w:sz w:val="16"/>
                <w:szCs w:val="16"/>
                <w:highlight w:val="green"/>
                <w14:ligatures w14:val="none"/>
              </w:rPr>
              <w:t>-2.15 [-31.91; 27.61]</w:t>
            </w:r>
          </w:p>
        </w:tc>
        <w:tc>
          <w:tcPr>
            <w:tcW w:w="1073" w:type="dxa"/>
          </w:tcPr>
          <w:p w14:paraId="153C075E" w14:textId="6D275870"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3AF36316" w14:textId="732D5DB3"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nil"/>
            </w:tcBorders>
            <w:vAlign w:val="bottom"/>
          </w:tcPr>
          <w:p w14:paraId="262D16D7" w14:textId="2BD28ECD"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-0.58 [-21.63; 20.47]</w:t>
            </w:r>
          </w:p>
        </w:tc>
        <w:tc>
          <w:tcPr>
            <w:tcW w:w="1073" w:type="dxa"/>
          </w:tcPr>
          <w:p w14:paraId="2AD1F366" w14:textId="17821E5C"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537359DC" w14:textId="3C05E217"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0B4B238B" w14:textId="245E2B78"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-12.03 [-33.34; 9.29]</w:t>
            </w:r>
          </w:p>
        </w:tc>
        <w:tc>
          <w:tcPr>
            <w:tcW w:w="1073" w:type="dxa"/>
            <w:tcBorders>
              <w:top w:val="single" w:sz="4" w:space="0" w:color="auto"/>
              <w:left w:val="single" w:sz="4" w:space="0" w:color="auto"/>
              <w:bottom w:val="single" w:sz="4" w:space="0" w:color="auto"/>
              <w:right w:val="single" w:sz="4" w:space="0" w:color="auto"/>
            </w:tcBorders>
            <w:vAlign w:val="bottom"/>
          </w:tcPr>
          <w:p w14:paraId="5C9F3E12" w14:textId="46B709F9" w:rsidR="0052501D" w:rsidRPr="0052501D" w:rsidRDefault="0052501D" w:rsidP="0052501D">
            <w:pPr>
              <w:jc w:val="center"/>
              <w:rPr>
                <w:rFonts w:ascii="Times New Roman" w:hAnsi="Times New Roman" w:cs="Times New Roman"/>
                <w:kern w:val="0"/>
                <w:sz w:val="16"/>
                <w:szCs w:val="16"/>
                <w14:ligatures w14:val="none"/>
              </w:rPr>
            </w:pPr>
            <w:r w:rsidRPr="0052501D">
              <w:rPr>
                <w:rFonts w:ascii="Times New Roman" w:hAnsi="Times New Roman" w:cs="Times New Roman"/>
                <w:color w:val="000000"/>
                <w:sz w:val="16"/>
                <w:szCs w:val="16"/>
              </w:rPr>
              <w:t>.</w:t>
            </w:r>
          </w:p>
        </w:tc>
      </w:tr>
      <w:tr w:rsidR="0052501D" w:rsidRPr="00F7058E" w14:paraId="538A36BC" w14:textId="77777777" w:rsidTr="0052501D">
        <w:tc>
          <w:tcPr>
            <w:tcW w:w="1072" w:type="dxa"/>
          </w:tcPr>
          <w:p w14:paraId="4DD4DCB0" w14:textId="0B7DA4C8"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kern w:val="0"/>
                <w:sz w:val="16"/>
                <w:szCs w:val="16"/>
                <w:highlight w:val="cyan"/>
                <w14:ligatures w14:val="none"/>
              </w:rPr>
              <w:t>-8.94 [-30.42; 12.55]</w:t>
            </w:r>
          </w:p>
        </w:tc>
        <w:tc>
          <w:tcPr>
            <w:tcW w:w="1073" w:type="dxa"/>
            <w:tcBorders>
              <w:top w:val="single" w:sz="4" w:space="0" w:color="auto"/>
              <w:left w:val="nil"/>
              <w:bottom w:val="single" w:sz="4" w:space="0" w:color="auto"/>
              <w:right w:val="single" w:sz="4" w:space="0" w:color="auto"/>
            </w:tcBorders>
            <w:vAlign w:val="bottom"/>
          </w:tcPr>
          <w:p w14:paraId="7A233C07" w14:textId="288ED75E"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-3.66 [-37.13; 29.82]</w:t>
            </w:r>
          </w:p>
        </w:tc>
        <w:tc>
          <w:tcPr>
            <w:tcW w:w="1073" w:type="dxa"/>
            <w:tcBorders>
              <w:top w:val="single" w:sz="4" w:space="0" w:color="auto"/>
              <w:left w:val="single" w:sz="4" w:space="0" w:color="auto"/>
              <w:bottom w:val="single" w:sz="4" w:space="0" w:color="auto"/>
              <w:right w:val="single" w:sz="4" w:space="0" w:color="auto"/>
            </w:tcBorders>
            <w:vAlign w:val="bottom"/>
          </w:tcPr>
          <w:p w14:paraId="34C2CE8E" w14:textId="2F9A7041"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-1.56 [-16.66; 13.54]</w:t>
            </w:r>
          </w:p>
        </w:tc>
        <w:tc>
          <w:tcPr>
            <w:tcW w:w="1073" w:type="dxa"/>
            <w:tcBorders>
              <w:top w:val="single" w:sz="4" w:space="0" w:color="auto"/>
              <w:left w:val="single" w:sz="4" w:space="0" w:color="auto"/>
              <w:bottom w:val="single" w:sz="4" w:space="0" w:color="auto"/>
              <w:right w:val="single" w:sz="4" w:space="0" w:color="auto"/>
            </w:tcBorders>
            <w:vAlign w:val="bottom"/>
          </w:tcPr>
          <w:p w14:paraId="307AFAB9" w14:textId="6AAA2DE0"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-2.48 [-29.51; 24.56]</w:t>
            </w:r>
          </w:p>
        </w:tc>
        <w:tc>
          <w:tcPr>
            <w:tcW w:w="1073" w:type="dxa"/>
            <w:tcBorders>
              <w:top w:val="single" w:sz="4" w:space="0" w:color="auto"/>
              <w:left w:val="single" w:sz="4" w:space="0" w:color="auto"/>
              <w:bottom w:val="single" w:sz="4" w:space="0" w:color="auto"/>
              <w:right w:val="nil"/>
            </w:tcBorders>
            <w:vAlign w:val="bottom"/>
          </w:tcPr>
          <w:p w14:paraId="78F15C93" w14:textId="0E9CD8FC"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-1.20 [-19.88; 17.48]</w:t>
            </w:r>
          </w:p>
        </w:tc>
        <w:tc>
          <w:tcPr>
            <w:tcW w:w="1073" w:type="dxa"/>
            <w:tcBorders>
              <w:bottom w:val="single" w:sz="4" w:space="0" w:color="auto"/>
            </w:tcBorders>
          </w:tcPr>
          <w:p w14:paraId="5E797DA5" w14:textId="72E9D66F" w:rsidR="0052501D" w:rsidRPr="009B7DCE" w:rsidRDefault="0052501D" w:rsidP="0052501D">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TAP</w:t>
            </w:r>
          </w:p>
        </w:tc>
        <w:tc>
          <w:tcPr>
            <w:tcW w:w="1073" w:type="dxa"/>
          </w:tcPr>
          <w:p w14:paraId="75D601B9" w14:textId="1D80B187"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E0D0DCB" w14:textId="2E708AB3"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nil"/>
            </w:tcBorders>
            <w:vAlign w:val="bottom"/>
          </w:tcPr>
          <w:p w14:paraId="45D6FAB0" w14:textId="47BD2803"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2.80 [-28.06; 33.66]</w:t>
            </w:r>
          </w:p>
        </w:tc>
        <w:tc>
          <w:tcPr>
            <w:tcW w:w="1073" w:type="dxa"/>
          </w:tcPr>
          <w:p w14:paraId="635C18E3" w14:textId="75D379AC"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5F33AC55" w14:textId="48BF6392"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5C6719FC" w14:textId="268F83EB"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-1.92 [-31.69; 27.85]</w:t>
            </w:r>
          </w:p>
        </w:tc>
        <w:tc>
          <w:tcPr>
            <w:tcW w:w="1073" w:type="dxa"/>
            <w:tcBorders>
              <w:top w:val="single" w:sz="4" w:space="0" w:color="auto"/>
              <w:left w:val="single" w:sz="4" w:space="0" w:color="auto"/>
              <w:bottom w:val="single" w:sz="4" w:space="0" w:color="auto"/>
              <w:right w:val="single" w:sz="4" w:space="0" w:color="auto"/>
            </w:tcBorders>
            <w:vAlign w:val="bottom"/>
          </w:tcPr>
          <w:p w14:paraId="7A5CC1F8" w14:textId="46F1F1B4" w:rsidR="0052501D" w:rsidRPr="0052501D" w:rsidRDefault="0052501D" w:rsidP="0052501D">
            <w:pPr>
              <w:jc w:val="both"/>
              <w:rPr>
                <w:rFonts w:ascii="Times New Roman" w:hAnsi="Times New Roman" w:cs="Times New Roman"/>
                <w:kern w:val="0"/>
                <w:sz w:val="16"/>
                <w:szCs w:val="16"/>
                <w14:ligatures w14:val="none"/>
              </w:rPr>
            </w:pPr>
            <w:r w:rsidRPr="007B74AF">
              <w:rPr>
                <w:rFonts w:ascii="Times New Roman" w:hAnsi="Times New Roman" w:cs="Times New Roman"/>
                <w:color w:val="000000"/>
                <w:sz w:val="16"/>
                <w:szCs w:val="16"/>
                <w:highlight w:val="green"/>
              </w:rPr>
              <w:t>-19.46 [-40.59; 1.68]</w:t>
            </w:r>
          </w:p>
        </w:tc>
      </w:tr>
      <w:tr w:rsidR="0052501D" w:rsidRPr="00F7058E" w14:paraId="3AA30B3B" w14:textId="77777777" w:rsidTr="0052501D">
        <w:tc>
          <w:tcPr>
            <w:tcW w:w="1072" w:type="dxa"/>
          </w:tcPr>
          <w:p w14:paraId="7862BD02" w14:textId="66F30E9E"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kern w:val="0"/>
                <w:sz w:val="16"/>
                <w:szCs w:val="16"/>
                <w:highlight w:val="cyan"/>
                <w14:ligatures w14:val="none"/>
              </w:rPr>
              <w:t>-9.96 [-43.11; 23.20]</w:t>
            </w:r>
          </w:p>
        </w:tc>
        <w:tc>
          <w:tcPr>
            <w:tcW w:w="1073" w:type="dxa"/>
            <w:tcBorders>
              <w:top w:val="single" w:sz="4" w:space="0" w:color="auto"/>
              <w:left w:val="nil"/>
              <w:bottom w:val="single" w:sz="4" w:space="0" w:color="auto"/>
              <w:right w:val="single" w:sz="4" w:space="0" w:color="auto"/>
            </w:tcBorders>
            <w:vAlign w:val="bottom"/>
          </w:tcPr>
          <w:p w14:paraId="7EF9F972" w14:textId="288E26A3"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-4.68 [-47.11; 37.75]</w:t>
            </w:r>
          </w:p>
        </w:tc>
        <w:tc>
          <w:tcPr>
            <w:tcW w:w="1073" w:type="dxa"/>
            <w:tcBorders>
              <w:top w:val="single" w:sz="4" w:space="0" w:color="auto"/>
              <w:left w:val="single" w:sz="4" w:space="0" w:color="auto"/>
              <w:bottom w:val="single" w:sz="4" w:space="0" w:color="auto"/>
              <w:right w:val="single" w:sz="4" w:space="0" w:color="auto"/>
            </w:tcBorders>
            <w:vAlign w:val="bottom"/>
          </w:tcPr>
          <w:p w14:paraId="56E39734" w14:textId="52D12D9A"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-2.58 [-32.71; 27.55]</w:t>
            </w:r>
          </w:p>
        </w:tc>
        <w:tc>
          <w:tcPr>
            <w:tcW w:w="1073" w:type="dxa"/>
            <w:tcBorders>
              <w:top w:val="single" w:sz="4" w:space="0" w:color="auto"/>
              <w:left w:val="single" w:sz="4" w:space="0" w:color="auto"/>
              <w:bottom w:val="single" w:sz="4" w:space="0" w:color="auto"/>
              <w:right w:val="single" w:sz="4" w:space="0" w:color="auto"/>
            </w:tcBorders>
            <w:vAlign w:val="bottom"/>
          </w:tcPr>
          <w:p w14:paraId="742C8B6A" w14:textId="1DAED54D"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-3.50 [-41.02; 34.02]</w:t>
            </w:r>
          </w:p>
        </w:tc>
        <w:tc>
          <w:tcPr>
            <w:tcW w:w="1073" w:type="dxa"/>
            <w:tcBorders>
              <w:top w:val="single" w:sz="4" w:space="0" w:color="auto"/>
              <w:left w:val="single" w:sz="4" w:space="0" w:color="auto"/>
              <w:bottom w:val="single" w:sz="4" w:space="0" w:color="auto"/>
              <w:right w:val="single" w:sz="4" w:space="0" w:color="auto"/>
            </w:tcBorders>
            <w:vAlign w:val="bottom"/>
          </w:tcPr>
          <w:p w14:paraId="6BED666E" w14:textId="323CF04C"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-2.22 [-31.80; 27.35]</w:t>
            </w:r>
          </w:p>
        </w:tc>
        <w:tc>
          <w:tcPr>
            <w:tcW w:w="1073" w:type="dxa"/>
            <w:tcBorders>
              <w:top w:val="single" w:sz="4" w:space="0" w:color="auto"/>
              <w:left w:val="single" w:sz="4" w:space="0" w:color="auto"/>
              <w:bottom w:val="single" w:sz="4" w:space="0" w:color="auto"/>
              <w:right w:val="nil"/>
            </w:tcBorders>
            <w:vAlign w:val="bottom"/>
          </w:tcPr>
          <w:p w14:paraId="0D7F6CCB" w14:textId="5E89640D"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-1.02 [-31.27; 29.22]</w:t>
            </w:r>
          </w:p>
        </w:tc>
        <w:tc>
          <w:tcPr>
            <w:tcW w:w="1073" w:type="dxa"/>
            <w:tcBorders>
              <w:bottom w:val="single" w:sz="4" w:space="0" w:color="auto"/>
            </w:tcBorders>
          </w:tcPr>
          <w:p w14:paraId="6C7D71B3" w14:textId="4737CB2C" w:rsidR="0052501D" w:rsidRPr="009B7DCE" w:rsidRDefault="0052501D" w:rsidP="0052501D">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OSTAP</w:t>
            </w:r>
          </w:p>
        </w:tc>
        <w:tc>
          <w:tcPr>
            <w:tcW w:w="1073" w:type="dxa"/>
          </w:tcPr>
          <w:p w14:paraId="237FC495" w14:textId="2E85B372"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nil"/>
            </w:tcBorders>
            <w:vAlign w:val="bottom"/>
          </w:tcPr>
          <w:p w14:paraId="77A558F9" w14:textId="3EB4D741"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-1.62 [-31.43; 28.19]</w:t>
            </w:r>
          </w:p>
        </w:tc>
        <w:tc>
          <w:tcPr>
            <w:tcW w:w="1073" w:type="dxa"/>
          </w:tcPr>
          <w:p w14:paraId="1D53484A" w14:textId="4CEFBBE9"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1F08EDDD" w14:textId="715BC25C"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349A0CDB" w14:textId="6AC49121"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-8.00 [-37.83; 21.83]</w:t>
            </w:r>
          </w:p>
        </w:tc>
        <w:tc>
          <w:tcPr>
            <w:tcW w:w="1073" w:type="dxa"/>
            <w:tcBorders>
              <w:top w:val="single" w:sz="4" w:space="0" w:color="auto"/>
              <w:left w:val="single" w:sz="4" w:space="0" w:color="auto"/>
              <w:bottom w:val="single" w:sz="4" w:space="0" w:color="auto"/>
              <w:right w:val="single" w:sz="4" w:space="0" w:color="auto"/>
            </w:tcBorders>
            <w:vAlign w:val="bottom"/>
          </w:tcPr>
          <w:p w14:paraId="14EBF1AC" w14:textId="4BEE7388" w:rsidR="0052501D" w:rsidRPr="0052501D" w:rsidRDefault="0052501D" w:rsidP="0052501D">
            <w:pPr>
              <w:jc w:val="center"/>
              <w:rPr>
                <w:rFonts w:ascii="Times New Roman" w:hAnsi="Times New Roman" w:cs="Times New Roman"/>
                <w:kern w:val="0"/>
                <w:sz w:val="16"/>
                <w:szCs w:val="16"/>
                <w14:ligatures w14:val="none"/>
              </w:rPr>
            </w:pPr>
            <w:r w:rsidRPr="0052501D">
              <w:rPr>
                <w:rFonts w:ascii="Times New Roman" w:hAnsi="Times New Roman" w:cs="Times New Roman"/>
                <w:color w:val="000000"/>
                <w:sz w:val="16"/>
                <w:szCs w:val="16"/>
              </w:rPr>
              <w:t>.</w:t>
            </w:r>
          </w:p>
        </w:tc>
      </w:tr>
      <w:tr w:rsidR="0052501D" w:rsidRPr="00F7058E" w14:paraId="746817A1" w14:textId="77777777" w:rsidTr="0052501D">
        <w:tc>
          <w:tcPr>
            <w:tcW w:w="1072" w:type="dxa"/>
          </w:tcPr>
          <w:p w14:paraId="1BF2B5AC" w14:textId="758F8805" w:rsidR="0052501D" w:rsidRPr="002A0FA6" w:rsidRDefault="0052501D" w:rsidP="0052501D">
            <w:pPr>
              <w:tabs>
                <w:tab w:val="left" w:pos="503"/>
              </w:tabs>
              <w:jc w:val="both"/>
              <w:rPr>
                <w:rFonts w:ascii="Times New Roman" w:hAnsi="Times New Roman" w:cs="Times New Roman"/>
                <w:color w:val="EE0000"/>
                <w:kern w:val="0"/>
                <w:sz w:val="16"/>
                <w:szCs w:val="16"/>
                <w:highlight w:val="cyan"/>
                <w14:ligatures w14:val="none"/>
              </w:rPr>
            </w:pPr>
            <w:r w:rsidRPr="002A0FA6">
              <w:rPr>
                <w:rFonts w:ascii="Times New Roman" w:hAnsi="Times New Roman" w:cs="Times New Roman"/>
                <w:kern w:val="0"/>
                <w:sz w:val="16"/>
                <w:szCs w:val="16"/>
                <w:highlight w:val="cyan"/>
                <w14:ligatures w14:val="none"/>
              </w:rPr>
              <w:t>-11.51 [-48.44; 25.43]</w:t>
            </w:r>
          </w:p>
        </w:tc>
        <w:tc>
          <w:tcPr>
            <w:tcW w:w="1073" w:type="dxa"/>
            <w:tcBorders>
              <w:top w:val="single" w:sz="4" w:space="0" w:color="auto"/>
              <w:left w:val="nil"/>
              <w:bottom w:val="single" w:sz="4" w:space="0" w:color="auto"/>
              <w:right w:val="single" w:sz="4" w:space="0" w:color="auto"/>
            </w:tcBorders>
            <w:vAlign w:val="bottom"/>
          </w:tcPr>
          <w:p w14:paraId="493035CA" w14:textId="20F92C5A"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-6.23 [-52.50; 40.05]</w:t>
            </w:r>
          </w:p>
        </w:tc>
        <w:tc>
          <w:tcPr>
            <w:tcW w:w="1073" w:type="dxa"/>
            <w:tcBorders>
              <w:top w:val="single" w:sz="4" w:space="0" w:color="auto"/>
              <w:left w:val="single" w:sz="4" w:space="0" w:color="auto"/>
              <w:bottom w:val="single" w:sz="4" w:space="0" w:color="auto"/>
              <w:right w:val="single" w:sz="4" w:space="0" w:color="auto"/>
            </w:tcBorders>
            <w:vAlign w:val="bottom"/>
          </w:tcPr>
          <w:p w14:paraId="598C69F6" w14:textId="3DCF4B6E"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-4.13 [-39.47; 31.21]</w:t>
            </w:r>
          </w:p>
        </w:tc>
        <w:tc>
          <w:tcPr>
            <w:tcW w:w="1073" w:type="dxa"/>
            <w:tcBorders>
              <w:top w:val="single" w:sz="4" w:space="0" w:color="auto"/>
              <w:left w:val="single" w:sz="4" w:space="0" w:color="auto"/>
              <w:bottom w:val="single" w:sz="4" w:space="0" w:color="auto"/>
              <w:right w:val="single" w:sz="4" w:space="0" w:color="auto"/>
            </w:tcBorders>
            <w:vAlign w:val="bottom"/>
          </w:tcPr>
          <w:p w14:paraId="7AC9EB90" w14:textId="5739A62A"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-5.05 [-46.21; 36.12]</w:t>
            </w:r>
          </w:p>
        </w:tc>
        <w:tc>
          <w:tcPr>
            <w:tcW w:w="1073" w:type="dxa"/>
            <w:tcBorders>
              <w:top w:val="single" w:sz="4" w:space="0" w:color="auto"/>
              <w:left w:val="single" w:sz="4" w:space="0" w:color="auto"/>
              <w:bottom w:val="single" w:sz="4" w:space="0" w:color="auto"/>
              <w:right w:val="single" w:sz="4" w:space="0" w:color="auto"/>
            </w:tcBorders>
            <w:vAlign w:val="bottom"/>
          </w:tcPr>
          <w:p w14:paraId="2F5EF46A" w14:textId="66DB68A7"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-3.77 [-37.82; 30.27]</w:t>
            </w:r>
          </w:p>
        </w:tc>
        <w:tc>
          <w:tcPr>
            <w:tcW w:w="1073" w:type="dxa"/>
            <w:tcBorders>
              <w:top w:val="single" w:sz="4" w:space="0" w:color="auto"/>
              <w:left w:val="single" w:sz="4" w:space="0" w:color="auto"/>
              <w:bottom w:val="single" w:sz="4" w:space="0" w:color="auto"/>
              <w:right w:val="single" w:sz="4" w:space="0" w:color="auto"/>
            </w:tcBorders>
            <w:vAlign w:val="bottom"/>
          </w:tcPr>
          <w:p w14:paraId="68D35F25" w14:textId="57D02C40"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-2.57 [-37.51; 32.37]</w:t>
            </w:r>
          </w:p>
        </w:tc>
        <w:tc>
          <w:tcPr>
            <w:tcW w:w="1073" w:type="dxa"/>
            <w:tcBorders>
              <w:top w:val="single" w:sz="4" w:space="0" w:color="auto"/>
              <w:left w:val="single" w:sz="4" w:space="0" w:color="auto"/>
              <w:bottom w:val="single" w:sz="4" w:space="0" w:color="auto"/>
              <w:right w:val="nil"/>
            </w:tcBorders>
            <w:vAlign w:val="bottom"/>
          </w:tcPr>
          <w:p w14:paraId="0FF60A14" w14:textId="68AAC137" w:rsidR="0052501D" w:rsidRPr="002A0FA6" w:rsidRDefault="0052501D" w:rsidP="0052501D">
            <w:pPr>
              <w:tabs>
                <w:tab w:val="left" w:pos="480"/>
              </w:tabs>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-1.55 [-41.99; 38.90]</w:t>
            </w:r>
          </w:p>
        </w:tc>
        <w:tc>
          <w:tcPr>
            <w:tcW w:w="1073" w:type="dxa"/>
            <w:tcBorders>
              <w:bottom w:val="single" w:sz="4" w:space="0" w:color="auto"/>
            </w:tcBorders>
          </w:tcPr>
          <w:p w14:paraId="6CED4980" w14:textId="22C1236A" w:rsidR="0052501D" w:rsidRPr="009B7DCE" w:rsidRDefault="0052501D" w:rsidP="0052501D">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RS</w:t>
            </w:r>
          </w:p>
        </w:tc>
        <w:tc>
          <w:tcPr>
            <w:tcW w:w="1073" w:type="dxa"/>
            <w:tcBorders>
              <w:top w:val="single" w:sz="4" w:space="0" w:color="auto"/>
              <w:left w:val="nil"/>
              <w:bottom w:val="single" w:sz="4" w:space="0" w:color="auto"/>
              <w:right w:val="nil"/>
            </w:tcBorders>
            <w:vAlign w:val="bottom"/>
          </w:tcPr>
          <w:p w14:paraId="6629A218" w14:textId="3AB29C20"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-2.00 [-31.79; 27.79]</w:t>
            </w:r>
          </w:p>
        </w:tc>
        <w:tc>
          <w:tcPr>
            <w:tcW w:w="1073" w:type="dxa"/>
          </w:tcPr>
          <w:p w14:paraId="663C5074" w14:textId="2408C060"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32E754E6" w14:textId="683C39F5"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6FB0BE77" w14:textId="4DD7E4E7" w:rsidR="0052501D" w:rsidRPr="0052501D"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single" w:sz="4" w:space="0" w:color="auto"/>
              <w:bottom w:val="single" w:sz="4" w:space="0" w:color="auto"/>
              <w:right w:val="single" w:sz="4" w:space="0" w:color="auto"/>
            </w:tcBorders>
            <w:vAlign w:val="bottom"/>
          </w:tcPr>
          <w:p w14:paraId="6A87BCEF" w14:textId="5CF86650" w:rsidR="0052501D" w:rsidRPr="0052501D" w:rsidRDefault="0052501D" w:rsidP="0052501D">
            <w:pPr>
              <w:jc w:val="center"/>
              <w:rPr>
                <w:rFonts w:ascii="Times New Roman" w:hAnsi="Times New Roman" w:cs="Times New Roman"/>
                <w:kern w:val="0"/>
                <w:sz w:val="16"/>
                <w:szCs w:val="16"/>
                <w14:ligatures w14:val="none"/>
              </w:rPr>
            </w:pPr>
            <w:r w:rsidRPr="0052501D">
              <w:rPr>
                <w:rFonts w:ascii="Times New Roman" w:hAnsi="Times New Roman" w:cs="Times New Roman"/>
                <w:color w:val="000000"/>
                <w:sz w:val="16"/>
                <w:szCs w:val="16"/>
              </w:rPr>
              <w:t>.</w:t>
            </w:r>
          </w:p>
        </w:tc>
      </w:tr>
      <w:tr w:rsidR="0052501D" w:rsidRPr="00F7058E" w14:paraId="3DFE43A0" w14:textId="77777777" w:rsidTr="0052501D">
        <w:tc>
          <w:tcPr>
            <w:tcW w:w="1072" w:type="dxa"/>
          </w:tcPr>
          <w:p w14:paraId="585F7086" w14:textId="171EFD00" w:rsidR="0052501D" w:rsidRPr="002A0FA6" w:rsidRDefault="0052501D" w:rsidP="0052501D">
            <w:pPr>
              <w:jc w:val="both"/>
              <w:rPr>
                <w:rFonts w:ascii="Times New Roman" w:hAnsi="Times New Roman" w:cs="Times New Roman"/>
                <w:color w:val="EE0000"/>
                <w:kern w:val="0"/>
                <w:sz w:val="16"/>
                <w:szCs w:val="16"/>
                <w:highlight w:val="cyan"/>
                <w14:ligatures w14:val="none"/>
              </w:rPr>
            </w:pPr>
            <w:r w:rsidRPr="002A0FA6">
              <w:rPr>
                <w:rFonts w:ascii="Times New Roman" w:hAnsi="Times New Roman" w:cs="Times New Roman"/>
                <w:kern w:val="0"/>
                <w:sz w:val="16"/>
                <w:szCs w:val="16"/>
                <w:highlight w:val="cyan"/>
                <w14:ligatures w14:val="none"/>
              </w:rPr>
              <w:t>-13.51 [-35.33; 8.32]</w:t>
            </w:r>
          </w:p>
        </w:tc>
        <w:tc>
          <w:tcPr>
            <w:tcW w:w="1073" w:type="dxa"/>
            <w:tcBorders>
              <w:top w:val="single" w:sz="4" w:space="0" w:color="auto"/>
              <w:left w:val="nil"/>
              <w:bottom w:val="single" w:sz="4" w:space="0" w:color="auto"/>
              <w:right w:val="single" w:sz="4" w:space="0" w:color="auto"/>
            </w:tcBorders>
            <w:vAlign w:val="bottom"/>
          </w:tcPr>
          <w:p w14:paraId="606CBA64" w14:textId="04326186"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-8.23 [-43.64; 27.18]</w:t>
            </w:r>
          </w:p>
        </w:tc>
        <w:tc>
          <w:tcPr>
            <w:tcW w:w="1073" w:type="dxa"/>
            <w:tcBorders>
              <w:top w:val="single" w:sz="4" w:space="0" w:color="auto"/>
              <w:left w:val="single" w:sz="4" w:space="0" w:color="auto"/>
              <w:bottom w:val="single" w:sz="4" w:space="0" w:color="auto"/>
              <w:right w:val="single" w:sz="4" w:space="0" w:color="auto"/>
            </w:tcBorders>
            <w:vAlign w:val="bottom"/>
          </w:tcPr>
          <w:p w14:paraId="463775E1" w14:textId="548D96AC"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-6.13 [-25.13; 12.88]</w:t>
            </w:r>
          </w:p>
        </w:tc>
        <w:tc>
          <w:tcPr>
            <w:tcW w:w="1073" w:type="dxa"/>
            <w:tcBorders>
              <w:top w:val="single" w:sz="4" w:space="0" w:color="auto"/>
              <w:left w:val="single" w:sz="4" w:space="0" w:color="auto"/>
              <w:bottom w:val="single" w:sz="4" w:space="0" w:color="auto"/>
              <w:right w:val="single" w:sz="4" w:space="0" w:color="auto"/>
            </w:tcBorders>
            <w:vAlign w:val="bottom"/>
          </w:tcPr>
          <w:p w14:paraId="58B213A0" w14:textId="59A88621"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-7.05 [-35.46; 21.37]</w:t>
            </w:r>
          </w:p>
        </w:tc>
        <w:tc>
          <w:tcPr>
            <w:tcW w:w="1073" w:type="dxa"/>
            <w:tcBorders>
              <w:top w:val="single" w:sz="4" w:space="0" w:color="auto"/>
              <w:left w:val="single" w:sz="4" w:space="0" w:color="auto"/>
              <w:bottom w:val="single" w:sz="4" w:space="0" w:color="auto"/>
              <w:right w:val="single" w:sz="4" w:space="0" w:color="auto"/>
            </w:tcBorders>
            <w:vAlign w:val="bottom"/>
          </w:tcPr>
          <w:p w14:paraId="42A7C7A1" w14:textId="0A4AAEBB"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-5.77 [-22.25; 10.71]</w:t>
            </w:r>
          </w:p>
        </w:tc>
        <w:tc>
          <w:tcPr>
            <w:tcW w:w="1073" w:type="dxa"/>
            <w:tcBorders>
              <w:top w:val="single" w:sz="4" w:space="0" w:color="auto"/>
              <w:left w:val="single" w:sz="4" w:space="0" w:color="auto"/>
              <w:bottom w:val="single" w:sz="4" w:space="0" w:color="auto"/>
              <w:right w:val="single" w:sz="4" w:space="0" w:color="auto"/>
            </w:tcBorders>
            <w:vAlign w:val="bottom"/>
          </w:tcPr>
          <w:p w14:paraId="39A2318C" w14:textId="683E71CF"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-4.57 [-22.83; 13.69]</w:t>
            </w:r>
          </w:p>
        </w:tc>
        <w:tc>
          <w:tcPr>
            <w:tcW w:w="1073" w:type="dxa"/>
            <w:tcBorders>
              <w:top w:val="single" w:sz="4" w:space="0" w:color="auto"/>
              <w:left w:val="single" w:sz="4" w:space="0" w:color="auto"/>
              <w:bottom w:val="single" w:sz="4" w:space="0" w:color="auto"/>
              <w:right w:val="single" w:sz="4" w:space="0" w:color="auto"/>
            </w:tcBorders>
            <w:vAlign w:val="bottom"/>
          </w:tcPr>
          <w:p w14:paraId="1E539B55" w14:textId="79C33A5C"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-3.55 [-30.91; 23.81]</w:t>
            </w:r>
          </w:p>
        </w:tc>
        <w:tc>
          <w:tcPr>
            <w:tcW w:w="1073" w:type="dxa"/>
            <w:tcBorders>
              <w:top w:val="single" w:sz="4" w:space="0" w:color="auto"/>
              <w:left w:val="single" w:sz="4" w:space="0" w:color="auto"/>
              <w:bottom w:val="single" w:sz="4" w:space="0" w:color="auto"/>
              <w:right w:val="nil"/>
            </w:tcBorders>
            <w:vAlign w:val="bottom"/>
          </w:tcPr>
          <w:p w14:paraId="087ACCB2" w14:textId="5A76742C"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-2.00 [-31.79; 27.79]</w:t>
            </w:r>
          </w:p>
        </w:tc>
        <w:tc>
          <w:tcPr>
            <w:tcW w:w="1073" w:type="dxa"/>
            <w:tcBorders>
              <w:top w:val="single" w:sz="4" w:space="0" w:color="auto"/>
            </w:tcBorders>
          </w:tcPr>
          <w:p w14:paraId="6A0B80B5" w14:textId="0FE52E64" w:rsidR="0052501D" w:rsidRPr="009B7DCE" w:rsidRDefault="0052501D" w:rsidP="0052501D">
            <w:pPr>
              <w:rPr>
                <w:rFonts w:ascii="Times New Roman" w:hAnsi="Times New Roman" w:cs="Times New Roman"/>
                <w:b/>
                <w:bCs/>
                <w:kern w:val="0"/>
                <w:sz w:val="16"/>
                <w:szCs w:val="16"/>
                <w14:ligatures w14:val="none"/>
              </w:rPr>
            </w:pPr>
            <w:r w:rsidRPr="009B7DCE">
              <w:rPr>
                <w:rFonts w:ascii="Times New Roman" w:hAnsi="Times New Roman" w:cs="Times New Roman"/>
                <w:b/>
                <w:bCs/>
                <w:kern w:val="0"/>
                <w:sz w:val="16"/>
                <w:szCs w:val="16"/>
                <w14:ligatures w14:val="none"/>
              </w:rPr>
              <w:t>PSI</w:t>
            </w:r>
          </w:p>
        </w:tc>
        <w:tc>
          <w:tcPr>
            <w:tcW w:w="1073" w:type="dxa"/>
          </w:tcPr>
          <w:p w14:paraId="56559ADC" w14:textId="7EC8D779"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D22D479" w14:textId="698853A1"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2C3DE4AC" w14:textId="3BFF16F3"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-6.38 [-36.24; 23.48]</w:t>
            </w:r>
          </w:p>
        </w:tc>
        <w:tc>
          <w:tcPr>
            <w:tcW w:w="1073" w:type="dxa"/>
            <w:tcBorders>
              <w:top w:val="single" w:sz="4" w:space="0" w:color="auto"/>
              <w:left w:val="single" w:sz="4" w:space="0" w:color="auto"/>
              <w:bottom w:val="single" w:sz="4" w:space="0" w:color="auto"/>
              <w:right w:val="single" w:sz="4" w:space="0" w:color="auto"/>
            </w:tcBorders>
            <w:vAlign w:val="bottom"/>
          </w:tcPr>
          <w:p w14:paraId="5D7A7599" w14:textId="4079F888" w:rsidR="0052501D" w:rsidRPr="0052501D" w:rsidRDefault="0052501D" w:rsidP="0052501D">
            <w:pPr>
              <w:jc w:val="center"/>
              <w:rPr>
                <w:rFonts w:ascii="Times New Roman" w:hAnsi="Times New Roman" w:cs="Times New Roman"/>
                <w:kern w:val="0"/>
                <w:sz w:val="16"/>
                <w:szCs w:val="16"/>
                <w14:ligatures w14:val="none"/>
              </w:rPr>
            </w:pPr>
            <w:r w:rsidRPr="0052501D">
              <w:rPr>
                <w:rFonts w:ascii="Times New Roman" w:hAnsi="Times New Roman" w:cs="Times New Roman"/>
                <w:color w:val="000000"/>
                <w:sz w:val="16"/>
                <w:szCs w:val="16"/>
              </w:rPr>
              <w:t>.</w:t>
            </w:r>
          </w:p>
        </w:tc>
      </w:tr>
      <w:tr w:rsidR="0052501D" w:rsidRPr="00F7058E" w14:paraId="752692EB" w14:textId="77777777" w:rsidTr="0052501D">
        <w:tc>
          <w:tcPr>
            <w:tcW w:w="1072" w:type="dxa"/>
          </w:tcPr>
          <w:p w14:paraId="5E75312E" w14:textId="71955915"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kern w:val="0"/>
                <w:sz w:val="16"/>
                <w:szCs w:val="16"/>
                <w:highlight w:val="cyan"/>
                <w14:ligatures w14:val="none"/>
              </w:rPr>
              <w:t>-15.50 [-47.10; 16.10]</w:t>
            </w:r>
          </w:p>
        </w:tc>
        <w:tc>
          <w:tcPr>
            <w:tcW w:w="1073" w:type="dxa"/>
            <w:tcBorders>
              <w:top w:val="single" w:sz="4" w:space="0" w:color="auto"/>
              <w:left w:val="nil"/>
              <w:bottom w:val="single" w:sz="4" w:space="0" w:color="auto"/>
              <w:right w:val="single" w:sz="4" w:space="0" w:color="auto"/>
            </w:tcBorders>
            <w:vAlign w:val="bottom"/>
          </w:tcPr>
          <w:p w14:paraId="50ECACAB" w14:textId="2D417EF3"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-10.22 [-50.51; 30.07]</w:t>
            </w:r>
          </w:p>
        </w:tc>
        <w:tc>
          <w:tcPr>
            <w:tcW w:w="1073" w:type="dxa"/>
            <w:tcBorders>
              <w:top w:val="single" w:sz="4" w:space="0" w:color="auto"/>
              <w:left w:val="single" w:sz="4" w:space="0" w:color="auto"/>
              <w:bottom w:val="single" w:sz="4" w:space="0" w:color="auto"/>
              <w:right w:val="single" w:sz="4" w:space="0" w:color="auto"/>
            </w:tcBorders>
            <w:vAlign w:val="bottom"/>
          </w:tcPr>
          <w:p w14:paraId="22A8F8BC" w14:textId="56DA2AE9"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-8.12 [-35.15; 18.91]</w:t>
            </w:r>
          </w:p>
        </w:tc>
        <w:tc>
          <w:tcPr>
            <w:tcW w:w="1073" w:type="dxa"/>
            <w:tcBorders>
              <w:top w:val="single" w:sz="4" w:space="0" w:color="auto"/>
              <w:left w:val="single" w:sz="4" w:space="0" w:color="auto"/>
              <w:bottom w:val="single" w:sz="4" w:space="0" w:color="auto"/>
              <w:right w:val="single" w:sz="4" w:space="0" w:color="auto"/>
            </w:tcBorders>
            <w:vAlign w:val="bottom"/>
          </w:tcPr>
          <w:p w14:paraId="475B0B41" w14:textId="312E76E8"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-9.04 [-44.89; 26.81]</w:t>
            </w:r>
          </w:p>
        </w:tc>
        <w:tc>
          <w:tcPr>
            <w:tcW w:w="1073" w:type="dxa"/>
            <w:tcBorders>
              <w:top w:val="single" w:sz="4" w:space="0" w:color="auto"/>
              <w:left w:val="single" w:sz="4" w:space="0" w:color="auto"/>
              <w:bottom w:val="single" w:sz="4" w:space="0" w:color="auto"/>
              <w:right w:val="single" w:sz="4" w:space="0" w:color="auto"/>
            </w:tcBorders>
            <w:vAlign w:val="bottom"/>
          </w:tcPr>
          <w:p w14:paraId="0ACB96FB" w14:textId="6E1DEA29"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-7.76 [-35.23; 19.71]</w:t>
            </w:r>
          </w:p>
        </w:tc>
        <w:tc>
          <w:tcPr>
            <w:tcW w:w="1073" w:type="dxa"/>
            <w:tcBorders>
              <w:top w:val="single" w:sz="4" w:space="0" w:color="auto"/>
              <w:left w:val="single" w:sz="4" w:space="0" w:color="auto"/>
              <w:bottom w:val="single" w:sz="4" w:space="0" w:color="auto"/>
              <w:right w:val="single" w:sz="4" w:space="0" w:color="auto"/>
            </w:tcBorders>
            <w:vAlign w:val="bottom"/>
          </w:tcPr>
          <w:p w14:paraId="3F6BD0E8" w14:textId="3EA0F4E1"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-6.56 [-34.35; 21.23]</w:t>
            </w:r>
          </w:p>
        </w:tc>
        <w:tc>
          <w:tcPr>
            <w:tcW w:w="1073" w:type="dxa"/>
            <w:tcBorders>
              <w:top w:val="single" w:sz="4" w:space="0" w:color="auto"/>
              <w:left w:val="single" w:sz="4" w:space="0" w:color="auto"/>
              <w:bottom w:val="single" w:sz="4" w:space="0" w:color="auto"/>
              <w:right w:val="single" w:sz="4" w:space="0" w:color="auto"/>
            </w:tcBorders>
            <w:vAlign w:val="bottom"/>
          </w:tcPr>
          <w:p w14:paraId="263A3730" w14:textId="51A2E464"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-5.54 [-40.08; 29.00]</w:t>
            </w:r>
          </w:p>
        </w:tc>
        <w:tc>
          <w:tcPr>
            <w:tcW w:w="1073" w:type="dxa"/>
            <w:tcBorders>
              <w:top w:val="single" w:sz="4" w:space="0" w:color="auto"/>
              <w:left w:val="single" w:sz="4" w:space="0" w:color="auto"/>
              <w:bottom w:val="single" w:sz="4" w:space="0" w:color="auto"/>
              <w:right w:val="nil"/>
            </w:tcBorders>
            <w:vAlign w:val="bottom"/>
          </w:tcPr>
          <w:p w14:paraId="2263FD4A" w14:textId="0D53AF4D"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-3.99 [-44.76; 36.77]</w:t>
            </w:r>
          </w:p>
        </w:tc>
        <w:tc>
          <w:tcPr>
            <w:tcW w:w="1073" w:type="dxa"/>
          </w:tcPr>
          <w:p w14:paraId="70F8B2FB" w14:textId="39084BD0" w:rsidR="0052501D" w:rsidRPr="007B74AF" w:rsidRDefault="0052501D" w:rsidP="007B74AF">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kern w:val="0"/>
                <w:sz w:val="16"/>
                <w:szCs w:val="16"/>
                <w:highlight w:val="cyan"/>
                <w14:ligatures w14:val="none"/>
              </w:rPr>
              <w:t>-0.88 [-15.82;14.06]</w:t>
            </w:r>
          </w:p>
        </w:tc>
        <w:tc>
          <w:tcPr>
            <w:tcW w:w="1073" w:type="dxa"/>
            <w:tcBorders>
              <w:bottom w:val="single" w:sz="4" w:space="0" w:color="auto"/>
            </w:tcBorders>
          </w:tcPr>
          <w:p w14:paraId="0FF742BE" w14:textId="46D62AD8" w:rsidR="0052501D" w:rsidRPr="009B7DCE" w:rsidRDefault="0052501D" w:rsidP="0052501D">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LAP-TAP</w:t>
            </w:r>
          </w:p>
        </w:tc>
        <w:tc>
          <w:tcPr>
            <w:tcW w:w="1073" w:type="dxa"/>
          </w:tcPr>
          <w:p w14:paraId="1BC83ABB" w14:textId="2DFD2959"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6B81EB40" w14:textId="44203634" w:rsidR="0052501D" w:rsidRPr="007B74AF" w:rsidRDefault="0052501D" w:rsidP="0052501D">
            <w:pPr>
              <w:jc w:val="both"/>
              <w:rPr>
                <w:rFonts w:ascii="Times New Roman" w:hAnsi="Times New Roman" w:cs="Times New Roman"/>
                <w:kern w:val="0"/>
                <w:sz w:val="16"/>
                <w:szCs w:val="16"/>
                <w:highlight w:val="green"/>
                <w14:ligatures w14:val="none"/>
              </w:rPr>
            </w:pPr>
            <w:r w:rsidRPr="007B74AF">
              <w:rPr>
                <w:rFonts w:ascii="Times New Roman" w:hAnsi="Times New Roman" w:cs="Times New Roman"/>
                <w:color w:val="000000"/>
                <w:sz w:val="16"/>
                <w:szCs w:val="16"/>
                <w:highlight w:val="green"/>
              </w:rPr>
              <w:t>-0.53 [-21.59; 20.54]</w:t>
            </w:r>
          </w:p>
        </w:tc>
        <w:tc>
          <w:tcPr>
            <w:tcW w:w="1073" w:type="dxa"/>
            <w:tcBorders>
              <w:top w:val="single" w:sz="4" w:space="0" w:color="auto"/>
              <w:left w:val="single" w:sz="4" w:space="0" w:color="auto"/>
              <w:bottom w:val="single" w:sz="4" w:space="0" w:color="auto"/>
              <w:right w:val="single" w:sz="4" w:space="0" w:color="auto"/>
            </w:tcBorders>
            <w:vAlign w:val="bottom"/>
          </w:tcPr>
          <w:p w14:paraId="722AF5DA" w14:textId="1AF1309A" w:rsidR="0052501D" w:rsidRPr="0052501D" w:rsidRDefault="0052501D" w:rsidP="0052501D">
            <w:pPr>
              <w:jc w:val="center"/>
              <w:rPr>
                <w:rFonts w:ascii="Times New Roman" w:hAnsi="Times New Roman" w:cs="Times New Roman"/>
                <w:kern w:val="0"/>
                <w:sz w:val="16"/>
                <w:szCs w:val="16"/>
                <w14:ligatures w14:val="none"/>
              </w:rPr>
            </w:pPr>
            <w:r w:rsidRPr="0052501D">
              <w:rPr>
                <w:rFonts w:ascii="Times New Roman" w:hAnsi="Times New Roman" w:cs="Times New Roman"/>
                <w:color w:val="000000"/>
                <w:sz w:val="16"/>
                <w:szCs w:val="16"/>
              </w:rPr>
              <w:t>.</w:t>
            </w:r>
          </w:p>
        </w:tc>
      </w:tr>
      <w:tr w:rsidR="0052501D" w:rsidRPr="00F7058E" w14:paraId="29E2685F" w14:textId="77777777" w:rsidTr="0052501D">
        <w:tc>
          <w:tcPr>
            <w:tcW w:w="1072" w:type="dxa"/>
          </w:tcPr>
          <w:p w14:paraId="63DF42C5" w14:textId="2BBB02F3"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kern w:val="0"/>
                <w:sz w:val="16"/>
                <w:szCs w:val="16"/>
                <w:highlight w:val="cyan"/>
                <w14:ligatures w14:val="none"/>
              </w:rPr>
              <w:t>-16.56 [-50.83; 17.70]</w:t>
            </w:r>
          </w:p>
        </w:tc>
        <w:tc>
          <w:tcPr>
            <w:tcW w:w="1073" w:type="dxa"/>
            <w:tcBorders>
              <w:top w:val="single" w:sz="4" w:space="0" w:color="auto"/>
              <w:left w:val="nil"/>
              <w:bottom w:val="single" w:sz="4" w:space="0" w:color="auto"/>
              <w:right w:val="single" w:sz="4" w:space="0" w:color="auto"/>
            </w:tcBorders>
            <w:vAlign w:val="bottom"/>
          </w:tcPr>
          <w:p w14:paraId="07117415" w14:textId="2EC086BF"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-11.29 [-55.52; 32.94]</w:t>
            </w:r>
          </w:p>
        </w:tc>
        <w:tc>
          <w:tcPr>
            <w:tcW w:w="1073" w:type="dxa"/>
            <w:tcBorders>
              <w:top w:val="single" w:sz="4" w:space="0" w:color="auto"/>
              <w:left w:val="single" w:sz="4" w:space="0" w:color="auto"/>
              <w:bottom w:val="single" w:sz="4" w:space="0" w:color="auto"/>
              <w:right w:val="single" w:sz="4" w:space="0" w:color="auto"/>
            </w:tcBorders>
            <w:vAlign w:val="bottom"/>
          </w:tcPr>
          <w:p w14:paraId="439F0E6A" w14:textId="0AAD121A"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-9.19 [-41.80; 23.43]</w:t>
            </w:r>
          </w:p>
        </w:tc>
        <w:tc>
          <w:tcPr>
            <w:tcW w:w="1073" w:type="dxa"/>
            <w:tcBorders>
              <w:top w:val="single" w:sz="4" w:space="0" w:color="auto"/>
              <w:left w:val="single" w:sz="4" w:space="0" w:color="auto"/>
              <w:bottom w:val="single" w:sz="4" w:space="0" w:color="auto"/>
              <w:right w:val="single" w:sz="4" w:space="0" w:color="auto"/>
            </w:tcBorders>
            <w:vAlign w:val="bottom"/>
          </w:tcPr>
          <w:p w14:paraId="47F8C89B" w14:textId="5E9470BB"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-10.10 [-47.57; 27.36]</w:t>
            </w:r>
          </w:p>
        </w:tc>
        <w:tc>
          <w:tcPr>
            <w:tcW w:w="1073" w:type="dxa"/>
            <w:tcBorders>
              <w:top w:val="single" w:sz="4" w:space="0" w:color="auto"/>
              <w:left w:val="single" w:sz="4" w:space="0" w:color="auto"/>
              <w:bottom w:val="single" w:sz="4" w:space="0" w:color="auto"/>
              <w:right w:val="single" w:sz="4" w:space="0" w:color="auto"/>
            </w:tcBorders>
            <w:vAlign w:val="bottom"/>
          </w:tcPr>
          <w:p w14:paraId="2E34C2D1" w14:textId="0CAD29DF"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-8.83 [-44.91; 27.25]</w:t>
            </w:r>
          </w:p>
        </w:tc>
        <w:tc>
          <w:tcPr>
            <w:tcW w:w="1073" w:type="dxa"/>
            <w:tcBorders>
              <w:top w:val="single" w:sz="4" w:space="0" w:color="auto"/>
              <w:left w:val="single" w:sz="4" w:space="0" w:color="auto"/>
              <w:bottom w:val="single" w:sz="4" w:space="0" w:color="auto"/>
              <w:right w:val="single" w:sz="4" w:space="0" w:color="auto"/>
            </w:tcBorders>
            <w:vAlign w:val="bottom"/>
          </w:tcPr>
          <w:p w14:paraId="3922A3F8" w14:textId="3FDF3E0B"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-7.63 [-41.34; 26.08]</w:t>
            </w:r>
          </w:p>
        </w:tc>
        <w:tc>
          <w:tcPr>
            <w:tcW w:w="1073" w:type="dxa"/>
            <w:tcBorders>
              <w:top w:val="single" w:sz="4" w:space="0" w:color="auto"/>
              <w:left w:val="single" w:sz="4" w:space="0" w:color="auto"/>
              <w:bottom w:val="single" w:sz="4" w:space="0" w:color="auto"/>
              <w:right w:val="single" w:sz="4" w:space="0" w:color="auto"/>
            </w:tcBorders>
            <w:vAlign w:val="bottom"/>
          </w:tcPr>
          <w:p w14:paraId="00F924FC" w14:textId="7120ABAA"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-6.61 [-49.65; 36.44]</w:t>
            </w:r>
          </w:p>
        </w:tc>
        <w:tc>
          <w:tcPr>
            <w:tcW w:w="1073" w:type="dxa"/>
            <w:tcBorders>
              <w:top w:val="single" w:sz="4" w:space="0" w:color="auto"/>
              <w:left w:val="single" w:sz="4" w:space="0" w:color="auto"/>
              <w:bottom w:val="single" w:sz="4" w:space="0" w:color="auto"/>
              <w:right w:val="nil"/>
            </w:tcBorders>
            <w:vAlign w:val="bottom"/>
          </w:tcPr>
          <w:p w14:paraId="710C7A63" w14:textId="5E78E55A"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-5.06 [-51.56; 41.44]</w:t>
            </w:r>
          </w:p>
        </w:tc>
        <w:tc>
          <w:tcPr>
            <w:tcW w:w="1073" w:type="dxa"/>
          </w:tcPr>
          <w:p w14:paraId="06C01391" w14:textId="2ED6F826" w:rsidR="0052501D" w:rsidRPr="007B74AF" w:rsidRDefault="0052501D" w:rsidP="007B74AF">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kern w:val="0"/>
                <w:sz w:val="16"/>
                <w:szCs w:val="16"/>
                <w:highlight w:val="cyan"/>
                <w14:ligatures w14:val="none"/>
              </w:rPr>
              <w:t>-2.51 [-13.91; 8.89]</w:t>
            </w:r>
          </w:p>
        </w:tc>
        <w:tc>
          <w:tcPr>
            <w:tcW w:w="1073" w:type="dxa"/>
            <w:tcBorders>
              <w:top w:val="single" w:sz="4" w:space="0" w:color="auto"/>
              <w:left w:val="nil"/>
              <w:bottom w:val="single" w:sz="4" w:space="0" w:color="auto"/>
              <w:right w:val="nil"/>
            </w:tcBorders>
            <w:vAlign w:val="bottom"/>
          </w:tcPr>
          <w:p w14:paraId="11BB5A66" w14:textId="4B12D0C7"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-1.07 [-42.39; 40.26]</w:t>
            </w:r>
          </w:p>
        </w:tc>
        <w:tc>
          <w:tcPr>
            <w:tcW w:w="1073" w:type="dxa"/>
            <w:tcBorders>
              <w:bottom w:val="single" w:sz="4" w:space="0" w:color="auto"/>
            </w:tcBorders>
          </w:tcPr>
          <w:p w14:paraId="5B87C1C9" w14:textId="49A6E84C" w:rsidR="0052501D" w:rsidRPr="009B7DCE" w:rsidRDefault="0052501D" w:rsidP="0052501D">
            <w:pPr>
              <w:rPr>
                <w:rFonts w:ascii="Times New Roman" w:hAnsi="Times New Roman" w:cs="Times New Roman"/>
                <w:b/>
                <w:bCs/>
                <w:kern w:val="0"/>
                <w:sz w:val="16"/>
                <w:szCs w:val="16"/>
                <w14:ligatures w14:val="none"/>
              </w:rPr>
            </w:pPr>
            <w:r w:rsidRPr="009B7DCE">
              <w:rPr>
                <w:rFonts w:ascii="Times New Roman" w:hAnsi="Times New Roman" w:cs="Times New Roman"/>
                <w:b/>
                <w:bCs/>
                <w:kern w:val="0"/>
                <w:sz w:val="16"/>
                <w:szCs w:val="16"/>
                <w14:ligatures w14:val="none"/>
              </w:rPr>
              <w:t>LAP-TAP</w:t>
            </w:r>
            <w:r>
              <w:rPr>
                <w:rFonts w:ascii="Times New Roman" w:hAnsi="Times New Roman" w:cs="Times New Roman"/>
                <w:b/>
                <w:bCs/>
                <w:kern w:val="0"/>
                <w:sz w:val="16"/>
                <w:szCs w:val="16"/>
                <w14:ligatures w14:val="none"/>
              </w:rPr>
              <w:t>Cont</w:t>
            </w:r>
          </w:p>
        </w:tc>
        <w:tc>
          <w:tcPr>
            <w:tcW w:w="1073" w:type="dxa"/>
            <w:tcBorders>
              <w:top w:val="single" w:sz="4" w:space="0" w:color="auto"/>
            </w:tcBorders>
          </w:tcPr>
          <w:p w14:paraId="022227D8" w14:textId="07FF4792" w:rsidR="0052501D" w:rsidRPr="009B7DCE" w:rsidRDefault="0052501D" w:rsidP="0052501D">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735F4B8D" w14:textId="31E2413D" w:rsidR="0052501D" w:rsidRPr="0052501D" w:rsidRDefault="0052501D" w:rsidP="0052501D">
            <w:pPr>
              <w:jc w:val="both"/>
              <w:rPr>
                <w:rFonts w:ascii="Times New Roman" w:hAnsi="Times New Roman" w:cs="Times New Roman"/>
                <w:kern w:val="0"/>
                <w:sz w:val="16"/>
                <w:szCs w:val="16"/>
                <w14:ligatures w14:val="none"/>
              </w:rPr>
            </w:pPr>
            <w:r w:rsidRPr="007B74AF">
              <w:rPr>
                <w:rFonts w:ascii="Times New Roman" w:hAnsi="Times New Roman" w:cs="Times New Roman"/>
                <w:color w:val="000000"/>
                <w:sz w:val="16"/>
                <w:szCs w:val="16"/>
                <w:highlight w:val="green"/>
              </w:rPr>
              <w:t>-3.10 [-32.84; 26.64]</w:t>
            </w:r>
          </w:p>
        </w:tc>
      </w:tr>
      <w:tr w:rsidR="0052501D" w:rsidRPr="00F7058E" w14:paraId="492023C7" w14:textId="77777777" w:rsidTr="0052501D">
        <w:tc>
          <w:tcPr>
            <w:tcW w:w="1072" w:type="dxa"/>
          </w:tcPr>
          <w:p w14:paraId="6DCAD090" w14:textId="0EE6EF7D" w:rsidR="0052501D" w:rsidRPr="002A0FA6" w:rsidRDefault="0052501D" w:rsidP="0052501D">
            <w:pPr>
              <w:jc w:val="both"/>
              <w:rPr>
                <w:rFonts w:ascii="Times New Roman" w:hAnsi="Times New Roman" w:cs="Times New Roman"/>
                <w:color w:val="EE0000"/>
                <w:kern w:val="0"/>
                <w:sz w:val="16"/>
                <w:szCs w:val="16"/>
                <w:highlight w:val="cyan"/>
                <w14:ligatures w14:val="none"/>
              </w:rPr>
            </w:pPr>
            <w:r w:rsidRPr="002A0FA6">
              <w:rPr>
                <w:rFonts w:ascii="Times New Roman" w:hAnsi="Times New Roman" w:cs="Times New Roman"/>
                <w:kern w:val="0"/>
                <w:sz w:val="16"/>
                <w:szCs w:val="16"/>
                <w:highlight w:val="cyan"/>
                <w14:ligatures w14:val="none"/>
              </w:rPr>
              <w:t>-16.03 [-39.58; 7.53]</w:t>
            </w:r>
          </w:p>
        </w:tc>
        <w:tc>
          <w:tcPr>
            <w:tcW w:w="1073" w:type="dxa"/>
            <w:tcBorders>
              <w:top w:val="single" w:sz="4" w:space="0" w:color="auto"/>
              <w:left w:val="nil"/>
              <w:bottom w:val="single" w:sz="4" w:space="0" w:color="auto"/>
              <w:right w:val="single" w:sz="4" w:space="0" w:color="auto"/>
            </w:tcBorders>
            <w:vAlign w:val="bottom"/>
          </w:tcPr>
          <w:p w14:paraId="18B00C2A" w14:textId="71BDFE8D"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-10.75 [-45.09; 23.60]</w:t>
            </w:r>
          </w:p>
        </w:tc>
        <w:tc>
          <w:tcPr>
            <w:tcW w:w="1073" w:type="dxa"/>
            <w:tcBorders>
              <w:top w:val="single" w:sz="4" w:space="0" w:color="auto"/>
              <w:left w:val="single" w:sz="4" w:space="0" w:color="auto"/>
              <w:bottom w:val="single" w:sz="4" w:space="0" w:color="auto"/>
              <w:right w:val="single" w:sz="4" w:space="0" w:color="auto"/>
            </w:tcBorders>
            <w:vAlign w:val="bottom"/>
          </w:tcPr>
          <w:p w14:paraId="34CF77CF" w14:textId="2E6ACCDF"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-8.65 [-25.59; 8.29]</w:t>
            </w:r>
          </w:p>
        </w:tc>
        <w:tc>
          <w:tcPr>
            <w:tcW w:w="1073" w:type="dxa"/>
            <w:tcBorders>
              <w:top w:val="single" w:sz="4" w:space="0" w:color="auto"/>
              <w:left w:val="single" w:sz="4" w:space="0" w:color="auto"/>
              <w:bottom w:val="single" w:sz="4" w:space="0" w:color="auto"/>
              <w:right w:val="single" w:sz="4" w:space="0" w:color="auto"/>
            </w:tcBorders>
            <w:vAlign w:val="bottom"/>
          </w:tcPr>
          <w:p w14:paraId="1633FDCB" w14:textId="7FB59696" w:rsidR="0052501D" w:rsidRPr="002A0FA6" w:rsidRDefault="0052501D" w:rsidP="0052501D">
            <w:pPr>
              <w:widowControl/>
              <w:jc w:val="both"/>
              <w:rPr>
                <w:rFonts w:ascii="Times New Roman" w:hAnsi="Times New Roman" w:cs="Times New Roman"/>
                <w:color w:val="EE0000"/>
                <w:sz w:val="16"/>
                <w:szCs w:val="16"/>
                <w:highlight w:val="cyan"/>
              </w:rPr>
            </w:pPr>
            <w:r w:rsidRPr="002A0FA6">
              <w:rPr>
                <w:rFonts w:ascii="Times New Roman" w:hAnsi="Times New Roman" w:cs="Times New Roman"/>
                <w:color w:val="000000"/>
                <w:sz w:val="16"/>
                <w:szCs w:val="16"/>
                <w:highlight w:val="cyan"/>
              </w:rPr>
              <w:t>-9.57 [-38.57; 19.44]</w:t>
            </w:r>
          </w:p>
        </w:tc>
        <w:tc>
          <w:tcPr>
            <w:tcW w:w="1073" w:type="dxa"/>
            <w:tcBorders>
              <w:top w:val="single" w:sz="4" w:space="0" w:color="auto"/>
              <w:left w:val="single" w:sz="4" w:space="0" w:color="auto"/>
              <w:bottom w:val="single" w:sz="4" w:space="0" w:color="auto"/>
              <w:right w:val="single" w:sz="4" w:space="0" w:color="auto"/>
            </w:tcBorders>
            <w:vAlign w:val="bottom"/>
          </w:tcPr>
          <w:p w14:paraId="639C140F" w14:textId="25F75B92" w:rsidR="0052501D" w:rsidRPr="002A0FA6" w:rsidRDefault="0052501D" w:rsidP="0052501D">
            <w:pPr>
              <w:tabs>
                <w:tab w:val="left" w:pos="443"/>
              </w:tabs>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-8.29 [-25.92; 9.34]</w:t>
            </w:r>
          </w:p>
        </w:tc>
        <w:tc>
          <w:tcPr>
            <w:tcW w:w="1073" w:type="dxa"/>
            <w:tcBorders>
              <w:top w:val="single" w:sz="4" w:space="0" w:color="auto"/>
              <w:left w:val="single" w:sz="4" w:space="0" w:color="auto"/>
              <w:bottom w:val="single" w:sz="4" w:space="0" w:color="auto"/>
              <w:right w:val="single" w:sz="4" w:space="0" w:color="auto"/>
            </w:tcBorders>
            <w:vAlign w:val="bottom"/>
          </w:tcPr>
          <w:p w14:paraId="75BA6FF1" w14:textId="725C11D2"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-7.09 [-25.22; 11.04]</w:t>
            </w:r>
          </w:p>
        </w:tc>
        <w:tc>
          <w:tcPr>
            <w:tcW w:w="1073" w:type="dxa"/>
            <w:tcBorders>
              <w:top w:val="single" w:sz="4" w:space="0" w:color="auto"/>
              <w:left w:val="single" w:sz="4" w:space="0" w:color="auto"/>
              <w:bottom w:val="single" w:sz="4" w:space="0" w:color="auto"/>
              <w:right w:val="single" w:sz="4" w:space="0" w:color="auto"/>
            </w:tcBorders>
            <w:vAlign w:val="bottom"/>
          </w:tcPr>
          <w:p w14:paraId="0C65715B" w14:textId="0D6682B6"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-6.07 [-33.43; 21.30]</w:t>
            </w:r>
          </w:p>
        </w:tc>
        <w:tc>
          <w:tcPr>
            <w:tcW w:w="1073" w:type="dxa"/>
            <w:tcBorders>
              <w:top w:val="single" w:sz="4" w:space="0" w:color="auto"/>
              <w:left w:val="single" w:sz="4" w:space="0" w:color="auto"/>
              <w:bottom w:val="single" w:sz="4" w:space="0" w:color="auto"/>
              <w:right w:val="nil"/>
            </w:tcBorders>
            <w:vAlign w:val="bottom"/>
          </w:tcPr>
          <w:p w14:paraId="2ABA6CD4" w14:textId="5F03995E"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-4.52 [-39.42; 30.38]</w:t>
            </w:r>
          </w:p>
        </w:tc>
        <w:tc>
          <w:tcPr>
            <w:tcW w:w="1073" w:type="dxa"/>
          </w:tcPr>
          <w:p w14:paraId="4CEDC068" w14:textId="2F31CE14" w:rsidR="0052501D" w:rsidRPr="007B74AF" w:rsidRDefault="0052501D" w:rsidP="007B74AF">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kern w:val="0"/>
                <w:sz w:val="16"/>
                <w:szCs w:val="16"/>
                <w:highlight w:val="cyan"/>
                <w14:ligatures w14:val="none"/>
              </w:rPr>
              <w:t>-3.03 [-10.65; 4.59]</w:t>
            </w:r>
          </w:p>
        </w:tc>
        <w:tc>
          <w:tcPr>
            <w:tcW w:w="1073" w:type="dxa"/>
            <w:tcBorders>
              <w:top w:val="single" w:sz="4" w:space="0" w:color="auto"/>
              <w:left w:val="nil"/>
              <w:bottom w:val="single" w:sz="4" w:space="0" w:color="auto"/>
              <w:right w:val="single" w:sz="4" w:space="0" w:color="auto"/>
            </w:tcBorders>
            <w:vAlign w:val="bottom"/>
          </w:tcPr>
          <w:p w14:paraId="57FB22E2" w14:textId="558F2917"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-0.53 [-21.59; 20.54]</w:t>
            </w:r>
          </w:p>
        </w:tc>
        <w:tc>
          <w:tcPr>
            <w:tcW w:w="1073" w:type="dxa"/>
            <w:tcBorders>
              <w:top w:val="single" w:sz="4" w:space="0" w:color="auto"/>
              <w:left w:val="single" w:sz="4" w:space="0" w:color="auto"/>
              <w:bottom w:val="single" w:sz="4" w:space="0" w:color="auto"/>
              <w:right w:val="nil"/>
            </w:tcBorders>
            <w:vAlign w:val="bottom"/>
          </w:tcPr>
          <w:p w14:paraId="58760E6B" w14:textId="4D094F8F"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0.54 [-35.01; 36.09]</w:t>
            </w:r>
          </w:p>
        </w:tc>
        <w:tc>
          <w:tcPr>
            <w:tcW w:w="1073" w:type="dxa"/>
          </w:tcPr>
          <w:p w14:paraId="4414024D" w14:textId="7696DCB4" w:rsidR="0052501D" w:rsidRPr="009B7DCE" w:rsidRDefault="0052501D" w:rsidP="0052501D">
            <w:pPr>
              <w:rPr>
                <w:rFonts w:ascii="Times New Roman" w:hAnsi="Times New Roman" w:cs="Times New Roman"/>
                <w:b/>
                <w:bCs/>
                <w:kern w:val="0"/>
                <w:sz w:val="16"/>
                <w:szCs w:val="16"/>
                <w14:ligatures w14:val="none"/>
              </w:rPr>
            </w:pPr>
            <w:r w:rsidRPr="009B7DCE">
              <w:rPr>
                <w:rFonts w:ascii="Times New Roman" w:hAnsi="Times New Roman" w:cs="Times New Roman"/>
                <w:b/>
                <w:bCs/>
                <w:kern w:val="0"/>
                <w:sz w:val="16"/>
                <w:szCs w:val="16"/>
                <w14:ligatures w14:val="none"/>
              </w:rPr>
              <w:t>Placebo</w:t>
            </w:r>
          </w:p>
        </w:tc>
        <w:tc>
          <w:tcPr>
            <w:tcW w:w="1073" w:type="dxa"/>
            <w:tcBorders>
              <w:top w:val="single" w:sz="4" w:space="0" w:color="auto"/>
              <w:left w:val="nil"/>
              <w:bottom w:val="single" w:sz="4" w:space="0" w:color="auto"/>
              <w:right w:val="single" w:sz="4" w:space="0" w:color="auto"/>
            </w:tcBorders>
            <w:vAlign w:val="bottom"/>
          </w:tcPr>
          <w:p w14:paraId="4EA91F3C" w14:textId="4FED8AF7" w:rsidR="0052501D" w:rsidRPr="0052501D" w:rsidRDefault="0052501D" w:rsidP="0052501D">
            <w:pPr>
              <w:jc w:val="both"/>
              <w:rPr>
                <w:rFonts w:ascii="Times New Roman" w:hAnsi="Times New Roman" w:cs="Times New Roman"/>
                <w:kern w:val="0"/>
                <w:sz w:val="16"/>
                <w:szCs w:val="16"/>
                <w14:ligatures w14:val="none"/>
              </w:rPr>
            </w:pPr>
            <w:r w:rsidRPr="0052501D">
              <w:rPr>
                <w:rFonts w:ascii="Times New Roman" w:hAnsi="Times New Roman" w:cs="Times New Roman"/>
                <w:color w:val="000000"/>
                <w:sz w:val="16"/>
                <w:szCs w:val="16"/>
              </w:rPr>
              <w:t>.</w:t>
            </w:r>
          </w:p>
        </w:tc>
      </w:tr>
      <w:tr w:rsidR="0052501D" w:rsidRPr="00F7058E" w14:paraId="3028A7C4" w14:textId="77777777" w:rsidTr="0052501D">
        <w:tc>
          <w:tcPr>
            <w:tcW w:w="1072" w:type="dxa"/>
          </w:tcPr>
          <w:p w14:paraId="7109611B" w14:textId="4B6A95F6" w:rsidR="0052501D" w:rsidRPr="002A0FA6" w:rsidRDefault="0052501D" w:rsidP="0052501D">
            <w:pPr>
              <w:jc w:val="both"/>
              <w:rPr>
                <w:rFonts w:ascii="Times New Roman" w:hAnsi="Times New Roman" w:cs="Times New Roman"/>
                <w:color w:val="EE0000"/>
                <w:kern w:val="0"/>
                <w:sz w:val="16"/>
                <w:szCs w:val="16"/>
                <w14:ligatures w14:val="none"/>
              </w:rPr>
            </w:pPr>
            <w:r w:rsidRPr="005D29E1">
              <w:rPr>
                <w:rFonts w:ascii="Times New Roman" w:hAnsi="Times New Roman" w:cs="Times New Roman"/>
                <w:kern w:val="0"/>
                <w:sz w:val="16"/>
                <w:szCs w:val="16"/>
                <w:highlight w:val="yellow"/>
                <w14:ligatures w14:val="none"/>
              </w:rPr>
              <w:t>-19.66 [-36.69; -2.64]</w:t>
            </w:r>
          </w:p>
        </w:tc>
        <w:tc>
          <w:tcPr>
            <w:tcW w:w="1073" w:type="dxa"/>
            <w:tcBorders>
              <w:top w:val="single" w:sz="4" w:space="0" w:color="auto"/>
              <w:left w:val="nil"/>
              <w:bottom w:val="single" w:sz="4" w:space="0" w:color="auto"/>
              <w:right w:val="single" w:sz="4" w:space="0" w:color="auto"/>
            </w:tcBorders>
            <w:vAlign w:val="bottom"/>
          </w:tcPr>
          <w:p w14:paraId="0FDF4485" w14:textId="1BD69573"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-14.39 [-47.13; 18.36]</w:t>
            </w:r>
          </w:p>
        </w:tc>
        <w:tc>
          <w:tcPr>
            <w:tcW w:w="1073" w:type="dxa"/>
            <w:tcBorders>
              <w:top w:val="single" w:sz="4" w:space="0" w:color="auto"/>
              <w:left w:val="single" w:sz="4" w:space="0" w:color="auto"/>
              <w:bottom w:val="single" w:sz="4" w:space="0" w:color="auto"/>
              <w:right w:val="single" w:sz="4" w:space="0" w:color="auto"/>
            </w:tcBorders>
            <w:vAlign w:val="bottom"/>
          </w:tcPr>
          <w:p w14:paraId="0354519A" w14:textId="52424D38" w:rsidR="0052501D" w:rsidRPr="002A0FA6" w:rsidRDefault="0052501D" w:rsidP="0052501D">
            <w:pPr>
              <w:tabs>
                <w:tab w:val="left" w:pos="480"/>
              </w:tabs>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-12.29 [-25.69; 1.11]</w:t>
            </w:r>
          </w:p>
        </w:tc>
        <w:tc>
          <w:tcPr>
            <w:tcW w:w="1073" w:type="dxa"/>
            <w:tcBorders>
              <w:top w:val="single" w:sz="4" w:space="0" w:color="auto"/>
              <w:left w:val="single" w:sz="4" w:space="0" w:color="auto"/>
              <w:bottom w:val="single" w:sz="4" w:space="0" w:color="auto"/>
              <w:right w:val="single" w:sz="4" w:space="0" w:color="auto"/>
            </w:tcBorders>
            <w:vAlign w:val="bottom"/>
          </w:tcPr>
          <w:p w14:paraId="54CB25A9" w14:textId="1DA45A82" w:rsidR="0052501D" w:rsidRPr="002A0FA6" w:rsidRDefault="0052501D" w:rsidP="0052501D">
            <w:pPr>
              <w:jc w:val="both"/>
              <w:rPr>
                <w:rFonts w:ascii="Times New Roman" w:hAnsi="Times New Roman" w:cs="Times New Roman"/>
                <w:color w:val="EE0000"/>
                <w:kern w:val="0"/>
                <w:sz w:val="16"/>
                <w:szCs w:val="16"/>
                <w:highlight w:val="cyan"/>
                <w14:ligatures w14:val="none"/>
              </w:rPr>
            </w:pPr>
            <w:r w:rsidRPr="002A0FA6">
              <w:rPr>
                <w:rFonts w:ascii="Times New Roman" w:hAnsi="Times New Roman" w:cs="Times New Roman"/>
                <w:color w:val="000000"/>
                <w:sz w:val="16"/>
                <w:szCs w:val="16"/>
                <w:highlight w:val="cyan"/>
              </w:rPr>
              <w:t>-13.20 [-35.99; 9.58]</w:t>
            </w:r>
          </w:p>
        </w:tc>
        <w:tc>
          <w:tcPr>
            <w:tcW w:w="1073" w:type="dxa"/>
            <w:tcBorders>
              <w:top w:val="single" w:sz="4" w:space="0" w:color="auto"/>
              <w:left w:val="single" w:sz="4" w:space="0" w:color="auto"/>
              <w:bottom w:val="single" w:sz="4" w:space="0" w:color="auto"/>
              <w:right w:val="single" w:sz="4" w:space="0" w:color="auto"/>
            </w:tcBorders>
            <w:vAlign w:val="bottom"/>
          </w:tcPr>
          <w:p w14:paraId="10709E64" w14:textId="5F644D53"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-11.93 [-32.37; 8.51]</w:t>
            </w:r>
          </w:p>
        </w:tc>
        <w:tc>
          <w:tcPr>
            <w:tcW w:w="1073" w:type="dxa"/>
            <w:tcBorders>
              <w:top w:val="single" w:sz="4" w:space="0" w:color="auto"/>
              <w:left w:val="single" w:sz="4" w:space="0" w:color="auto"/>
              <w:bottom w:val="single" w:sz="4" w:space="0" w:color="auto"/>
              <w:right w:val="single" w:sz="4" w:space="0" w:color="auto"/>
            </w:tcBorders>
            <w:vAlign w:val="bottom"/>
          </w:tcPr>
          <w:p w14:paraId="4B790C36" w14:textId="552A83F6"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-10.73 [-26.61; 5.15]</w:t>
            </w:r>
          </w:p>
        </w:tc>
        <w:tc>
          <w:tcPr>
            <w:tcW w:w="1073" w:type="dxa"/>
            <w:tcBorders>
              <w:top w:val="single" w:sz="4" w:space="0" w:color="auto"/>
              <w:left w:val="single" w:sz="4" w:space="0" w:color="auto"/>
              <w:bottom w:val="single" w:sz="4" w:space="0" w:color="auto"/>
              <w:right w:val="single" w:sz="4" w:space="0" w:color="auto"/>
            </w:tcBorders>
            <w:vAlign w:val="bottom"/>
          </w:tcPr>
          <w:p w14:paraId="7DD6620F" w14:textId="30B12D9A" w:rsidR="0052501D" w:rsidRPr="002A0FA6" w:rsidRDefault="0052501D" w:rsidP="0052501D">
            <w:pPr>
              <w:jc w:val="both"/>
              <w:rPr>
                <w:rFonts w:ascii="Times New Roman" w:hAnsi="Times New Roman" w:cs="Times New Roman"/>
                <w:kern w:val="0"/>
                <w:sz w:val="16"/>
                <w:szCs w:val="16"/>
                <w:highlight w:val="cyan"/>
                <w14:ligatures w14:val="none"/>
              </w:rPr>
            </w:pPr>
            <w:r w:rsidRPr="002A0FA6">
              <w:rPr>
                <w:rFonts w:ascii="Times New Roman" w:hAnsi="Times New Roman" w:cs="Times New Roman"/>
                <w:color w:val="000000"/>
                <w:sz w:val="16"/>
                <w:szCs w:val="16"/>
                <w:highlight w:val="cyan"/>
              </w:rPr>
              <w:t>-9.71 [-40.83; 21.42]</w:t>
            </w:r>
          </w:p>
        </w:tc>
        <w:tc>
          <w:tcPr>
            <w:tcW w:w="1073" w:type="dxa"/>
            <w:tcBorders>
              <w:top w:val="single" w:sz="4" w:space="0" w:color="auto"/>
              <w:left w:val="single" w:sz="4" w:space="0" w:color="auto"/>
              <w:bottom w:val="single" w:sz="4" w:space="0" w:color="auto"/>
              <w:right w:val="nil"/>
            </w:tcBorders>
            <w:vAlign w:val="bottom"/>
          </w:tcPr>
          <w:p w14:paraId="247CCF9D" w14:textId="281F85AA"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-8.16 [-43.90; 27.59]</w:t>
            </w:r>
          </w:p>
        </w:tc>
        <w:tc>
          <w:tcPr>
            <w:tcW w:w="1073" w:type="dxa"/>
          </w:tcPr>
          <w:p w14:paraId="63357EBE" w14:textId="3B5F103D" w:rsidR="0052501D" w:rsidRPr="007B74AF" w:rsidRDefault="0052501D" w:rsidP="007B74AF">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kern w:val="0"/>
                <w:sz w:val="16"/>
                <w:szCs w:val="16"/>
                <w:highlight w:val="cyan"/>
                <w14:ligatures w14:val="none"/>
              </w:rPr>
              <w:t>-3.98 [-13.08; 5.11]</w:t>
            </w:r>
          </w:p>
        </w:tc>
        <w:tc>
          <w:tcPr>
            <w:tcW w:w="1073" w:type="dxa"/>
            <w:tcBorders>
              <w:top w:val="single" w:sz="4" w:space="0" w:color="auto"/>
              <w:left w:val="nil"/>
              <w:bottom w:val="single" w:sz="4" w:space="0" w:color="auto"/>
              <w:right w:val="single" w:sz="4" w:space="0" w:color="auto"/>
            </w:tcBorders>
            <w:vAlign w:val="bottom"/>
          </w:tcPr>
          <w:p w14:paraId="164C2E85" w14:textId="525E4C8A"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-4.17 [-32.86; 24.53]</w:t>
            </w:r>
          </w:p>
        </w:tc>
        <w:tc>
          <w:tcPr>
            <w:tcW w:w="1073" w:type="dxa"/>
            <w:tcBorders>
              <w:top w:val="single" w:sz="4" w:space="0" w:color="auto"/>
              <w:left w:val="single" w:sz="4" w:space="0" w:color="auto"/>
              <w:bottom w:val="single" w:sz="4" w:space="0" w:color="auto"/>
              <w:right w:val="nil"/>
            </w:tcBorders>
            <w:vAlign w:val="bottom"/>
          </w:tcPr>
          <w:p w14:paraId="03A16296" w14:textId="5846DA83" w:rsidR="0052501D" w:rsidRPr="007B74AF" w:rsidRDefault="0052501D" w:rsidP="0052501D">
            <w:pPr>
              <w:jc w:val="both"/>
              <w:rPr>
                <w:rFonts w:ascii="Times New Roman" w:hAnsi="Times New Roman" w:cs="Times New Roman"/>
                <w:kern w:val="0"/>
                <w:sz w:val="16"/>
                <w:szCs w:val="16"/>
                <w:highlight w:val="cyan"/>
                <w14:ligatures w14:val="none"/>
              </w:rPr>
            </w:pPr>
            <w:r w:rsidRPr="007B74AF">
              <w:rPr>
                <w:rFonts w:ascii="Times New Roman" w:hAnsi="Times New Roman" w:cs="Times New Roman"/>
                <w:color w:val="000000"/>
                <w:sz w:val="16"/>
                <w:szCs w:val="16"/>
                <w:highlight w:val="cyan"/>
              </w:rPr>
              <w:t>-3.10 [-32.84; 26.64]</w:t>
            </w:r>
          </w:p>
        </w:tc>
        <w:tc>
          <w:tcPr>
            <w:tcW w:w="1073" w:type="dxa"/>
          </w:tcPr>
          <w:p w14:paraId="614FC5CB" w14:textId="2E6F7D6A" w:rsidR="0052501D" w:rsidRPr="009B7DCE" w:rsidRDefault="0052501D" w:rsidP="0052501D">
            <w:pPr>
              <w:jc w:val="both"/>
              <w:rPr>
                <w:rFonts w:ascii="Times New Roman" w:hAnsi="Times New Roman" w:cs="Times New Roman"/>
                <w:kern w:val="0"/>
                <w:sz w:val="16"/>
                <w:szCs w:val="16"/>
                <w14:ligatures w14:val="none"/>
              </w:rPr>
            </w:pPr>
            <w:r w:rsidRPr="007B74AF">
              <w:rPr>
                <w:rFonts w:ascii="Times New Roman" w:hAnsi="Times New Roman" w:cs="Times New Roman"/>
                <w:kern w:val="0"/>
                <w:sz w:val="16"/>
                <w:szCs w:val="16"/>
                <w:highlight w:val="cyan"/>
                <w14:ligatures w14:val="none"/>
              </w:rPr>
              <w:t>-3.64 [-23.13; 15.85]</w:t>
            </w:r>
          </w:p>
        </w:tc>
        <w:tc>
          <w:tcPr>
            <w:tcW w:w="1073" w:type="dxa"/>
            <w:tcBorders>
              <w:top w:val="single" w:sz="4" w:space="0" w:color="auto"/>
            </w:tcBorders>
          </w:tcPr>
          <w:p w14:paraId="4C63EA84" w14:textId="05FCC6BC" w:rsidR="0052501D" w:rsidRPr="009B7DCE" w:rsidRDefault="0052501D" w:rsidP="0052501D">
            <w:pPr>
              <w:rPr>
                <w:rFonts w:ascii="Times New Roman" w:hAnsi="Times New Roman" w:cs="Times New Roman"/>
                <w:b/>
                <w:bCs/>
                <w:kern w:val="0"/>
                <w:sz w:val="16"/>
                <w:szCs w:val="16"/>
                <w14:ligatures w14:val="none"/>
              </w:rPr>
            </w:pPr>
            <w:r w:rsidRPr="009B7DCE">
              <w:rPr>
                <w:rFonts w:ascii="Times New Roman" w:hAnsi="Times New Roman" w:cs="Times New Roman"/>
                <w:b/>
                <w:bCs/>
                <w:kern w:val="0"/>
                <w:sz w:val="16"/>
                <w:szCs w:val="16"/>
                <w14:ligatures w14:val="none"/>
              </w:rPr>
              <w:t>SA</w:t>
            </w:r>
          </w:p>
        </w:tc>
      </w:tr>
    </w:tbl>
    <w:p w14:paraId="4F5DA47E" w14:textId="77777777" w:rsidR="00F31E9F" w:rsidRPr="00F31E9F" w:rsidRDefault="00F31E9F" w:rsidP="0086672D">
      <w:pPr>
        <w:rPr>
          <w:rFonts w:ascii="Aptos" w:hAnsi="Aptos" w:cs="Segoe UI"/>
          <w:color w:val="EE0000"/>
          <w:kern w:val="0"/>
          <w14:ligatures w14:val="none"/>
        </w:rPr>
      </w:pPr>
    </w:p>
    <w:p w14:paraId="7DB0218B" w14:textId="77777777" w:rsidR="00F31E9F" w:rsidRDefault="00F31E9F" w:rsidP="0086672D">
      <w:pPr>
        <w:rPr>
          <w:color w:val="EE0000"/>
          <w:sz w:val="18"/>
          <w:szCs w:val="18"/>
        </w:rPr>
      </w:pPr>
    </w:p>
    <w:p w14:paraId="12009EC0" w14:textId="77777777" w:rsidR="009A7957" w:rsidRPr="000032AE" w:rsidRDefault="009A7957" w:rsidP="0086672D">
      <w:pPr>
        <w:rPr>
          <w:sz w:val="18"/>
          <w:szCs w:val="18"/>
        </w:rPr>
      </w:pPr>
    </w:p>
    <w:p w14:paraId="7CA0A504" w14:textId="77777777" w:rsidR="000032AE" w:rsidRPr="000032AE" w:rsidRDefault="000032AE" w:rsidP="000032AE">
      <w:pPr>
        <w:rPr>
          <w:rFonts w:ascii="Times New Roman" w:hAnsi="Times New Roman" w:cs="Times New Roman"/>
          <w:sz w:val="24"/>
        </w:rPr>
      </w:pPr>
      <w:r w:rsidRPr="000032AE">
        <w:rPr>
          <w:rFonts w:ascii="Times New Roman" w:hAnsi="Times New Roman" w:cs="Times New Roman"/>
          <w:sz w:val="24"/>
        </w:rPr>
        <w:t xml:space="preserve">Negative values favor the treatment in the row, indicating lower pain scores. Statistically significant results (where the 95% CIs does not cross zero) are highlighted in yellow. </w:t>
      </w:r>
    </w:p>
    <w:p w14:paraId="301D1EA5" w14:textId="77777777" w:rsidR="00345146" w:rsidRPr="00345146" w:rsidRDefault="00345146" w:rsidP="00345146">
      <w:pPr>
        <w:rPr>
          <w:sz w:val="18"/>
          <w:szCs w:val="18"/>
        </w:rPr>
      </w:pPr>
    </w:p>
    <w:p w14:paraId="557271C1" w14:textId="17230F6F" w:rsidR="00E40006" w:rsidRPr="00690814" w:rsidRDefault="00E40006" w:rsidP="00E40006">
      <w:pPr>
        <w:rPr>
          <w:rFonts w:ascii="Times New Roman" w:hAnsi="Times New Roman" w:cs="Times New Roman"/>
          <w:kern w:val="0"/>
          <w14:ligatures w14:val="none"/>
        </w:rPr>
      </w:pPr>
      <w:r w:rsidRPr="00690814">
        <w:rPr>
          <w:rFonts w:ascii="Times New Roman" w:hAnsi="Times New Roman" w:cs="Times New Roman"/>
          <w:kern w:val="0"/>
          <w14:ligatures w14:val="none"/>
        </w:rPr>
        <w:t>Table</w:t>
      </w:r>
      <w:r w:rsidR="00B60A55">
        <w:rPr>
          <w:rFonts w:ascii="Times New Roman" w:hAnsi="Times New Roman" w:cs="Times New Roman"/>
          <w:kern w:val="0"/>
          <w14:ligatures w14:val="none"/>
        </w:rPr>
        <w:t xml:space="preserve"> 2:</w:t>
      </w:r>
      <w:r w:rsidRPr="00690814">
        <w:rPr>
          <w:rFonts w:ascii="Times New Roman" w:hAnsi="Times New Roman" w:cs="Times New Roman"/>
          <w:kern w:val="0"/>
          <w14:ligatures w14:val="none"/>
        </w:rPr>
        <w:t xml:space="preserve"> League </w:t>
      </w:r>
      <w:r>
        <w:rPr>
          <w:rFonts w:ascii="Times New Roman" w:hAnsi="Times New Roman" w:cs="Times New Roman"/>
          <w:kern w:val="0"/>
          <w14:ligatures w14:val="none"/>
        </w:rPr>
        <w:t>table of network meta-analysis for postoperative pain intensity at 2 hours (MD with 95% Cis)</w:t>
      </w:r>
    </w:p>
    <w:p w14:paraId="1685F4BB" w14:textId="77777777" w:rsidR="00345146" w:rsidRPr="00345146" w:rsidRDefault="00345146" w:rsidP="00345146">
      <w:pPr>
        <w:rPr>
          <w:sz w:val="18"/>
          <w:szCs w:val="18"/>
        </w:rPr>
      </w:pPr>
    </w:p>
    <w:tbl>
      <w:tblPr>
        <w:tblStyle w:val="Tablaconcuadrcula"/>
        <w:tblW w:w="0" w:type="auto"/>
        <w:jc w:val="center"/>
        <w:tblLook w:val="04A0" w:firstRow="1" w:lastRow="0" w:firstColumn="1" w:lastColumn="0" w:noHBand="0" w:noVBand="1"/>
      </w:tblPr>
      <w:tblGrid>
        <w:gridCol w:w="1072"/>
        <w:gridCol w:w="1073"/>
        <w:gridCol w:w="1073"/>
        <w:gridCol w:w="1073"/>
        <w:gridCol w:w="1073"/>
        <w:gridCol w:w="1073"/>
        <w:gridCol w:w="1073"/>
        <w:gridCol w:w="1073"/>
        <w:gridCol w:w="1073"/>
        <w:gridCol w:w="1073"/>
        <w:gridCol w:w="1073"/>
      </w:tblGrid>
      <w:tr w:rsidR="0022275E" w:rsidRPr="00641C83" w14:paraId="0CA6EF12" w14:textId="7895A78F" w:rsidTr="0022275E">
        <w:trPr>
          <w:jc w:val="center"/>
        </w:trPr>
        <w:tc>
          <w:tcPr>
            <w:tcW w:w="1072" w:type="dxa"/>
            <w:tcBorders>
              <w:bottom w:val="single" w:sz="4" w:space="0" w:color="auto"/>
            </w:tcBorders>
          </w:tcPr>
          <w:p w14:paraId="63A4069C" w14:textId="77777777" w:rsidR="0022275E" w:rsidRPr="009B7DCE" w:rsidRDefault="0022275E" w:rsidP="0022275E">
            <w:pPr>
              <w:rPr>
                <w:rFonts w:ascii="Times New Roman" w:hAnsi="Times New Roman" w:cs="Times New Roman"/>
                <w:b/>
                <w:bCs/>
                <w:kern w:val="0"/>
                <w:sz w:val="16"/>
                <w:szCs w:val="16"/>
                <w14:ligatures w14:val="none"/>
              </w:rPr>
            </w:pPr>
            <w:r w:rsidRPr="009B7DCE">
              <w:rPr>
                <w:rFonts w:ascii="Times New Roman" w:hAnsi="Times New Roman" w:cs="Times New Roman"/>
                <w:b/>
                <w:bCs/>
                <w:kern w:val="0"/>
                <w:sz w:val="16"/>
                <w:szCs w:val="16"/>
                <w14:ligatures w14:val="none"/>
              </w:rPr>
              <w:t>EOI</w:t>
            </w:r>
          </w:p>
        </w:tc>
        <w:tc>
          <w:tcPr>
            <w:tcW w:w="1073" w:type="dxa"/>
          </w:tcPr>
          <w:p w14:paraId="269E74CD"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7F3A60E"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493628CC" w14:textId="31006A6D"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3DC7FF6A"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3C9E4F2A"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04FC6F1"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F8FC65F"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39B9F48B" w14:textId="0C6E5E36" w:rsidR="0022275E" w:rsidRPr="009C3916" w:rsidRDefault="0022275E" w:rsidP="0022275E">
            <w:pPr>
              <w:jc w:val="both"/>
              <w:rPr>
                <w:rFonts w:ascii="Times New Roman" w:hAnsi="Times New Roman" w:cs="Times New Roman"/>
                <w:kern w:val="0"/>
                <w:sz w:val="16"/>
                <w:szCs w:val="16"/>
                <w:highlight w:val="yellow"/>
                <w14:ligatures w14:val="none"/>
              </w:rPr>
            </w:pPr>
            <w:r w:rsidRPr="009C3916">
              <w:rPr>
                <w:rFonts w:ascii="Times New Roman" w:hAnsi="Times New Roman" w:cs="Times New Roman"/>
                <w:color w:val="000000"/>
                <w:sz w:val="16"/>
                <w:szCs w:val="16"/>
                <w:highlight w:val="green"/>
              </w:rPr>
              <w:t>-2.47 [-4.62; -0.32]</w:t>
            </w:r>
          </w:p>
        </w:tc>
        <w:tc>
          <w:tcPr>
            <w:tcW w:w="1073" w:type="dxa"/>
            <w:tcBorders>
              <w:top w:val="single" w:sz="4" w:space="0" w:color="auto"/>
              <w:left w:val="single" w:sz="4" w:space="0" w:color="auto"/>
              <w:bottom w:val="single" w:sz="4" w:space="0" w:color="auto"/>
              <w:right w:val="single" w:sz="4" w:space="0" w:color="auto"/>
            </w:tcBorders>
            <w:vAlign w:val="bottom"/>
          </w:tcPr>
          <w:p w14:paraId="2DE73DA8" w14:textId="3B8589F2" w:rsidR="0022275E" w:rsidRPr="0022275E" w:rsidRDefault="0022275E" w:rsidP="0022275E">
            <w:pPr>
              <w:jc w:val="both"/>
              <w:rPr>
                <w:rFonts w:ascii="Times New Roman" w:hAnsi="Times New Roman" w:cs="Times New Roman"/>
                <w:kern w:val="0"/>
                <w:sz w:val="16"/>
                <w:szCs w:val="16"/>
                <w14:ligatures w14:val="none"/>
              </w:rPr>
            </w:pPr>
            <w:r w:rsidRPr="0022275E">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204A1063" w14:textId="6FD22FD0" w:rsidR="0022275E" w:rsidRPr="0022275E" w:rsidRDefault="0022275E" w:rsidP="0022275E">
            <w:pPr>
              <w:jc w:val="both"/>
              <w:rPr>
                <w:rFonts w:ascii="Times New Roman" w:hAnsi="Times New Roman" w:cs="Times New Roman"/>
                <w:kern w:val="0"/>
                <w:sz w:val="16"/>
                <w:szCs w:val="16"/>
                <w:highlight w:val="green"/>
                <w14:ligatures w14:val="none"/>
              </w:rPr>
            </w:pPr>
            <w:r w:rsidRPr="0022275E">
              <w:rPr>
                <w:rFonts w:ascii="Times New Roman" w:hAnsi="Times New Roman" w:cs="Times New Roman"/>
                <w:color w:val="000000"/>
                <w:sz w:val="16"/>
                <w:szCs w:val="16"/>
                <w:highlight w:val="yellow"/>
              </w:rPr>
              <w:t>-2.00 [-3.78; -0.22]</w:t>
            </w:r>
          </w:p>
        </w:tc>
      </w:tr>
      <w:tr w:rsidR="0022275E" w:rsidRPr="00F7058E" w14:paraId="610BD1F3" w14:textId="54636E1F" w:rsidTr="0022275E">
        <w:trPr>
          <w:jc w:val="center"/>
        </w:trPr>
        <w:tc>
          <w:tcPr>
            <w:tcW w:w="1072" w:type="dxa"/>
            <w:tcBorders>
              <w:top w:val="single" w:sz="4" w:space="0" w:color="auto"/>
              <w:left w:val="single" w:sz="4" w:space="0" w:color="auto"/>
              <w:bottom w:val="single" w:sz="4" w:space="0" w:color="auto"/>
              <w:right w:val="nil"/>
            </w:tcBorders>
            <w:vAlign w:val="bottom"/>
          </w:tcPr>
          <w:p w14:paraId="7B2E3471" w14:textId="29EE997C"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-0.80 [-3.16;  1.56]</w:t>
            </w:r>
          </w:p>
        </w:tc>
        <w:tc>
          <w:tcPr>
            <w:tcW w:w="1073" w:type="dxa"/>
            <w:tcBorders>
              <w:bottom w:val="single" w:sz="4" w:space="0" w:color="auto"/>
            </w:tcBorders>
          </w:tcPr>
          <w:p w14:paraId="369EC804" w14:textId="70AF741E" w:rsidR="0022275E" w:rsidRPr="009B7DCE" w:rsidRDefault="0022275E" w:rsidP="0022275E">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M-TAPA</w:t>
            </w:r>
          </w:p>
        </w:tc>
        <w:tc>
          <w:tcPr>
            <w:tcW w:w="1073" w:type="dxa"/>
          </w:tcPr>
          <w:p w14:paraId="046C09C3" w14:textId="0F0052A3" w:rsidR="0022275E" w:rsidRPr="007B74AF" w:rsidRDefault="0022275E" w:rsidP="0022275E">
            <w:pPr>
              <w:jc w:val="center"/>
              <w:rPr>
                <w:rFonts w:ascii="Times New Roman" w:hAnsi="Times New Roman" w:cs="Times New Roman"/>
                <w:kern w:val="0"/>
                <w:sz w:val="16"/>
                <w:szCs w:val="16"/>
                <w:highlight w:val="green"/>
                <w14:ligatures w14:val="none"/>
              </w:rPr>
            </w:pPr>
            <w:r w:rsidRPr="005C1866">
              <w:rPr>
                <w:rFonts w:ascii="Times New Roman" w:hAnsi="Times New Roman" w:cs="Times New Roman"/>
                <w:kern w:val="0"/>
                <w:sz w:val="16"/>
                <w:szCs w:val="16"/>
                <w14:ligatures w14:val="none"/>
              </w:rPr>
              <w:t>-</w:t>
            </w:r>
          </w:p>
        </w:tc>
        <w:tc>
          <w:tcPr>
            <w:tcW w:w="1073" w:type="dxa"/>
          </w:tcPr>
          <w:p w14:paraId="3FBF3C2E"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6748F59"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60AC0C9E"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436CE795"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43FD2555"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618DFE6D" w14:textId="690A292A" w:rsidR="0022275E" w:rsidRPr="009C3916" w:rsidRDefault="0022275E" w:rsidP="0022275E">
            <w:pPr>
              <w:jc w:val="both"/>
              <w:rPr>
                <w:rFonts w:ascii="Times New Roman" w:hAnsi="Times New Roman" w:cs="Times New Roman"/>
                <w:kern w:val="0"/>
                <w:sz w:val="16"/>
                <w:szCs w:val="16"/>
                <w14:ligatures w14:val="none"/>
              </w:rPr>
            </w:pPr>
            <w:r w:rsidRPr="009C3916">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1F667F8E" w14:textId="4DE587F3" w:rsidR="0022275E" w:rsidRPr="0022275E" w:rsidRDefault="0022275E" w:rsidP="0022275E">
            <w:pPr>
              <w:jc w:val="both"/>
              <w:rPr>
                <w:rFonts w:ascii="Times New Roman" w:hAnsi="Times New Roman" w:cs="Times New Roman"/>
                <w:kern w:val="0"/>
                <w:sz w:val="16"/>
                <w:szCs w:val="16"/>
                <w14:ligatures w14:val="none"/>
              </w:rPr>
            </w:pPr>
            <w:r w:rsidRPr="0022275E">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05847208" w14:textId="657704A5" w:rsidR="0022275E" w:rsidRPr="0022275E" w:rsidRDefault="0022275E" w:rsidP="0022275E">
            <w:pPr>
              <w:jc w:val="both"/>
              <w:rPr>
                <w:rFonts w:ascii="Times New Roman" w:hAnsi="Times New Roman" w:cs="Times New Roman"/>
                <w:kern w:val="0"/>
                <w:sz w:val="16"/>
                <w:szCs w:val="16"/>
                <w:highlight w:val="green"/>
                <w14:ligatures w14:val="none"/>
              </w:rPr>
            </w:pPr>
            <w:r w:rsidRPr="0022275E">
              <w:rPr>
                <w:rFonts w:ascii="Times New Roman" w:hAnsi="Times New Roman" w:cs="Times New Roman"/>
                <w:color w:val="000000"/>
                <w:sz w:val="16"/>
                <w:szCs w:val="16"/>
                <w:highlight w:val="green"/>
              </w:rPr>
              <w:t>-1.75 [-3.55; 0.05]</w:t>
            </w:r>
          </w:p>
        </w:tc>
      </w:tr>
      <w:tr w:rsidR="0022275E" w:rsidRPr="00F7058E" w14:paraId="1D9B0DF7" w14:textId="45175D6B" w:rsidTr="0022275E">
        <w:trPr>
          <w:jc w:val="center"/>
        </w:trPr>
        <w:tc>
          <w:tcPr>
            <w:tcW w:w="1072" w:type="dxa"/>
            <w:tcBorders>
              <w:top w:val="single" w:sz="4" w:space="0" w:color="auto"/>
              <w:left w:val="single" w:sz="4" w:space="0" w:color="auto"/>
              <w:bottom w:val="single" w:sz="4" w:space="0" w:color="auto"/>
              <w:right w:val="single" w:sz="4" w:space="0" w:color="auto"/>
            </w:tcBorders>
            <w:vAlign w:val="bottom"/>
          </w:tcPr>
          <w:p w14:paraId="1D823610" w14:textId="4182EF0E"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-0.88 [-2.58;  0.82]</w:t>
            </w:r>
          </w:p>
        </w:tc>
        <w:tc>
          <w:tcPr>
            <w:tcW w:w="1073" w:type="dxa"/>
            <w:tcBorders>
              <w:top w:val="single" w:sz="4" w:space="0" w:color="auto"/>
              <w:left w:val="nil"/>
              <w:bottom w:val="single" w:sz="4" w:space="0" w:color="auto"/>
              <w:right w:val="nil"/>
            </w:tcBorders>
            <w:vAlign w:val="bottom"/>
          </w:tcPr>
          <w:p w14:paraId="2760D509" w14:textId="1EE9FC75"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-0.08 [-2.15; 1.99]</w:t>
            </w:r>
          </w:p>
        </w:tc>
        <w:tc>
          <w:tcPr>
            <w:tcW w:w="1073" w:type="dxa"/>
            <w:tcBorders>
              <w:bottom w:val="single" w:sz="4" w:space="0" w:color="auto"/>
            </w:tcBorders>
          </w:tcPr>
          <w:p w14:paraId="48D99036" w14:textId="4EACCD36" w:rsidR="0022275E" w:rsidRPr="009B7DCE" w:rsidRDefault="0022275E" w:rsidP="0022275E">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TAP</w:t>
            </w:r>
          </w:p>
        </w:tc>
        <w:tc>
          <w:tcPr>
            <w:tcW w:w="1073" w:type="dxa"/>
          </w:tcPr>
          <w:p w14:paraId="5D7E4E91"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5199008B" w14:textId="0D9F2D9D" w:rsidR="0022275E" w:rsidRPr="009C3916" w:rsidRDefault="0022275E" w:rsidP="0022275E">
            <w:pPr>
              <w:widowControl/>
              <w:jc w:val="both"/>
              <w:rPr>
                <w:rFonts w:ascii="Times New Roman" w:hAnsi="Times New Roman" w:cs="Times New Roman"/>
                <w:color w:val="000000"/>
                <w:sz w:val="16"/>
                <w:szCs w:val="16"/>
                <w:highlight w:val="green"/>
              </w:rPr>
            </w:pPr>
            <w:r w:rsidRPr="009C3916">
              <w:rPr>
                <w:rFonts w:ascii="Times New Roman" w:hAnsi="Times New Roman" w:cs="Times New Roman"/>
                <w:color w:val="000000"/>
                <w:sz w:val="16"/>
                <w:szCs w:val="16"/>
                <w:highlight w:val="green"/>
              </w:rPr>
              <w:t>0.01 [-1.60;1.62]</w:t>
            </w:r>
          </w:p>
        </w:tc>
        <w:tc>
          <w:tcPr>
            <w:tcW w:w="1073" w:type="dxa"/>
          </w:tcPr>
          <w:p w14:paraId="75B6B59A" w14:textId="4D5ACB0A" w:rsidR="0022275E" w:rsidRPr="009B7DCE" w:rsidRDefault="0022275E" w:rsidP="0022275E">
            <w:pPr>
              <w:jc w:val="both"/>
              <w:rPr>
                <w:rFonts w:ascii="Times New Roman" w:hAnsi="Times New Roman" w:cs="Times New Roman"/>
                <w:kern w:val="0"/>
                <w:sz w:val="16"/>
                <w:szCs w:val="16"/>
                <w14:ligatures w14:val="none"/>
              </w:rPr>
            </w:pPr>
            <w:r w:rsidRPr="009C3916">
              <w:rPr>
                <w:rFonts w:ascii="Times New Roman" w:hAnsi="Times New Roman" w:cs="Times New Roman"/>
                <w:kern w:val="0"/>
                <w:sz w:val="16"/>
                <w:szCs w:val="16"/>
                <w:highlight w:val="green"/>
                <w14:ligatures w14:val="none"/>
              </w:rPr>
              <w:t>0.47 [-0.73; 1.66]</w:t>
            </w:r>
          </w:p>
        </w:tc>
        <w:tc>
          <w:tcPr>
            <w:tcW w:w="1073" w:type="dxa"/>
          </w:tcPr>
          <w:p w14:paraId="7D61BE5E"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29D10BDE"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53C116E5" w14:textId="59BF32D6" w:rsidR="0022275E" w:rsidRPr="009C3916" w:rsidRDefault="0022275E" w:rsidP="0022275E">
            <w:pPr>
              <w:jc w:val="both"/>
              <w:rPr>
                <w:rFonts w:ascii="Times New Roman" w:hAnsi="Times New Roman" w:cs="Times New Roman"/>
                <w:kern w:val="0"/>
                <w:sz w:val="16"/>
                <w:szCs w:val="16"/>
                <w14:ligatures w14:val="none"/>
              </w:rPr>
            </w:pPr>
            <w:r w:rsidRPr="009C3916">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31982177" w14:textId="7AB20939" w:rsidR="0022275E" w:rsidRPr="0022275E" w:rsidRDefault="0022275E" w:rsidP="0022275E">
            <w:pPr>
              <w:jc w:val="both"/>
              <w:rPr>
                <w:rFonts w:ascii="Times New Roman" w:hAnsi="Times New Roman" w:cs="Times New Roman"/>
                <w:kern w:val="0"/>
                <w:sz w:val="16"/>
                <w:szCs w:val="16"/>
                <w:highlight w:val="green"/>
                <w14:ligatures w14:val="none"/>
              </w:rPr>
            </w:pPr>
            <w:r w:rsidRPr="0022275E">
              <w:rPr>
                <w:rFonts w:ascii="Times New Roman" w:hAnsi="Times New Roman" w:cs="Times New Roman"/>
                <w:color w:val="000000"/>
                <w:sz w:val="16"/>
                <w:szCs w:val="16"/>
                <w:highlight w:val="green"/>
              </w:rPr>
              <w:t>-0.75 [-2.36; 0.86]</w:t>
            </w:r>
          </w:p>
        </w:tc>
        <w:tc>
          <w:tcPr>
            <w:tcW w:w="1073" w:type="dxa"/>
            <w:tcBorders>
              <w:top w:val="single" w:sz="4" w:space="0" w:color="auto"/>
              <w:left w:val="single" w:sz="4" w:space="0" w:color="auto"/>
              <w:bottom w:val="single" w:sz="4" w:space="0" w:color="auto"/>
              <w:right w:val="single" w:sz="4" w:space="0" w:color="auto"/>
            </w:tcBorders>
            <w:vAlign w:val="bottom"/>
          </w:tcPr>
          <w:p w14:paraId="2C67BAC6" w14:textId="124077BB" w:rsidR="0022275E" w:rsidRPr="0022275E" w:rsidRDefault="0022275E" w:rsidP="0022275E">
            <w:pPr>
              <w:jc w:val="both"/>
              <w:rPr>
                <w:rFonts w:ascii="Times New Roman" w:hAnsi="Times New Roman" w:cs="Times New Roman"/>
                <w:kern w:val="0"/>
                <w:sz w:val="16"/>
                <w:szCs w:val="16"/>
                <w:highlight w:val="yellow"/>
                <w14:ligatures w14:val="none"/>
              </w:rPr>
            </w:pPr>
            <w:r w:rsidRPr="0022275E">
              <w:rPr>
                <w:rFonts w:ascii="Times New Roman" w:hAnsi="Times New Roman" w:cs="Times New Roman"/>
                <w:color w:val="000000"/>
                <w:sz w:val="16"/>
                <w:szCs w:val="16"/>
                <w:highlight w:val="yellow"/>
              </w:rPr>
              <w:t>-2.78 [-4.08; -1.48]</w:t>
            </w:r>
          </w:p>
        </w:tc>
      </w:tr>
      <w:tr w:rsidR="0022275E" w:rsidRPr="00F7058E" w14:paraId="1F648372" w14:textId="2274FCCC" w:rsidTr="0022275E">
        <w:trPr>
          <w:jc w:val="center"/>
        </w:trPr>
        <w:tc>
          <w:tcPr>
            <w:tcW w:w="1072" w:type="dxa"/>
            <w:tcBorders>
              <w:top w:val="single" w:sz="4" w:space="0" w:color="auto"/>
              <w:left w:val="single" w:sz="4" w:space="0" w:color="auto"/>
              <w:bottom w:val="single" w:sz="4" w:space="0" w:color="auto"/>
              <w:right w:val="single" w:sz="4" w:space="0" w:color="auto"/>
            </w:tcBorders>
            <w:vAlign w:val="bottom"/>
          </w:tcPr>
          <w:p w14:paraId="60736BDC" w14:textId="5719D117"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-0.77 [-3.61;  2.06]</w:t>
            </w:r>
          </w:p>
        </w:tc>
        <w:tc>
          <w:tcPr>
            <w:tcW w:w="1073" w:type="dxa"/>
            <w:tcBorders>
              <w:top w:val="single" w:sz="4" w:space="0" w:color="auto"/>
              <w:left w:val="nil"/>
              <w:bottom w:val="single" w:sz="4" w:space="0" w:color="auto"/>
              <w:right w:val="single" w:sz="4" w:space="0" w:color="auto"/>
            </w:tcBorders>
            <w:vAlign w:val="bottom"/>
          </w:tcPr>
          <w:p w14:paraId="46FDBA6D" w14:textId="696D3DD5"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0.03 [-3.21; 3.26]</w:t>
            </w:r>
          </w:p>
        </w:tc>
        <w:tc>
          <w:tcPr>
            <w:tcW w:w="1073" w:type="dxa"/>
            <w:tcBorders>
              <w:top w:val="single" w:sz="4" w:space="0" w:color="auto"/>
              <w:left w:val="single" w:sz="4" w:space="0" w:color="auto"/>
              <w:bottom w:val="single" w:sz="4" w:space="0" w:color="auto"/>
              <w:right w:val="nil"/>
            </w:tcBorders>
            <w:vAlign w:val="bottom"/>
          </w:tcPr>
          <w:p w14:paraId="0EE5C9D5" w14:textId="74E9DA31" w:rsidR="0022275E" w:rsidRPr="005C1866" w:rsidRDefault="0022275E" w:rsidP="0022275E">
            <w:pPr>
              <w:jc w:val="both"/>
              <w:rPr>
                <w:rFonts w:ascii="Times New Roman" w:hAnsi="Times New Roman" w:cs="Times New Roman"/>
                <w:kern w:val="0"/>
                <w:sz w:val="16"/>
                <w:szCs w:val="16"/>
                <w:highlight w:val="cyan"/>
                <w14:ligatures w14:val="none"/>
              </w:rPr>
            </w:pPr>
            <w:r w:rsidRPr="005C1866">
              <w:rPr>
                <w:rFonts w:ascii="Times New Roman" w:hAnsi="Times New Roman" w:cs="Times New Roman"/>
                <w:color w:val="000000"/>
                <w:sz w:val="16"/>
                <w:szCs w:val="16"/>
                <w:highlight w:val="cyan"/>
              </w:rPr>
              <w:t>0.11 [-2.54; 2.75]</w:t>
            </w:r>
          </w:p>
        </w:tc>
        <w:tc>
          <w:tcPr>
            <w:tcW w:w="1073" w:type="dxa"/>
            <w:tcBorders>
              <w:bottom w:val="single" w:sz="4" w:space="0" w:color="auto"/>
            </w:tcBorders>
          </w:tcPr>
          <w:p w14:paraId="207CA8E1" w14:textId="5177B2D6" w:rsidR="0022275E" w:rsidRPr="009B7DCE" w:rsidRDefault="0022275E" w:rsidP="0022275E">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OSTAP</w:t>
            </w:r>
          </w:p>
        </w:tc>
        <w:tc>
          <w:tcPr>
            <w:tcW w:w="1073" w:type="dxa"/>
          </w:tcPr>
          <w:p w14:paraId="69677190"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407C997F"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07198477"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78FB8F36"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65B1FD7B" w14:textId="4961AE6D" w:rsidR="0022275E" w:rsidRPr="009C3916" w:rsidRDefault="0022275E" w:rsidP="0022275E">
            <w:pPr>
              <w:jc w:val="both"/>
              <w:rPr>
                <w:rFonts w:ascii="Times New Roman" w:hAnsi="Times New Roman" w:cs="Times New Roman"/>
                <w:kern w:val="0"/>
                <w:sz w:val="16"/>
                <w:szCs w:val="16"/>
                <w:highlight w:val="green"/>
                <w14:ligatures w14:val="none"/>
              </w:rPr>
            </w:pPr>
            <w:r w:rsidRPr="009C3916">
              <w:rPr>
                <w:rFonts w:ascii="Times New Roman" w:hAnsi="Times New Roman" w:cs="Times New Roman"/>
                <w:color w:val="000000"/>
                <w:sz w:val="16"/>
                <w:szCs w:val="16"/>
                <w:highlight w:val="green"/>
              </w:rPr>
              <w:t>-0.20 [-2.93; 2.53]</w:t>
            </w:r>
          </w:p>
        </w:tc>
        <w:tc>
          <w:tcPr>
            <w:tcW w:w="1073" w:type="dxa"/>
            <w:tcBorders>
              <w:top w:val="single" w:sz="4" w:space="0" w:color="auto"/>
              <w:left w:val="single" w:sz="4" w:space="0" w:color="auto"/>
              <w:bottom w:val="single" w:sz="4" w:space="0" w:color="auto"/>
              <w:right w:val="single" w:sz="4" w:space="0" w:color="auto"/>
            </w:tcBorders>
            <w:vAlign w:val="bottom"/>
          </w:tcPr>
          <w:p w14:paraId="7856430D" w14:textId="4D596CDC" w:rsidR="0022275E" w:rsidRPr="0022275E" w:rsidRDefault="0022275E" w:rsidP="0022275E">
            <w:pPr>
              <w:jc w:val="both"/>
              <w:rPr>
                <w:rFonts w:ascii="Times New Roman" w:hAnsi="Times New Roman" w:cs="Times New Roman"/>
                <w:kern w:val="0"/>
                <w:sz w:val="16"/>
                <w:szCs w:val="16"/>
                <w:highlight w:val="green"/>
                <w14:ligatures w14:val="none"/>
              </w:rPr>
            </w:pPr>
            <w:r w:rsidRPr="0022275E">
              <w:rPr>
                <w:rFonts w:ascii="Times New Roman" w:hAnsi="Times New Roman" w:cs="Times New Roman"/>
                <w:color w:val="000000"/>
                <w:sz w:val="16"/>
                <w:szCs w:val="16"/>
                <w:highlight w:val="green"/>
              </w:rPr>
              <w:t>-2.28 [-5.01; 0.45]</w:t>
            </w:r>
          </w:p>
        </w:tc>
        <w:tc>
          <w:tcPr>
            <w:tcW w:w="1073" w:type="dxa"/>
            <w:tcBorders>
              <w:top w:val="single" w:sz="4" w:space="0" w:color="auto"/>
              <w:left w:val="single" w:sz="4" w:space="0" w:color="auto"/>
              <w:bottom w:val="single" w:sz="4" w:space="0" w:color="auto"/>
              <w:right w:val="single" w:sz="4" w:space="0" w:color="auto"/>
            </w:tcBorders>
            <w:vAlign w:val="bottom"/>
          </w:tcPr>
          <w:p w14:paraId="7D12E0CB" w14:textId="4E3DED5E" w:rsidR="0022275E" w:rsidRPr="0022275E" w:rsidRDefault="0022275E" w:rsidP="0022275E">
            <w:pPr>
              <w:jc w:val="center"/>
              <w:rPr>
                <w:rFonts w:ascii="Times New Roman" w:hAnsi="Times New Roman" w:cs="Times New Roman"/>
                <w:kern w:val="0"/>
                <w:sz w:val="16"/>
                <w:szCs w:val="16"/>
                <w14:ligatures w14:val="none"/>
              </w:rPr>
            </w:pPr>
            <w:r w:rsidRPr="0022275E">
              <w:rPr>
                <w:rFonts w:ascii="Times New Roman" w:hAnsi="Times New Roman" w:cs="Times New Roman"/>
                <w:color w:val="000000"/>
                <w:sz w:val="16"/>
                <w:szCs w:val="16"/>
              </w:rPr>
              <w:t>.</w:t>
            </w:r>
          </w:p>
        </w:tc>
      </w:tr>
      <w:tr w:rsidR="0022275E" w:rsidRPr="00F7058E" w14:paraId="06BF04DF" w14:textId="5846BEE9" w:rsidTr="0022275E">
        <w:trPr>
          <w:jc w:val="center"/>
        </w:trPr>
        <w:tc>
          <w:tcPr>
            <w:tcW w:w="1072" w:type="dxa"/>
            <w:tcBorders>
              <w:top w:val="single" w:sz="4" w:space="0" w:color="auto"/>
              <w:left w:val="single" w:sz="4" w:space="0" w:color="auto"/>
              <w:bottom w:val="single" w:sz="4" w:space="0" w:color="auto"/>
              <w:right w:val="single" w:sz="4" w:space="0" w:color="auto"/>
            </w:tcBorders>
            <w:vAlign w:val="bottom"/>
          </w:tcPr>
          <w:p w14:paraId="6E135E2A" w14:textId="14773381" w:rsidR="0022275E" w:rsidRPr="00E40006" w:rsidRDefault="0022275E" w:rsidP="0022275E">
            <w:pPr>
              <w:tabs>
                <w:tab w:val="left" w:pos="450"/>
              </w:tabs>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-0.90 [-2.63;  0.83]</w:t>
            </w:r>
          </w:p>
        </w:tc>
        <w:tc>
          <w:tcPr>
            <w:tcW w:w="1073" w:type="dxa"/>
            <w:tcBorders>
              <w:top w:val="single" w:sz="4" w:space="0" w:color="auto"/>
              <w:left w:val="nil"/>
              <w:bottom w:val="single" w:sz="4" w:space="0" w:color="auto"/>
              <w:right w:val="single" w:sz="4" w:space="0" w:color="auto"/>
            </w:tcBorders>
            <w:vAlign w:val="bottom"/>
          </w:tcPr>
          <w:p w14:paraId="78106279" w14:textId="06CC5F36"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-0.09 [-2.32; 2.14]</w:t>
            </w:r>
          </w:p>
        </w:tc>
        <w:tc>
          <w:tcPr>
            <w:tcW w:w="1073" w:type="dxa"/>
            <w:tcBorders>
              <w:top w:val="single" w:sz="4" w:space="0" w:color="auto"/>
              <w:left w:val="single" w:sz="4" w:space="0" w:color="auto"/>
              <w:bottom w:val="single" w:sz="4" w:space="0" w:color="auto"/>
              <w:right w:val="single" w:sz="4" w:space="0" w:color="auto"/>
            </w:tcBorders>
            <w:vAlign w:val="bottom"/>
          </w:tcPr>
          <w:p w14:paraId="279EA77B" w14:textId="19413062" w:rsidR="0022275E" w:rsidRPr="005C1866" w:rsidRDefault="0022275E" w:rsidP="0022275E">
            <w:pPr>
              <w:jc w:val="both"/>
              <w:rPr>
                <w:rFonts w:ascii="Times New Roman" w:hAnsi="Times New Roman" w:cs="Times New Roman"/>
                <w:kern w:val="0"/>
                <w:sz w:val="16"/>
                <w:szCs w:val="16"/>
                <w:highlight w:val="cyan"/>
                <w14:ligatures w14:val="none"/>
              </w:rPr>
            </w:pPr>
            <w:r w:rsidRPr="005C1866">
              <w:rPr>
                <w:rFonts w:ascii="Times New Roman" w:hAnsi="Times New Roman" w:cs="Times New Roman"/>
                <w:color w:val="000000"/>
                <w:sz w:val="16"/>
                <w:szCs w:val="16"/>
                <w:highlight w:val="cyan"/>
              </w:rPr>
              <w:t>-0.02 [-1.19; 1.15]</w:t>
            </w:r>
          </w:p>
        </w:tc>
        <w:tc>
          <w:tcPr>
            <w:tcW w:w="1073" w:type="dxa"/>
            <w:tcBorders>
              <w:top w:val="single" w:sz="4" w:space="0" w:color="auto"/>
              <w:left w:val="single" w:sz="4" w:space="0" w:color="auto"/>
              <w:bottom w:val="single" w:sz="4" w:space="0" w:color="auto"/>
              <w:right w:val="nil"/>
            </w:tcBorders>
            <w:vAlign w:val="bottom"/>
          </w:tcPr>
          <w:p w14:paraId="0C8BE657" w14:textId="4EA75A66"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-0.12 [-2.67; 2.42]</w:t>
            </w:r>
          </w:p>
        </w:tc>
        <w:tc>
          <w:tcPr>
            <w:tcW w:w="1073" w:type="dxa"/>
            <w:tcBorders>
              <w:bottom w:val="single" w:sz="4" w:space="0" w:color="auto"/>
            </w:tcBorders>
          </w:tcPr>
          <w:p w14:paraId="6E10441C" w14:textId="77777777" w:rsidR="0022275E" w:rsidRPr="009B7DCE" w:rsidRDefault="0022275E" w:rsidP="0022275E">
            <w:pPr>
              <w:rPr>
                <w:rFonts w:ascii="Times New Roman" w:hAnsi="Times New Roman" w:cs="Times New Roman"/>
                <w:b/>
                <w:bCs/>
                <w:kern w:val="0"/>
                <w:sz w:val="16"/>
                <w:szCs w:val="16"/>
                <w14:ligatures w14:val="none"/>
              </w:rPr>
            </w:pPr>
            <w:r w:rsidRPr="009B7DCE">
              <w:rPr>
                <w:rFonts w:ascii="Times New Roman" w:hAnsi="Times New Roman" w:cs="Times New Roman"/>
                <w:b/>
                <w:bCs/>
                <w:kern w:val="0"/>
                <w:sz w:val="16"/>
                <w:szCs w:val="16"/>
                <w14:ligatures w14:val="none"/>
              </w:rPr>
              <w:t>QL</w:t>
            </w:r>
          </w:p>
        </w:tc>
        <w:tc>
          <w:tcPr>
            <w:tcW w:w="1073" w:type="dxa"/>
          </w:tcPr>
          <w:p w14:paraId="0111E255" w14:textId="557E8573" w:rsidR="0022275E" w:rsidRPr="009C3916" w:rsidRDefault="0022275E" w:rsidP="0022275E">
            <w:pPr>
              <w:jc w:val="both"/>
              <w:rPr>
                <w:rFonts w:ascii="Times New Roman" w:hAnsi="Times New Roman" w:cs="Times New Roman"/>
                <w:kern w:val="0"/>
                <w:sz w:val="16"/>
                <w:szCs w:val="16"/>
                <w:highlight w:val="green"/>
                <w14:ligatures w14:val="none"/>
              </w:rPr>
            </w:pPr>
            <w:r w:rsidRPr="009C3916">
              <w:rPr>
                <w:rFonts w:ascii="Times New Roman" w:hAnsi="Times New Roman" w:cs="Times New Roman"/>
                <w:kern w:val="0"/>
                <w:sz w:val="16"/>
                <w:szCs w:val="16"/>
                <w:highlight w:val="green"/>
                <w14:ligatures w14:val="none"/>
              </w:rPr>
              <w:t>-0.19 [-1.80; 1.42]</w:t>
            </w:r>
          </w:p>
        </w:tc>
        <w:tc>
          <w:tcPr>
            <w:tcW w:w="1073" w:type="dxa"/>
          </w:tcPr>
          <w:p w14:paraId="2624899B"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62BFD806"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74CF45EA" w14:textId="7D2D2E99" w:rsidR="0022275E" w:rsidRPr="009C3916" w:rsidRDefault="0022275E" w:rsidP="0022275E">
            <w:pPr>
              <w:jc w:val="both"/>
              <w:rPr>
                <w:rFonts w:ascii="Times New Roman" w:hAnsi="Times New Roman" w:cs="Times New Roman"/>
                <w:kern w:val="0"/>
                <w:sz w:val="16"/>
                <w:szCs w:val="16"/>
                <w:highlight w:val="green"/>
                <w14:ligatures w14:val="none"/>
              </w:rPr>
            </w:pPr>
            <w:r w:rsidRPr="009C3916">
              <w:rPr>
                <w:rFonts w:ascii="Times New Roman" w:hAnsi="Times New Roman" w:cs="Times New Roman"/>
                <w:color w:val="000000"/>
                <w:sz w:val="16"/>
                <w:szCs w:val="16"/>
                <w:highlight w:val="green"/>
              </w:rPr>
              <w:t>-0.80 [-2.44; 0.84]</w:t>
            </w:r>
          </w:p>
        </w:tc>
        <w:tc>
          <w:tcPr>
            <w:tcW w:w="1073" w:type="dxa"/>
            <w:tcBorders>
              <w:top w:val="single" w:sz="4" w:space="0" w:color="auto"/>
              <w:left w:val="single" w:sz="4" w:space="0" w:color="auto"/>
              <w:bottom w:val="single" w:sz="4" w:space="0" w:color="auto"/>
              <w:right w:val="single" w:sz="4" w:space="0" w:color="auto"/>
            </w:tcBorders>
            <w:vAlign w:val="bottom"/>
          </w:tcPr>
          <w:p w14:paraId="4EBA2189" w14:textId="1EDE3721" w:rsidR="0022275E" w:rsidRPr="0022275E" w:rsidRDefault="0022275E" w:rsidP="0022275E">
            <w:pPr>
              <w:jc w:val="both"/>
              <w:rPr>
                <w:rFonts w:ascii="Times New Roman" w:hAnsi="Times New Roman" w:cs="Times New Roman"/>
                <w:kern w:val="0"/>
                <w:sz w:val="16"/>
                <w:szCs w:val="16"/>
                <w14:ligatures w14:val="none"/>
              </w:rPr>
            </w:pPr>
            <w:r w:rsidRPr="0022275E">
              <w:rPr>
                <w:rFonts w:ascii="Times New Roman" w:hAnsi="Times New Roman" w:cs="Times New Roman"/>
                <w:color w:val="000000"/>
                <w:sz w:val="16"/>
                <w:szCs w:val="16"/>
              </w:rPr>
              <w:t>-</w:t>
            </w:r>
            <w:r w:rsidRPr="0022275E">
              <w:rPr>
                <w:rFonts w:ascii="Times New Roman" w:hAnsi="Times New Roman" w:cs="Times New Roman"/>
                <w:color w:val="000000"/>
                <w:sz w:val="16"/>
                <w:szCs w:val="16"/>
                <w:highlight w:val="yellow"/>
              </w:rPr>
              <w:t>1.34 [-2.47; -0.20]</w:t>
            </w:r>
          </w:p>
        </w:tc>
        <w:tc>
          <w:tcPr>
            <w:tcW w:w="1073" w:type="dxa"/>
            <w:tcBorders>
              <w:top w:val="single" w:sz="4" w:space="0" w:color="auto"/>
              <w:left w:val="single" w:sz="4" w:space="0" w:color="auto"/>
              <w:bottom w:val="single" w:sz="4" w:space="0" w:color="auto"/>
              <w:right w:val="single" w:sz="4" w:space="0" w:color="auto"/>
            </w:tcBorders>
            <w:vAlign w:val="bottom"/>
          </w:tcPr>
          <w:p w14:paraId="2D16D187" w14:textId="38C7FDF9" w:rsidR="0022275E" w:rsidRPr="0022275E" w:rsidRDefault="0022275E" w:rsidP="0022275E">
            <w:pPr>
              <w:jc w:val="center"/>
              <w:rPr>
                <w:rFonts w:ascii="Times New Roman" w:hAnsi="Times New Roman" w:cs="Times New Roman"/>
                <w:kern w:val="0"/>
                <w:sz w:val="16"/>
                <w:szCs w:val="16"/>
                <w14:ligatures w14:val="none"/>
              </w:rPr>
            </w:pPr>
            <w:r w:rsidRPr="0022275E">
              <w:rPr>
                <w:rFonts w:ascii="Times New Roman" w:hAnsi="Times New Roman" w:cs="Times New Roman"/>
                <w:color w:val="000000"/>
                <w:sz w:val="16"/>
                <w:szCs w:val="16"/>
              </w:rPr>
              <w:t>.</w:t>
            </w:r>
          </w:p>
        </w:tc>
      </w:tr>
      <w:tr w:rsidR="0022275E" w:rsidRPr="00F7058E" w14:paraId="35E03066" w14:textId="5F70FC8F" w:rsidTr="0022275E">
        <w:trPr>
          <w:jc w:val="center"/>
        </w:trPr>
        <w:tc>
          <w:tcPr>
            <w:tcW w:w="1072" w:type="dxa"/>
            <w:tcBorders>
              <w:top w:val="single" w:sz="4" w:space="0" w:color="auto"/>
              <w:left w:val="single" w:sz="4" w:space="0" w:color="auto"/>
              <w:bottom w:val="single" w:sz="4" w:space="0" w:color="auto"/>
              <w:right w:val="single" w:sz="4" w:space="0" w:color="auto"/>
            </w:tcBorders>
            <w:vAlign w:val="bottom"/>
          </w:tcPr>
          <w:p w14:paraId="692A9D93" w14:textId="3BFF8EAA"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-0.90 [-2.56;  0.75]</w:t>
            </w:r>
          </w:p>
        </w:tc>
        <w:tc>
          <w:tcPr>
            <w:tcW w:w="1073" w:type="dxa"/>
            <w:tcBorders>
              <w:top w:val="single" w:sz="4" w:space="0" w:color="auto"/>
              <w:left w:val="nil"/>
              <w:bottom w:val="single" w:sz="4" w:space="0" w:color="auto"/>
              <w:right w:val="single" w:sz="4" w:space="0" w:color="auto"/>
            </w:tcBorders>
            <w:vAlign w:val="bottom"/>
          </w:tcPr>
          <w:p w14:paraId="22EC03F2" w14:textId="41137579"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-0.10 [-2.12; 1.91]</w:t>
            </w:r>
          </w:p>
        </w:tc>
        <w:tc>
          <w:tcPr>
            <w:tcW w:w="1073" w:type="dxa"/>
            <w:tcBorders>
              <w:top w:val="single" w:sz="4" w:space="0" w:color="auto"/>
              <w:left w:val="single" w:sz="4" w:space="0" w:color="auto"/>
              <w:bottom w:val="single" w:sz="4" w:space="0" w:color="auto"/>
              <w:right w:val="single" w:sz="4" w:space="0" w:color="auto"/>
            </w:tcBorders>
            <w:vAlign w:val="bottom"/>
          </w:tcPr>
          <w:p w14:paraId="536011D6" w14:textId="4981F282" w:rsidR="0022275E" w:rsidRPr="005C1866" w:rsidRDefault="0022275E" w:rsidP="0022275E">
            <w:pPr>
              <w:jc w:val="both"/>
              <w:rPr>
                <w:rFonts w:ascii="Times New Roman" w:hAnsi="Times New Roman" w:cs="Times New Roman"/>
                <w:kern w:val="0"/>
                <w:sz w:val="16"/>
                <w:szCs w:val="16"/>
                <w:highlight w:val="cyan"/>
                <w14:ligatures w14:val="none"/>
              </w:rPr>
            </w:pPr>
            <w:r w:rsidRPr="005C1866">
              <w:rPr>
                <w:rFonts w:ascii="Times New Roman" w:hAnsi="Times New Roman" w:cs="Times New Roman"/>
                <w:color w:val="000000"/>
                <w:sz w:val="16"/>
                <w:szCs w:val="16"/>
                <w:highlight w:val="cyan"/>
              </w:rPr>
              <w:t>-0.03 [-0.95; 0.89]</w:t>
            </w:r>
          </w:p>
        </w:tc>
        <w:tc>
          <w:tcPr>
            <w:tcW w:w="1073" w:type="dxa"/>
            <w:tcBorders>
              <w:top w:val="single" w:sz="4" w:space="0" w:color="auto"/>
              <w:left w:val="single" w:sz="4" w:space="0" w:color="auto"/>
              <w:bottom w:val="single" w:sz="4" w:space="0" w:color="auto"/>
              <w:right w:val="single" w:sz="4" w:space="0" w:color="auto"/>
            </w:tcBorders>
            <w:vAlign w:val="bottom"/>
          </w:tcPr>
          <w:p w14:paraId="27991E0E" w14:textId="309B3E07"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-0.13 [-2.77; 2.50]</w:t>
            </w:r>
          </w:p>
        </w:tc>
        <w:tc>
          <w:tcPr>
            <w:tcW w:w="1073" w:type="dxa"/>
            <w:tcBorders>
              <w:top w:val="single" w:sz="4" w:space="0" w:color="auto"/>
              <w:left w:val="single" w:sz="4" w:space="0" w:color="auto"/>
              <w:bottom w:val="single" w:sz="4" w:space="0" w:color="auto"/>
              <w:right w:val="nil"/>
            </w:tcBorders>
            <w:vAlign w:val="bottom"/>
          </w:tcPr>
          <w:p w14:paraId="3822B45C" w14:textId="1FDD235D"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-0.01 [-1.17; 1.15]</w:t>
            </w:r>
          </w:p>
        </w:tc>
        <w:tc>
          <w:tcPr>
            <w:tcW w:w="1073" w:type="dxa"/>
            <w:tcBorders>
              <w:bottom w:val="single" w:sz="4" w:space="0" w:color="auto"/>
            </w:tcBorders>
          </w:tcPr>
          <w:p w14:paraId="266E0CE2" w14:textId="109C3D96" w:rsidR="0022275E" w:rsidRPr="009B7DCE" w:rsidRDefault="0022275E" w:rsidP="0022275E">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ESPB</w:t>
            </w:r>
          </w:p>
        </w:tc>
        <w:tc>
          <w:tcPr>
            <w:tcW w:w="1073" w:type="dxa"/>
          </w:tcPr>
          <w:p w14:paraId="66F0FD4F"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Pr>
          <w:p w14:paraId="4632BD47" w14:textId="4FC2468E" w:rsidR="0022275E" w:rsidRPr="009C3916" w:rsidRDefault="0022275E" w:rsidP="0022275E">
            <w:pPr>
              <w:jc w:val="both"/>
              <w:rPr>
                <w:rFonts w:ascii="Times New Roman" w:hAnsi="Times New Roman" w:cs="Times New Roman"/>
                <w:kern w:val="0"/>
                <w:sz w:val="16"/>
                <w:szCs w:val="16"/>
                <w:highlight w:val="green"/>
                <w14:ligatures w14:val="none"/>
              </w:rPr>
            </w:pPr>
            <w:r w:rsidRPr="009C3916">
              <w:rPr>
                <w:rFonts w:ascii="Times New Roman" w:hAnsi="Times New Roman" w:cs="Times New Roman"/>
                <w:kern w:val="0"/>
                <w:sz w:val="16"/>
                <w:szCs w:val="16"/>
                <w:highlight w:val="green"/>
                <w14:ligatures w14:val="none"/>
              </w:rPr>
              <w:t>-0.66 [-2.29; 0.97]</w:t>
            </w:r>
          </w:p>
        </w:tc>
        <w:tc>
          <w:tcPr>
            <w:tcW w:w="1073" w:type="dxa"/>
            <w:tcBorders>
              <w:top w:val="single" w:sz="4" w:space="0" w:color="auto"/>
              <w:left w:val="nil"/>
              <w:bottom w:val="single" w:sz="4" w:space="0" w:color="auto"/>
              <w:right w:val="single" w:sz="4" w:space="0" w:color="auto"/>
            </w:tcBorders>
            <w:vAlign w:val="bottom"/>
          </w:tcPr>
          <w:p w14:paraId="2394371E" w14:textId="483B0152" w:rsidR="0022275E" w:rsidRPr="009C3916" w:rsidRDefault="0022275E" w:rsidP="0022275E">
            <w:pPr>
              <w:jc w:val="both"/>
              <w:rPr>
                <w:rFonts w:ascii="Times New Roman" w:hAnsi="Times New Roman" w:cs="Times New Roman"/>
                <w:kern w:val="0"/>
                <w:sz w:val="16"/>
                <w:szCs w:val="16"/>
                <w:highlight w:val="green"/>
                <w14:ligatures w14:val="none"/>
              </w:rPr>
            </w:pPr>
            <w:r w:rsidRPr="009C3916">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08134A13" w14:textId="66F97A48" w:rsidR="0022275E" w:rsidRPr="0022275E" w:rsidRDefault="0022275E" w:rsidP="0022275E">
            <w:pPr>
              <w:jc w:val="both"/>
              <w:rPr>
                <w:rFonts w:ascii="Times New Roman" w:hAnsi="Times New Roman" w:cs="Times New Roman"/>
                <w:kern w:val="0"/>
                <w:sz w:val="16"/>
                <w:szCs w:val="16"/>
                <w:highlight w:val="yellow"/>
                <w14:ligatures w14:val="none"/>
              </w:rPr>
            </w:pPr>
            <w:r w:rsidRPr="0022275E">
              <w:rPr>
                <w:rFonts w:ascii="Times New Roman" w:hAnsi="Times New Roman" w:cs="Times New Roman"/>
                <w:color w:val="000000"/>
                <w:sz w:val="16"/>
                <w:szCs w:val="16"/>
                <w:highlight w:val="yellow"/>
              </w:rPr>
              <w:t>-1.72 [-3.33; -0.11]</w:t>
            </w:r>
          </w:p>
        </w:tc>
        <w:tc>
          <w:tcPr>
            <w:tcW w:w="1073" w:type="dxa"/>
            <w:tcBorders>
              <w:top w:val="single" w:sz="4" w:space="0" w:color="auto"/>
              <w:left w:val="single" w:sz="4" w:space="0" w:color="auto"/>
              <w:bottom w:val="single" w:sz="4" w:space="0" w:color="auto"/>
              <w:right w:val="single" w:sz="4" w:space="0" w:color="auto"/>
            </w:tcBorders>
            <w:vAlign w:val="bottom"/>
          </w:tcPr>
          <w:p w14:paraId="0C95F5F6" w14:textId="6B671697" w:rsidR="0022275E" w:rsidRPr="0022275E" w:rsidRDefault="0022275E" w:rsidP="0022275E">
            <w:pPr>
              <w:jc w:val="both"/>
              <w:rPr>
                <w:rFonts w:ascii="Times New Roman" w:hAnsi="Times New Roman" w:cs="Times New Roman"/>
                <w:kern w:val="0"/>
                <w:sz w:val="16"/>
                <w:szCs w:val="16"/>
                <w:highlight w:val="green"/>
                <w14:ligatures w14:val="none"/>
              </w:rPr>
            </w:pPr>
            <w:r w:rsidRPr="0022275E">
              <w:rPr>
                <w:rFonts w:ascii="Times New Roman" w:hAnsi="Times New Roman" w:cs="Times New Roman"/>
                <w:color w:val="000000"/>
                <w:sz w:val="16"/>
                <w:szCs w:val="16"/>
                <w:highlight w:val="green"/>
              </w:rPr>
              <w:t>-1.21 [-2.23; -0.20]</w:t>
            </w:r>
          </w:p>
        </w:tc>
      </w:tr>
      <w:tr w:rsidR="0022275E" w:rsidRPr="00F7058E" w14:paraId="199B1256" w14:textId="70098314" w:rsidTr="0022275E">
        <w:trPr>
          <w:jc w:val="center"/>
        </w:trPr>
        <w:tc>
          <w:tcPr>
            <w:tcW w:w="1072" w:type="dxa"/>
            <w:tcBorders>
              <w:top w:val="single" w:sz="4" w:space="0" w:color="auto"/>
              <w:left w:val="single" w:sz="4" w:space="0" w:color="auto"/>
              <w:bottom w:val="single" w:sz="4" w:space="0" w:color="auto"/>
              <w:right w:val="single" w:sz="4" w:space="0" w:color="auto"/>
            </w:tcBorders>
            <w:vAlign w:val="bottom"/>
          </w:tcPr>
          <w:p w14:paraId="74AD900B" w14:textId="5610EF71"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-0.89 [-3.16;  1.37]</w:t>
            </w:r>
          </w:p>
        </w:tc>
        <w:tc>
          <w:tcPr>
            <w:tcW w:w="1073" w:type="dxa"/>
            <w:tcBorders>
              <w:top w:val="single" w:sz="4" w:space="0" w:color="auto"/>
              <w:left w:val="nil"/>
              <w:bottom w:val="single" w:sz="4" w:space="0" w:color="auto"/>
              <w:right w:val="single" w:sz="4" w:space="0" w:color="auto"/>
            </w:tcBorders>
            <w:vAlign w:val="bottom"/>
          </w:tcPr>
          <w:p w14:paraId="417BF1C7" w14:textId="3DAA15CF"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-0.09 [-2.56; 2.38]</w:t>
            </w:r>
          </w:p>
        </w:tc>
        <w:tc>
          <w:tcPr>
            <w:tcW w:w="1073" w:type="dxa"/>
            <w:tcBorders>
              <w:top w:val="single" w:sz="4" w:space="0" w:color="auto"/>
              <w:left w:val="single" w:sz="4" w:space="0" w:color="auto"/>
              <w:bottom w:val="single" w:sz="4" w:space="0" w:color="auto"/>
              <w:right w:val="single" w:sz="4" w:space="0" w:color="auto"/>
            </w:tcBorders>
            <w:vAlign w:val="bottom"/>
          </w:tcPr>
          <w:p w14:paraId="4AF73BD4" w14:textId="38665970" w:rsidR="0022275E" w:rsidRPr="005C1866" w:rsidRDefault="0022275E" w:rsidP="0022275E">
            <w:pPr>
              <w:jc w:val="both"/>
              <w:rPr>
                <w:rFonts w:ascii="Times New Roman" w:hAnsi="Times New Roman" w:cs="Times New Roman"/>
                <w:kern w:val="0"/>
                <w:sz w:val="16"/>
                <w:szCs w:val="16"/>
                <w:highlight w:val="cyan"/>
                <w14:ligatures w14:val="none"/>
              </w:rPr>
            </w:pPr>
            <w:r w:rsidRPr="005C1866">
              <w:rPr>
                <w:rFonts w:ascii="Times New Roman" w:hAnsi="Times New Roman" w:cs="Times New Roman"/>
                <w:color w:val="000000"/>
                <w:sz w:val="16"/>
                <w:szCs w:val="16"/>
                <w:highlight w:val="cyan"/>
              </w:rPr>
              <w:t>-0.01 [-1.98; 1.95]</w:t>
            </w:r>
          </w:p>
        </w:tc>
        <w:tc>
          <w:tcPr>
            <w:tcW w:w="1073" w:type="dxa"/>
            <w:tcBorders>
              <w:top w:val="single" w:sz="4" w:space="0" w:color="auto"/>
              <w:left w:val="single" w:sz="4" w:space="0" w:color="auto"/>
              <w:bottom w:val="single" w:sz="4" w:space="0" w:color="auto"/>
              <w:right w:val="single" w:sz="4" w:space="0" w:color="auto"/>
            </w:tcBorders>
            <w:vAlign w:val="bottom"/>
          </w:tcPr>
          <w:p w14:paraId="09BF1A5F" w14:textId="2D7D07A6"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-0.12 [-3.29; 3.05]</w:t>
            </w:r>
          </w:p>
        </w:tc>
        <w:tc>
          <w:tcPr>
            <w:tcW w:w="1073" w:type="dxa"/>
            <w:tcBorders>
              <w:top w:val="single" w:sz="4" w:space="0" w:color="auto"/>
              <w:left w:val="single" w:sz="4" w:space="0" w:color="auto"/>
              <w:bottom w:val="single" w:sz="4" w:space="0" w:color="auto"/>
              <w:right w:val="single" w:sz="4" w:space="0" w:color="auto"/>
            </w:tcBorders>
            <w:vAlign w:val="bottom"/>
          </w:tcPr>
          <w:p w14:paraId="036366A3" w14:textId="77840C6A"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0.00 [-2.13; 2.14]</w:t>
            </w:r>
          </w:p>
        </w:tc>
        <w:tc>
          <w:tcPr>
            <w:tcW w:w="1073" w:type="dxa"/>
            <w:tcBorders>
              <w:top w:val="single" w:sz="4" w:space="0" w:color="auto"/>
              <w:left w:val="single" w:sz="4" w:space="0" w:color="auto"/>
              <w:bottom w:val="single" w:sz="4" w:space="0" w:color="auto"/>
              <w:right w:val="nil"/>
            </w:tcBorders>
            <w:vAlign w:val="bottom"/>
          </w:tcPr>
          <w:p w14:paraId="17653091" w14:textId="6EC132F3" w:rsidR="0022275E" w:rsidRPr="009C3916" w:rsidRDefault="0022275E" w:rsidP="0022275E">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0.01 [-1.89;  1.92]</w:t>
            </w:r>
          </w:p>
        </w:tc>
        <w:tc>
          <w:tcPr>
            <w:tcW w:w="1073" w:type="dxa"/>
            <w:tcBorders>
              <w:bottom w:val="single" w:sz="4" w:space="0" w:color="auto"/>
            </w:tcBorders>
          </w:tcPr>
          <w:p w14:paraId="2004EABE" w14:textId="2EAB5AED" w:rsidR="0022275E" w:rsidRPr="009B7DCE" w:rsidRDefault="0022275E" w:rsidP="0022275E">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LAP-TAPCont</w:t>
            </w:r>
          </w:p>
        </w:tc>
        <w:tc>
          <w:tcPr>
            <w:tcW w:w="1073" w:type="dxa"/>
          </w:tcPr>
          <w:p w14:paraId="77AE3A1C" w14:textId="77777777" w:rsidR="0022275E" w:rsidRPr="009B7DCE" w:rsidRDefault="0022275E" w:rsidP="0022275E">
            <w:pPr>
              <w:jc w:val="center"/>
              <w:rPr>
                <w:rFonts w:ascii="Times New Roman" w:hAnsi="Times New Roman" w:cs="Times New Roman"/>
                <w:kern w:val="0"/>
                <w:sz w:val="16"/>
                <w:szCs w:val="16"/>
                <w14:ligatures w14:val="none"/>
              </w:rPr>
            </w:pPr>
            <w:r>
              <w:rPr>
                <w:rFonts w:ascii="Times New Roman" w:hAnsi="Times New Roman" w:cs="Times New Roman"/>
                <w:kern w:val="0"/>
                <w:sz w:val="16"/>
                <w:szCs w:val="16"/>
                <w14:ligatures w14:val="none"/>
              </w:rPr>
              <w:t>-</w:t>
            </w:r>
          </w:p>
        </w:tc>
        <w:tc>
          <w:tcPr>
            <w:tcW w:w="1073" w:type="dxa"/>
            <w:tcBorders>
              <w:top w:val="single" w:sz="4" w:space="0" w:color="auto"/>
              <w:left w:val="nil"/>
              <w:bottom w:val="single" w:sz="4" w:space="0" w:color="auto"/>
              <w:right w:val="single" w:sz="4" w:space="0" w:color="auto"/>
            </w:tcBorders>
            <w:vAlign w:val="bottom"/>
          </w:tcPr>
          <w:p w14:paraId="71F84220" w14:textId="357ABBCA" w:rsidR="0022275E" w:rsidRPr="009C3916" w:rsidRDefault="0022275E" w:rsidP="0022275E">
            <w:pPr>
              <w:jc w:val="both"/>
              <w:rPr>
                <w:rFonts w:ascii="Times New Roman" w:hAnsi="Times New Roman" w:cs="Times New Roman"/>
                <w:kern w:val="0"/>
                <w:sz w:val="16"/>
                <w:szCs w:val="16"/>
                <w:highlight w:val="green"/>
                <w14:ligatures w14:val="none"/>
              </w:rPr>
            </w:pPr>
            <w:r w:rsidRPr="009C3916">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5C0DAC80" w14:textId="09436BE2" w:rsidR="0022275E" w:rsidRPr="0022275E" w:rsidRDefault="0022275E" w:rsidP="0022275E">
            <w:pPr>
              <w:jc w:val="both"/>
              <w:rPr>
                <w:rFonts w:ascii="Times New Roman" w:hAnsi="Times New Roman" w:cs="Times New Roman"/>
                <w:kern w:val="0"/>
                <w:sz w:val="16"/>
                <w:szCs w:val="16"/>
                <w14:ligatures w14:val="none"/>
              </w:rPr>
            </w:pPr>
            <w:r w:rsidRPr="0022275E">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37F6969E" w14:textId="3AE922BB" w:rsidR="0022275E" w:rsidRPr="0022275E" w:rsidRDefault="0022275E" w:rsidP="0022275E">
            <w:pPr>
              <w:jc w:val="both"/>
              <w:rPr>
                <w:rFonts w:ascii="Times New Roman" w:hAnsi="Times New Roman" w:cs="Times New Roman"/>
                <w:kern w:val="0"/>
                <w:sz w:val="16"/>
                <w:szCs w:val="16"/>
                <w:highlight w:val="green"/>
                <w14:ligatures w14:val="none"/>
              </w:rPr>
            </w:pPr>
            <w:r w:rsidRPr="0022275E">
              <w:rPr>
                <w:rFonts w:ascii="Times New Roman" w:hAnsi="Times New Roman" w:cs="Times New Roman"/>
                <w:color w:val="000000"/>
                <w:sz w:val="16"/>
                <w:szCs w:val="16"/>
                <w:highlight w:val="green"/>
              </w:rPr>
              <w:t>-1.66 [-3.34; 0.02]</w:t>
            </w:r>
          </w:p>
        </w:tc>
      </w:tr>
      <w:tr w:rsidR="0022275E" w:rsidRPr="00F7058E" w14:paraId="7EB1E6E5" w14:textId="09FD0B16" w:rsidTr="0022275E">
        <w:trPr>
          <w:jc w:val="center"/>
        </w:trPr>
        <w:tc>
          <w:tcPr>
            <w:tcW w:w="1072" w:type="dxa"/>
            <w:tcBorders>
              <w:top w:val="single" w:sz="4" w:space="0" w:color="auto"/>
              <w:left w:val="single" w:sz="4" w:space="0" w:color="auto"/>
              <w:bottom w:val="single" w:sz="4" w:space="0" w:color="auto"/>
              <w:right w:val="single" w:sz="4" w:space="0" w:color="auto"/>
            </w:tcBorders>
            <w:vAlign w:val="bottom"/>
          </w:tcPr>
          <w:p w14:paraId="6D1B2B35" w14:textId="62BE9A2A" w:rsidR="0022275E" w:rsidRPr="00E40006" w:rsidRDefault="0022275E" w:rsidP="0022275E">
            <w:pPr>
              <w:tabs>
                <w:tab w:val="left" w:pos="503"/>
              </w:tabs>
              <w:jc w:val="both"/>
              <w:rPr>
                <w:rFonts w:ascii="Times New Roman" w:hAnsi="Times New Roman" w:cs="Times New Roman"/>
                <w:color w:val="EE0000"/>
                <w:kern w:val="0"/>
                <w:sz w:val="16"/>
                <w:szCs w:val="16"/>
                <w:highlight w:val="cyan"/>
                <w14:ligatures w14:val="none"/>
              </w:rPr>
            </w:pPr>
            <w:r w:rsidRPr="00E40006">
              <w:rPr>
                <w:rFonts w:ascii="Times New Roman" w:hAnsi="Times New Roman" w:cs="Times New Roman"/>
                <w:color w:val="000000"/>
                <w:sz w:val="16"/>
                <w:szCs w:val="16"/>
                <w:highlight w:val="cyan"/>
              </w:rPr>
              <w:t>-1.56 [-3.88;  0.76]</w:t>
            </w:r>
          </w:p>
        </w:tc>
        <w:tc>
          <w:tcPr>
            <w:tcW w:w="1073" w:type="dxa"/>
            <w:tcBorders>
              <w:top w:val="single" w:sz="4" w:space="0" w:color="auto"/>
              <w:left w:val="nil"/>
              <w:bottom w:val="single" w:sz="4" w:space="0" w:color="auto"/>
              <w:right w:val="single" w:sz="4" w:space="0" w:color="auto"/>
            </w:tcBorders>
            <w:vAlign w:val="bottom"/>
          </w:tcPr>
          <w:p w14:paraId="46557269" w14:textId="14F95E79"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-0.76 [-3.36; 1.83]</w:t>
            </w:r>
          </w:p>
        </w:tc>
        <w:tc>
          <w:tcPr>
            <w:tcW w:w="1073" w:type="dxa"/>
            <w:tcBorders>
              <w:top w:val="single" w:sz="4" w:space="0" w:color="auto"/>
              <w:left w:val="single" w:sz="4" w:space="0" w:color="auto"/>
              <w:bottom w:val="single" w:sz="4" w:space="0" w:color="auto"/>
              <w:right w:val="single" w:sz="4" w:space="0" w:color="auto"/>
            </w:tcBorders>
            <w:vAlign w:val="bottom"/>
          </w:tcPr>
          <w:p w14:paraId="5712FE2F" w14:textId="5F28B9A2" w:rsidR="0022275E" w:rsidRPr="005C1866" w:rsidRDefault="0022275E" w:rsidP="0022275E">
            <w:pPr>
              <w:jc w:val="both"/>
              <w:rPr>
                <w:rFonts w:ascii="Times New Roman" w:hAnsi="Times New Roman" w:cs="Times New Roman"/>
                <w:kern w:val="0"/>
                <w:sz w:val="16"/>
                <w:szCs w:val="16"/>
                <w:highlight w:val="cyan"/>
                <w14:ligatures w14:val="none"/>
              </w:rPr>
            </w:pPr>
            <w:r w:rsidRPr="005C1866">
              <w:rPr>
                <w:rFonts w:ascii="Times New Roman" w:hAnsi="Times New Roman" w:cs="Times New Roman"/>
                <w:color w:val="000000"/>
                <w:sz w:val="16"/>
                <w:szCs w:val="16"/>
                <w:highlight w:val="cyan"/>
              </w:rPr>
              <w:t>-0.69 [-2.56; 1.18]</w:t>
            </w:r>
          </w:p>
        </w:tc>
        <w:tc>
          <w:tcPr>
            <w:tcW w:w="1073" w:type="dxa"/>
            <w:tcBorders>
              <w:top w:val="single" w:sz="4" w:space="0" w:color="auto"/>
              <w:left w:val="single" w:sz="4" w:space="0" w:color="auto"/>
              <w:bottom w:val="single" w:sz="4" w:space="0" w:color="auto"/>
              <w:right w:val="single" w:sz="4" w:space="0" w:color="auto"/>
            </w:tcBorders>
            <w:vAlign w:val="bottom"/>
          </w:tcPr>
          <w:p w14:paraId="0EAE3B53" w14:textId="5AB6AFA4"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-0.79 [-3.89; 2.30]</w:t>
            </w:r>
          </w:p>
        </w:tc>
        <w:tc>
          <w:tcPr>
            <w:tcW w:w="1073" w:type="dxa"/>
            <w:tcBorders>
              <w:top w:val="single" w:sz="4" w:space="0" w:color="auto"/>
              <w:left w:val="single" w:sz="4" w:space="0" w:color="auto"/>
              <w:bottom w:val="single" w:sz="4" w:space="0" w:color="auto"/>
              <w:right w:val="single" w:sz="4" w:space="0" w:color="auto"/>
            </w:tcBorders>
            <w:vAlign w:val="bottom"/>
          </w:tcPr>
          <w:p w14:paraId="4D26A85B" w14:textId="2AE03CAA"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-0.67 [-2.67; 1.33]</w:t>
            </w:r>
          </w:p>
        </w:tc>
        <w:tc>
          <w:tcPr>
            <w:tcW w:w="1073" w:type="dxa"/>
            <w:tcBorders>
              <w:top w:val="single" w:sz="4" w:space="0" w:color="auto"/>
              <w:left w:val="single" w:sz="4" w:space="0" w:color="auto"/>
              <w:bottom w:val="single" w:sz="4" w:space="0" w:color="auto"/>
              <w:right w:val="single" w:sz="4" w:space="0" w:color="auto"/>
            </w:tcBorders>
            <w:vAlign w:val="bottom"/>
          </w:tcPr>
          <w:p w14:paraId="5F1596A7" w14:textId="3394D09B" w:rsidR="0022275E" w:rsidRPr="009C3916" w:rsidRDefault="0022275E" w:rsidP="0022275E">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-0.66 [-2.29;  0.97]</w:t>
            </w:r>
          </w:p>
        </w:tc>
        <w:tc>
          <w:tcPr>
            <w:tcW w:w="1073" w:type="dxa"/>
            <w:tcBorders>
              <w:top w:val="single" w:sz="4" w:space="0" w:color="auto"/>
              <w:left w:val="single" w:sz="4" w:space="0" w:color="auto"/>
              <w:bottom w:val="single" w:sz="4" w:space="0" w:color="auto"/>
              <w:right w:val="nil"/>
            </w:tcBorders>
            <w:vAlign w:val="bottom"/>
          </w:tcPr>
          <w:p w14:paraId="5A417E93" w14:textId="55F23536" w:rsidR="0022275E" w:rsidRPr="009C3916" w:rsidRDefault="0022275E" w:rsidP="0022275E">
            <w:pPr>
              <w:tabs>
                <w:tab w:val="left" w:pos="480"/>
              </w:tabs>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-0.67 [-3.18;  1.84]</w:t>
            </w:r>
          </w:p>
        </w:tc>
        <w:tc>
          <w:tcPr>
            <w:tcW w:w="1073" w:type="dxa"/>
            <w:tcBorders>
              <w:bottom w:val="single" w:sz="4" w:space="0" w:color="auto"/>
            </w:tcBorders>
          </w:tcPr>
          <w:p w14:paraId="1DA1BB8D" w14:textId="44E1AE5F" w:rsidR="0022275E" w:rsidRPr="009B7DCE" w:rsidRDefault="0022275E" w:rsidP="0022275E">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PVB</w:t>
            </w:r>
          </w:p>
        </w:tc>
        <w:tc>
          <w:tcPr>
            <w:tcW w:w="1073" w:type="dxa"/>
            <w:tcBorders>
              <w:top w:val="single" w:sz="4" w:space="0" w:color="auto"/>
              <w:left w:val="nil"/>
              <w:bottom w:val="single" w:sz="4" w:space="0" w:color="auto"/>
              <w:right w:val="single" w:sz="4" w:space="0" w:color="auto"/>
            </w:tcBorders>
            <w:vAlign w:val="bottom"/>
          </w:tcPr>
          <w:p w14:paraId="60A4C425" w14:textId="7B58B9D2" w:rsidR="0022275E" w:rsidRPr="009C3916" w:rsidRDefault="0022275E" w:rsidP="0022275E">
            <w:pPr>
              <w:jc w:val="both"/>
              <w:rPr>
                <w:rFonts w:ascii="Times New Roman" w:hAnsi="Times New Roman" w:cs="Times New Roman"/>
                <w:kern w:val="0"/>
                <w:sz w:val="16"/>
                <w:szCs w:val="16"/>
                <w:highlight w:val="green"/>
                <w14:ligatures w14:val="none"/>
              </w:rPr>
            </w:pPr>
            <w:r w:rsidRPr="009C3916">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2C05BAED" w14:textId="454B11E5" w:rsidR="0022275E" w:rsidRPr="0022275E" w:rsidRDefault="0022275E" w:rsidP="0022275E">
            <w:pPr>
              <w:jc w:val="both"/>
              <w:rPr>
                <w:rFonts w:ascii="Times New Roman" w:hAnsi="Times New Roman" w:cs="Times New Roman"/>
                <w:kern w:val="0"/>
                <w:sz w:val="16"/>
                <w:szCs w:val="16"/>
                <w14:ligatures w14:val="none"/>
              </w:rPr>
            </w:pPr>
            <w:r w:rsidRPr="0022275E">
              <w:rPr>
                <w:rFonts w:ascii="Times New Roman" w:hAnsi="Times New Roman" w:cs="Times New Roman"/>
                <w:color w:val="000000"/>
                <w:sz w:val="16"/>
                <w:szCs w:val="16"/>
              </w:rPr>
              <w:t>.</w:t>
            </w:r>
          </w:p>
        </w:tc>
        <w:tc>
          <w:tcPr>
            <w:tcW w:w="1073" w:type="dxa"/>
            <w:tcBorders>
              <w:top w:val="single" w:sz="4" w:space="0" w:color="auto"/>
              <w:left w:val="single" w:sz="4" w:space="0" w:color="auto"/>
              <w:bottom w:val="single" w:sz="4" w:space="0" w:color="auto"/>
              <w:right w:val="single" w:sz="4" w:space="0" w:color="auto"/>
            </w:tcBorders>
            <w:vAlign w:val="bottom"/>
          </w:tcPr>
          <w:p w14:paraId="4B9EFCBF" w14:textId="18D002E3" w:rsidR="0022275E" w:rsidRPr="0022275E" w:rsidRDefault="0022275E" w:rsidP="0022275E">
            <w:pPr>
              <w:jc w:val="center"/>
              <w:rPr>
                <w:rFonts w:ascii="Times New Roman" w:hAnsi="Times New Roman" w:cs="Times New Roman"/>
                <w:kern w:val="0"/>
                <w:sz w:val="16"/>
                <w:szCs w:val="16"/>
                <w14:ligatures w14:val="none"/>
              </w:rPr>
            </w:pPr>
            <w:r w:rsidRPr="0022275E">
              <w:rPr>
                <w:rFonts w:ascii="Times New Roman" w:hAnsi="Times New Roman" w:cs="Times New Roman"/>
                <w:color w:val="000000"/>
                <w:sz w:val="16"/>
                <w:szCs w:val="16"/>
              </w:rPr>
              <w:t>.</w:t>
            </w:r>
          </w:p>
        </w:tc>
      </w:tr>
      <w:tr w:rsidR="0022275E" w:rsidRPr="00F7058E" w14:paraId="1DAEC439" w14:textId="2D52F63E" w:rsidTr="0022275E">
        <w:trPr>
          <w:jc w:val="center"/>
        </w:trPr>
        <w:tc>
          <w:tcPr>
            <w:tcW w:w="1072" w:type="dxa"/>
            <w:tcBorders>
              <w:top w:val="single" w:sz="4" w:space="0" w:color="auto"/>
              <w:left w:val="single" w:sz="4" w:space="0" w:color="auto"/>
              <w:bottom w:val="single" w:sz="4" w:space="0" w:color="auto"/>
              <w:right w:val="single" w:sz="4" w:space="0" w:color="auto"/>
            </w:tcBorders>
            <w:vAlign w:val="bottom"/>
          </w:tcPr>
          <w:p w14:paraId="09F3E970" w14:textId="452D2E79" w:rsidR="0022275E" w:rsidRPr="00E40006" w:rsidRDefault="0022275E" w:rsidP="0022275E">
            <w:pPr>
              <w:jc w:val="both"/>
              <w:rPr>
                <w:rFonts w:ascii="Times New Roman" w:hAnsi="Times New Roman" w:cs="Times New Roman"/>
                <w:color w:val="EE0000"/>
                <w:kern w:val="0"/>
                <w:sz w:val="16"/>
                <w:szCs w:val="16"/>
                <w:highlight w:val="cyan"/>
                <w14:ligatures w14:val="none"/>
              </w:rPr>
            </w:pPr>
            <w:r w:rsidRPr="00E40006">
              <w:rPr>
                <w:rFonts w:ascii="Times New Roman" w:hAnsi="Times New Roman" w:cs="Times New Roman"/>
                <w:color w:val="000000"/>
                <w:sz w:val="16"/>
                <w:szCs w:val="16"/>
                <w:highlight w:val="cyan"/>
              </w:rPr>
              <w:t>-1.66 [-3.33;  0.00]</w:t>
            </w:r>
          </w:p>
        </w:tc>
        <w:tc>
          <w:tcPr>
            <w:tcW w:w="1073" w:type="dxa"/>
            <w:tcBorders>
              <w:top w:val="single" w:sz="4" w:space="0" w:color="auto"/>
              <w:left w:val="nil"/>
              <w:bottom w:val="single" w:sz="4" w:space="0" w:color="auto"/>
              <w:right w:val="single" w:sz="4" w:space="0" w:color="auto"/>
            </w:tcBorders>
            <w:vAlign w:val="bottom"/>
          </w:tcPr>
          <w:p w14:paraId="6D4F261B" w14:textId="74E1C96D"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-0.86 [-3.27; 1.54]</w:t>
            </w:r>
          </w:p>
        </w:tc>
        <w:tc>
          <w:tcPr>
            <w:tcW w:w="1073" w:type="dxa"/>
            <w:tcBorders>
              <w:top w:val="single" w:sz="4" w:space="0" w:color="auto"/>
              <w:left w:val="single" w:sz="4" w:space="0" w:color="auto"/>
              <w:bottom w:val="single" w:sz="4" w:space="0" w:color="auto"/>
              <w:right w:val="single" w:sz="4" w:space="0" w:color="auto"/>
            </w:tcBorders>
            <w:vAlign w:val="bottom"/>
          </w:tcPr>
          <w:p w14:paraId="1075D166" w14:textId="185710B5" w:rsidR="0022275E" w:rsidRPr="005C1866" w:rsidRDefault="0022275E" w:rsidP="0022275E">
            <w:pPr>
              <w:jc w:val="both"/>
              <w:rPr>
                <w:rFonts w:ascii="Times New Roman" w:hAnsi="Times New Roman" w:cs="Times New Roman"/>
                <w:kern w:val="0"/>
                <w:sz w:val="16"/>
                <w:szCs w:val="16"/>
                <w:highlight w:val="cyan"/>
                <w14:ligatures w14:val="none"/>
              </w:rPr>
            </w:pPr>
            <w:r w:rsidRPr="005C1866">
              <w:rPr>
                <w:rFonts w:ascii="Times New Roman" w:hAnsi="Times New Roman" w:cs="Times New Roman"/>
                <w:color w:val="000000"/>
                <w:sz w:val="16"/>
                <w:szCs w:val="16"/>
                <w:highlight w:val="cyan"/>
              </w:rPr>
              <w:t>-0.79 [-2.36; 0.78]</w:t>
            </w:r>
          </w:p>
        </w:tc>
        <w:tc>
          <w:tcPr>
            <w:tcW w:w="1073" w:type="dxa"/>
            <w:tcBorders>
              <w:top w:val="single" w:sz="4" w:space="0" w:color="auto"/>
              <w:left w:val="single" w:sz="4" w:space="0" w:color="auto"/>
              <w:bottom w:val="single" w:sz="4" w:space="0" w:color="auto"/>
              <w:right w:val="single" w:sz="4" w:space="0" w:color="auto"/>
            </w:tcBorders>
            <w:vAlign w:val="bottom"/>
          </w:tcPr>
          <w:p w14:paraId="12EEE5A3" w14:textId="0FCD86BD"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-0.89 [-3.37; 1.58]</w:t>
            </w:r>
          </w:p>
        </w:tc>
        <w:tc>
          <w:tcPr>
            <w:tcW w:w="1073" w:type="dxa"/>
            <w:tcBorders>
              <w:top w:val="single" w:sz="4" w:space="0" w:color="auto"/>
              <w:left w:val="single" w:sz="4" w:space="0" w:color="auto"/>
              <w:bottom w:val="single" w:sz="4" w:space="0" w:color="auto"/>
              <w:right w:val="single" w:sz="4" w:space="0" w:color="auto"/>
            </w:tcBorders>
            <w:vAlign w:val="bottom"/>
          </w:tcPr>
          <w:p w14:paraId="71EC5ECD" w14:textId="6EA77FD7"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-0.77 [-2.09; 0.55]</w:t>
            </w:r>
          </w:p>
        </w:tc>
        <w:tc>
          <w:tcPr>
            <w:tcW w:w="1073" w:type="dxa"/>
            <w:tcBorders>
              <w:top w:val="single" w:sz="4" w:space="0" w:color="auto"/>
              <w:left w:val="single" w:sz="4" w:space="0" w:color="auto"/>
              <w:bottom w:val="single" w:sz="4" w:space="0" w:color="auto"/>
              <w:right w:val="single" w:sz="4" w:space="0" w:color="auto"/>
            </w:tcBorders>
            <w:vAlign w:val="bottom"/>
          </w:tcPr>
          <w:p w14:paraId="13FDCE58" w14:textId="5F7338A4" w:rsidR="0022275E" w:rsidRPr="009C3916" w:rsidRDefault="0022275E" w:rsidP="0022275E">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-0.76 [-2.31;  0.79]</w:t>
            </w:r>
          </w:p>
        </w:tc>
        <w:tc>
          <w:tcPr>
            <w:tcW w:w="1073" w:type="dxa"/>
            <w:tcBorders>
              <w:top w:val="single" w:sz="4" w:space="0" w:color="auto"/>
              <w:left w:val="single" w:sz="4" w:space="0" w:color="auto"/>
              <w:bottom w:val="single" w:sz="4" w:space="0" w:color="auto"/>
              <w:right w:val="single" w:sz="4" w:space="0" w:color="auto"/>
            </w:tcBorders>
            <w:vAlign w:val="bottom"/>
          </w:tcPr>
          <w:p w14:paraId="0AE1C0CB" w14:textId="678FA45C" w:rsidR="0022275E" w:rsidRPr="009C3916" w:rsidRDefault="0022275E" w:rsidP="0022275E">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-0.77 [-3.09;  1.54]</w:t>
            </w:r>
          </w:p>
        </w:tc>
        <w:tc>
          <w:tcPr>
            <w:tcW w:w="1073" w:type="dxa"/>
            <w:tcBorders>
              <w:top w:val="single" w:sz="4" w:space="0" w:color="auto"/>
              <w:left w:val="single" w:sz="4" w:space="0" w:color="auto"/>
              <w:bottom w:val="single" w:sz="4" w:space="0" w:color="auto"/>
              <w:right w:val="nil"/>
            </w:tcBorders>
            <w:vAlign w:val="bottom"/>
          </w:tcPr>
          <w:p w14:paraId="11ADCF6A" w14:textId="7C18FE9E" w:rsidR="0022275E" w:rsidRPr="009C3916" w:rsidRDefault="0022275E" w:rsidP="0022275E">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-0.10 [-2.35;  2.15]</w:t>
            </w:r>
          </w:p>
        </w:tc>
        <w:tc>
          <w:tcPr>
            <w:tcW w:w="1073" w:type="dxa"/>
            <w:tcBorders>
              <w:top w:val="single" w:sz="4" w:space="0" w:color="auto"/>
              <w:bottom w:val="single" w:sz="4" w:space="0" w:color="auto"/>
            </w:tcBorders>
          </w:tcPr>
          <w:p w14:paraId="53FADAAA" w14:textId="77777777" w:rsidR="0022275E" w:rsidRPr="009B7DCE" w:rsidRDefault="0022275E" w:rsidP="0022275E">
            <w:pPr>
              <w:rPr>
                <w:rFonts w:ascii="Times New Roman" w:hAnsi="Times New Roman" w:cs="Times New Roman"/>
                <w:b/>
                <w:bCs/>
                <w:kern w:val="0"/>
                <w:sz w:val="16"/>
                <w:szCs w:val="16"/>
                <w14:ligatures w14:val="none"/>
              </w:rPr>
            </w:pPr>
            <w:r w:rsidRPr="009B7DCE">
              <w:rPr>
                <w:rFonts w:ascii="Times New Roman" w:hAnsi="Times New Roman" w:cs="Times New Roman"/>
                <w:b/>
                <w:bCs/>
                <w:kern w:val="0"/>
                <w:sz w:val="16"/>
                <w:szCs w:val="16"/>
                <w14:ligatures w14:val="none"/>
              </w:rPr>
              <w:t>PSI</w:t>
            </w:r>
          </w:p>
        </w:tc>
        <w:tc>
          <w:tcPr>
            <w:tcW w:w="1073" w:type="dxa"/>
            <w:tcBorders>
              <w:top w:val="single" w:sz="4" w:space="0" w:color="auto"/>
              <w:left w:val="nil"/>
              <w:bottom w:val="single" w:sz="4" w:space="0" w:color="auto"/>
              <w:right w:val="single" w:sz="4" w:space="0" w:color="auto"/>
            </w:tcBorders>
            <w:vAlign w:val="bottom"/>
          </w:tcPr>
          <w:p w14:paraId="59A39EB2" w14:textId="1B18DB60" w:rsidR="0022275E" w:rsidRPr="0022275E" w:rsidRDefault="0022275E" w:rsidP="0022275E">
            <w:pPr>
              <w:jc w:val="both"/>
              <w:rPr>
                <w:rFonts w:ascii="Times New Roman" w:hAnsi="Times New Roman" w:cs="Times New Roman"/>
                <w:kern w:val="0"/>
                <w:sz w:val="16"/>
                <w:szCs w:val="16"/>
                <w:highlight w:val="green"/>
                <w14:ligatures w14:val="none"/>
              </w:rPr>
            </w:pPr>
            <w:r w:rsidRPr="0022275E">
              <w:rPr>
                <w:rFonts w:ascii="Times New Roman" w:hAnsi="Times New Roman" w:cs="Times New Roman"/>
                <w:color w:val="000000"/>
                <w:sz w:val="16"/>
                <w:szCs w:val="16"/>
                <w:highlight w:val="green"/>
              </w:rPr>
              <w:t>-2.08 [-4.81; 0.65]</w:t>
            </w:r>
          </w:p>
        </w:tc>
        <w:tc>
          <w:tcPr>
            <w:tcW w:w="1073" w:type="dxa"/>
            <w:tcBorders>
              <w:top w:val="single" w:sz="4" w:space="0" w:color="auto"/>
              <w:left w:val="single" w:sz="4" w:space="0" w:color="auto"/>
              <w:bottom w:val="single" w:sz="4" w:space="0" w:color="auto"/>
              <w:right w:val="single" w:sz="4" w:space="0" w:color="auto"/>
            </w:tcBorders>
            <w:vAlign w:val="bottom"/>
          </w:tcPr>
          <w:p w14:paraId="62BD6D9B" w14:textId="7F0B84D2" w:rsidR="0022275E" w:rsidRPr="0022275E" w:rsidRDefault="0022275E" w:rsidP="0022275E">
            <w:pPr>
              <w:jc w:val="center"/>
              <w:rPr>
                <w:rFonts w:ascii="Times New Roman" w:hAnsi="Times New Roman" w:cs="Times New Roman"/>
                <w:kern w:val="0"/>
                <w:sz w:val="16"/>
                <w:szCs w:val="16"/>
                <w14:ligatures w14:val="none"/>
              </w:rPr>
            </w:pPr>
            <w:r w:rsidRPr="0022275E">
              <w:rPr>
                <w:rFonts w:ascii="Times New Roman" w:hAnsi="Times New Roman" w:cs="Times New Roman"/>
                <w:color w:val="000000"/>
                <w:sz w:val="16"/>
                <w:szCs w:val="16"/>
              </w:rPr>
              <w:t>.</w:t>
            </w:r>
          </w:p>
        </w:tc>
      </w:tr>
      <w:tr w:rsidR="0022275E" w:rsidRPr="00F7058E" w14:paraId="3FB5C9F3" w14:textId="1822BF48" w:rsidTr="0022275E">
        <w:trPr>
          <w:jc w:val="center"/>
        </w:trPr>
        <w:tc>
          <w:tcPr>
            <w:tcW w:w="1072" w:type="dxa"/>
            <w:tcBorders>
              <w:top w:val="single" w:sz="4" w:space="0" w:color="auto"/>
              <w:left w:val="single" w:sz="4" w:space="0" w:color="auto"/>
              <w:bottom w:val="single" w:sz="4" w:space="0" w:color="auto"/>
              <w:right w:val="single" w:sz="4" w:space="0" w:color="auto"/>
            </w:tcBorders>
            <w:vAlign w:val="bottom"/>
          </w:tcPr>
          <w:p w14:paraId="54AA8D75" w14:textId="715CC367" w:rsidR="0022275E" w:rsidRPr="00E40006" w:rsidRDefault="0022275E" w:rsidP="0022275E">
            <w:pPr>
              <w:jc w:val="both"/>
              <w:rPr>
                <w:rFonts w:ascii="Times New Roman" w:hAnsi="Times New Roman" w:cs="Times New Roman"/>
                <w:kern w:val="0"/>
                <w:sz w:val="16"/>
                <w:szCs w:val="16"/>
                <w:highlight w:val="yellow"/>
                <w14:ligatures w14:val="none"/>
              </w:rPr>
            </w:pPr>
            <w:r w:rsidRPr="00E40006">
              <w:rPr>
                <w:rFonts w:ascii="Times New Roman" w:hAnsi="Times New Roman" w:cs="Times New Roman"/>
                <w:color w:val="000000"/>
                <w:sz w:val="16"/>
                <w:szCs w:val="16"/>
                <w:highlight w:val="yellow"/>
              </w:rPr>
              <w:t>-2.36 [-4.15; -0.56]</w:t>
            </w:r>
          </w:p>
        </w:tc>
        <w:tc>
          <w:tcPr>
            <w:tcW w:w="1073" w:type="dxa"/>
            <w:tcBorders>
              <w:top w:val="single" w:sz="4" w:space="0" w:color="auto"/>
              <w:left w:val="nil"/>
              <w:bottom w:val="single" w:sz="4" w:space="0" w:color="auto"/>
              <w:right w:val="single" w:sz="4" w:space="0" w:color="auto"/>
            </w:tcBorders>
            <w:vAlign w:val="bottom"/>
          </w:tcPr>
          <w:p w14:paraId="2E0197AC" w14:textId="08385A03" w:rsidR="0022275E" w:rsidRPr="00E40006" w:rsidRDefault="0022275E" w:rsidP="0022275E">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color w:val="000000"/>
                <w:sz w:val="16"/>
                <w:szCs w:val="16"/>
                <w:highlight w:val="cyan"/>
              </w:rPr>
              <w:t>-1.56 [-3.81; 0.69]</w:t>
            </w:r>
          </w:p>
        </w:tc>
        <w:tc>
          <w:tcPr>
            <w:tcW w:w="1073" w:type="dxa"/>
            <w:tcBorders>
              <w:top w:val="single" w:sz="4" w:space="0" w:color="auto"/>
              <w:left w:val="single" w:sz="4" w:space="0" w:color="auto"/>
              <w:bottom w:val="single" w:sz="4" w:space="0" w:color="auto"/>
              <w:right w:val="single" w:sz="4" w:space="0" w:color="auto"/>
            </w:tcBorders>
            <w:vAlign w:val="bottom"/>
          </w:tcPr>
          <w:p w14:paraId="0E2476FB" w14:textId="3FAC8C49" w:rsidR="0022275E" w:rsidRPr="005C1866" w:rsidRDefault="0022275E" w:rsidP="0022275E">
            <w:pPr>
              <w:jc w:val="both"/>
              <w:rPr>
                <w:rFonts w:ascii="Times New Roman" w:hAnsi="Times New Roman" w:cs="Times New Roman"/>
                <w:kern w:val="0"/>
                <w:sz w:val="16"/>
                <w:szCs w:val="16"/>
                <w:highlight w:val="yellow"/>
                <w14:ligatures w14:val="none"/>
              </w:rPr>
            </w:pPr>
            <w:r w:rsidRPr="005C1866">
              <w:rPr>
                <w:rFonts w:ascii="Times New Roman" w:hAnsi="Times New Roman" w:cs="Times New Roman"/>
                <w:color w:val="000000"/>
                <w:sz w:val="16"/>
                <w:szCs w:val="16"/>
                <w:highlight w:val="yellow"/>
              </w:rPr>
              <w:t>-1.48 [-2.67; -0.29]</w:t>
            </w:r>
          </w:p>
        </w:tc>
        <w:tc>
          <w:tcPr>
            <w:tcW w:w="1073" w:type="dxa"/>
            <w:tcBorders>
              <w:top w:val="single" w:sz="4" w:space="0" w:color="auto"/>
              <w:left w:val="single" w:sz="4" w:space="0" w:color="auto"/>
              <w:bottom w:val="single" w:sz="4" w:space="0" w:color="auto"/>
              <w:right w:val="single" w:sz="4" w:space="0" w:color="auto"/>
            </w:tcBorders>
            <w:vAlign w:val="bottom"/>
          </w:tcPr>
          <w:p w14:paraId="27F53854" w14:textId="00F345E8" w:rsidR="0022275E" w:rsidRPr="00446BC3" w:rsidRDefault="0022275E" w:rsidP="0022275E">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-1.59 [-4.06; 0.89]</w:t>
            </w:r>
          </w:p>
        </w:tc>
        <w:tc>
          <w:tcPr>
            <w:tcW w:w="1073" w:type="dxa"/>
            <w:tcBorders>
              <w:top w:val="single" w:sz="4" w:space="0" w:color="auto"/>
              <w:left w:val="single" w:sz="4" w:space="0" w:color="auto"/>
              <w:bottom w:val="single" w:sz="4" w:space="0" w:color="auto"/>
              <w:right w:val="single" w:sz="4" w:space="0" w:color="auto"/>
            </w:tcBorders>
            <w:vAlign w:val="bottom"/>
          </w:tcPr>
          <w:p w14:paraId="057EAA63" w14:textId="0E758D9A" w:rsidR="0022275E" w:rsidRPr="00446BC3" w:rsidRDefault="0022275E" w:rsidP="0022275E">
            <w:pPr>
              <w:jc w:val="both"/>
              <w:rPr>
                <w:rFonts w:ascii="Times New Roman" w:hAnsi="Times New Roman" w:cs="Times New Roman"/>
                <w:kern w:val="0"/>
                <w:sz w:val="16"/>
                <w:szCs w:val="16"/>
                <w:highlight w:val="yellow"/>
                <w14:ligatures w14:val="none"/>
              </w:rPr>
            </w:pPr>
            <w:r w:rsidRPr="00446BC3">
              <w:rPr>
                <w:rFonts w:ascii="Times New Roman" w:hAnsi="Times New Roman" w:cs="Times New Roman"/>
                <w:color w:val="000000"/>
                <w:sz w:val="16"/>
                <w:szCs w:val="16"/>
                <w:highlight w:val="yellow"/>
              </w:rPr>
              <w:t>-1.46 [-2.53; -0.40]</w:t>
            </w:r>
          </w:p>
        </w:tc>
        <w:tc>
          <w:tcPr>
            <w:tcW w:w="1073" w:type="dxa"/>
            <w:tcBorders>
              <w:top w:val="single" w:sz="4" w:space="0" w:color="auto"/>
              <w:left w:val="single" w:sz="4" w:space="0" w:color="auto"/>
              <w:bottom w:val="single" w:sz="4" w:space="0" w:color="auto"/>
              <w:right w:val="single" w:sz="4" w:space="0" w:color="auto"/>
            </w:tcBorders>
            <w:vAlign w:val="bottom"/>
          </w:tcPr>
          <w:p w14:paraId="675B5075" w14:textId="4F732E63" w:rsidR="0022275E" w:rsidRPr="009C3916" w:rsidRDefault="0022275E" w:rsidP="0022275E">
            <w:pPr>
              <w:jc w:val="both"/>
              <w:rPr>
                <w:rFonts w:ascii="Times New Roman" w:hAnsi="Times New Roman" w:cs="Times New Roman"/>
                <w:kern w:val="0"/>
                <w:sz w:val="16"/>
                <w:szCs w:val="16"/>
                <w:highlight w:val="yellow"/>
                <w14:ligatures w14:val="none"/>
              </w:rPr>
            </w:pPr>
            <w:r w:rsidRPr="009C3916">
              <w:rPr>
                <w:rFonts w:ascii="Times New Roman" w:hAnsi="Times New Roman" w:cs="Times New Roman"/>
                <w:color w:val="000000"/>
                <w:sz w:val="16"/>
                <w:szCs w:val="16"/>
                <w:highlight w:val="yellow"/>
              </w:rPr>
              <w:t>-1.45 [-2.64; -0.27]</w:t>
            </w:r>
          </w:p>
        </w:tc>
        <w:tc>
          <w:tcPr>
            <w:tcW w:w="1073" w:type="dxa"/>
            <w:tcBorders>
              <w:top w:val="single" w:sz="4" w:space="0" w:color="auto"/>
              <w:left w:val="single" w:sz="4" w:space="0" w:color="auto"/>
              <w:bottom w:val="single" w:sz="4" w:space="0" w:color="auto"/>
              <w:right w:val="single" w:sz="4" w:space="0" w:color="auto"/>
            </w:tcBorders>
            <w:vAlign w:val="bottom"/>
          </w:tcPr>
          <w:p w14:paraId="352A970F" w14:textId="230DB1C5" w:rsidR="0022275E" w:rsidRPr="009C3916" w:rsidRDefault="0022275E" w:rsidP="0022275E">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-1.47 [-3.62;  0.68]</w:t>
            </w:r>
          </w:p>
        </w:tc>
        <w:tc>
          <w:tcPr>
            <w:tcW w:w="1073" w:type="dxa"/>
            <w:tcBorders>
              <w:top w:val="single" w:sz="4" w:space="0" w:color="auto"/>
              <w:left w:val="single" w:sz="4" w:space="0" w:color="auto"/>
              <w:bottom w:val="single" w:sz="4" w:space="0" w:color="auto"/>
              <w:right w:val="single" w:sz="4" w:space="0" w:color="auto"/>
            </w:tcBorders>
            <w:vAlign w:val="bottom"/>
          </w:tcPr>
          <w:p w14:paraId="3DF1EC45" w14:textId="4B700D8A" w:rsidR="0022275E" w:rsidRPr="009C3916" w:rsidRDefault="0022275E" w:rsidP="0022275E">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-0.79 [-2.81;  1.22]</w:t>
            </w:r>
          </w:p>
        </w:tc>
        <w:tc>
          <w:tcPr>
            <w:tcW w:w="1073" w:type="dxa"/>
            <w:tcBorders>
              <w:top w:val="single" w:sz="4" w:space="0" w:color="auto"/>
              <w:left w:val="single" w:sz="4" w:space="0" w:color="auto"/>
              <w:bottom w:val="single" w:sz="4" w:space="0" w:color="auto"/>
              <w:right w:val="nil"/>
            </w:tcBorders>
            <w:vAlign w:val="bottom"/>
          </w:tcPr>
          <w:p w14:paraId="0501FA65" w14:textId="63C768ED" w:rsidR="0022275E" w:rsidRPr="009C3916" w:rsidRDefault="0022275E" w:rsidP="0022275E">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-0.69 [-2.17;  0.78]</w:t>
            </w:r>
          </w:p>
        </w:tc>
        <w:tc>
          <w:tcPr>
            <w:tcW w:w="1073" w:type="dxa"/>
            <w:tcBorders>
              <w:top w:val="single" w:sz="4" w:space="0" w:color="auto"/>
              <w:bottom w:val="single" w:sz="4" w:space="0" w:color="auto"/>
            </w:tcBorders>
          </w:tcPr>
          <w:p w14:paraId="37EFBAAD" w14:textId="363CC483" w:rsidR="0022275E" w:rsidRPr="009B7DCE" w:rsidRDefault="0022275E" w:rsidP="0022275E">
            <w:pPr>
              <w:rPr>
                <w:rFonts w:ascii="Times New Roman" w:hAnsi="Times New Roman" w:cs="Times New Roman"/>
                <w:b/>
                <w:bCs/>
                <w:kern w:val="0"/>
                <w:sz w:val="16"/>
                <w:szCs w:val="16"/>
                <w14:ligatures w14:val="none"/>
              </w:rPr>
            </w:pPr>
            <w:r>
              <w:rPr>
                <w:rFonts w:ascii="Times New Roman" w:hAnsi="Times New Roman" w:cs="Times New Roman"/>
                <w:b/>
                <w:bCs/>
                <w:kern w:val="0"/>
                <w:sz w:val="16"/>
                <w:szCs w:val="16"/>
                <w14:ligatures w14:val="none"/>
              </w:rPr>
              <w:t>Placebo</w:t>
            </w:r>
          </w:p>
        </w:tc>
        <w:tc>
          <w:tcPr>
            <w:tcW w:w="1073" w:type="dxa"/>
            <w:tcBorders>
              <w:top w:val="single" w:sz="4" w:space="0" w:color="auto"/>
              <w:left w:val="nil"/>
              <w:bottom w:val="single" w:sz="4" w:space="0" w:color="auto"/>
              <w:right w:val="single" w:sz="4" w:space="0" w:color="auto"/>
            </w:tcBorders>
            <w:vAlign w:val="bottom"/>
          </w:tcPr>
          <w:p w14:paraId="0810FD2F" w14:textId="77F35BA1" w:rsidR="0022275E" w:rsidRPr="0022275E" w:rsidRDefault="0022275E" w:rsidP="0022275E">
            <w:pPr>
              <w:rPr>
                <w:rFonts w:ascii="Times New Roman" w:hAnsi="Times New Roman" w:cs="Times New Roman"/>
                <w:b/>
                <w:bCs/>
                <w:kern w:val="0"/>
                <w:sz w:val="16"/>
                <w:szCs w:val="16"/>
                <w14:ligatures w14:val="none"/>
              </w:rPr>
            </w:pPr>
            <w:r w:rsidRPr="0022275E">
              <w:rPr>
                <w:rFonts w:ascii="Times New Roman" w:hAnsi="Times New Roman" w:cs="Times New Roman"/>
                <w:color w:val="000000"/>
                <w:sz w:val="16"/>
                <w:szCs w:val="16"/>
              </w:rPr>
              <w:t>.</w:t>
            </w:r>
          </w:p>
        </w:tc>
      </w:tr>
      <w:tr w:rsidR="009C3916" w:rsidRPr="00F7058E" w14:paraId="3AC272BC" w14:textId="0ECDA741" w:rsidTr="0022275E">
        <w:trPr>
          <w:jc w:val="center"/>
        </w:trPr>
        <w:tc>
          <w:tcPr>
            <w:tcW w:w="1072" w:type="dxa"/>
            <w:tcBorders>
              <w:top w:val="single" w:sz="4" w:space="0" w:color="auto"/>
              <w:left w:val="single" w:sz="4" w:space="0" w:color="auto"/>
              <w:bottom w:val="single" w:sz="4" w:space="0" w:color="auto"/>
              <w:right w:val="single" w:sz="4" w:space="0" w:color="auto"/>
            </w:tcBorders>
            <w:vAlign w:val="bottom"/>
          </w:tcPr>
          <w:p w14:paraId="3C113F14" w14:textId="0EC13265" w:rsidR="009C3916" w:rsidRPr="00E40006" w:rsidRDefault="009C3916" w:rsidP="009C3916">
            <w:pPr>
              <w:jc w:val="both"/>
              <w:rPr>
                <w:rFonts w:ascii="Times New Roman" w:hAnsi="Times New Roman" w:cs="Times New Roman"/>
                <w:kern w:val="0"/>
                <w:sz w:val="16"/>
                <w:szCs w:val="16"/>
                <w:highlight w:val="yellow"/>
                <w14:ligatures w14:val="none"/>
              </w:rPr>
            </w:pPr>
            <w:r w:rsidRPr="00E40006">
              <w:rPr>
                <w:rFonts w:ascii="Times New Roman" w:hAnsi="Times New Roman" w:cs="Times New Roman"/>
                <w:color w:val="000000"/>
                <w:sz w:val="16"/>
                <w:szCs w:val="16"/>
                <w:highlight w:val="yellow"/>
              </w:rPr>
              <w:t>-2.55 [-4.07; -1.04]</w:t>
            </w:r>
          </w:p>
        </w:tc>
        <w:tc>
          <w:tcPr>
            <w:tcW w:w="1073" w:type="dxa"/>
            <w:tcBorders>
              <w:top w:val="single" w:sz="4" w:space="0" w:color="auto"/>
              <w:left w:val="single" w:sz="4" w:space="0" w:color="auto"/>
              <w:bottom w:val="single" w:sz="4" w:space="0" w:color="auto"/>
              <w:right w:val="single" w:sz="4" w:space="0" w:color="auto"/>
            </w:tcBorders>
            <w:vAlign w:val="bottom"/>
          </w:tcPr>
          <w:p w14:paraId="7CADA6E6" w14:textId="67DB74A2" w:rsidR="009C3916" w:rsidRPr="00E40006" w:rsidRDefault="009C3916" w:rsidP="009C3916">
            <w:pPr>
              <w:jc w:val="both"/>
              <w:rPr>
                <w:rFonts w:ascii="Times New Roman" w:hAnsi="Times New Roman" w:cs="Times New Roman"/>
                <w:kern w:val="0"/>
                <w:sz w:val="16"/>
                <w:szCs w:val="16"/>
                <w:highlight w:val="cyan"/>
                <w14:ligatures w14:val="none"/>
              </w:rPr>
            </w:pPr>
            <w:r w:rsidRPr="00E40006">
              <w:rPr>
                <w:rFonts w:ascii="Times New Roman" w:hAnsi="Times New Roman" w:cs="Times New Roman"/>
                <w:kern w:val="0"/>
                <w:sz w:val="16"/>
                <w:szCs w:val="16"/>
                <w:highlight w:val="cyan"/>
                <w14:ligatures w14:val="none"/>
              </w:rPr>
              <w:t>-1.75 [-3.55; 0.05]</w:t>
            </w:r>
          </w:p>
        </w:tc>
        <w:tc>
          <w:tcPr>
            <w:tcW w:w="1073" w:type="dxa"/>
            <w:tcBorders>
              <w:top w:val="single" w:sz="4" w:space="0" w:color="auto"/>
              <w:left w:val="nil"/>
              <w:bottom w:val="single" w:sz="4" w:space="0" w:color="auto"/>
              <w:right w:val="single" w:sz="4" w:space="0" w:color="auto"/>
            </w:tcBorders>
            <w:vAlign w:val="bottom"/>
          </w:tcPr>
          <w:p w14:paraId="2CE8AE15" w14:textId="598E9A5E" w:rsidR="009C3916" w:rsidRPr="005C1866" w:rsidRDefault="009C3916" w:rsidP="009C3916">
            <w:pPr>
              <w:jc w:val="both"/>
              <w:rPr>
                <w:rFonts w:ascii="Times New Roman" w:hAnsi="Times New Roman" w:cs="Times New Roman"/>
                <w:kern w:val="0"/>
                <w:sz w:val="16"/>
                <w:szCs w:val="16"/>
                <w:highlight w:val="yellow"/>
                <w14:ligatures w14:val="none"/>
              </w:rPr>
            </w:pPr>
            <w:r w:rsidRPr="005C1866">
              <w:rPr>
                <w:rFonts w:ascii="Times New Roman" w:hAnsi="Times New Roman" w:cs="Times New Roman"/>
                <w:color w:val="000000"/>
                <w:sz w:val="16"/>
                <w:szCs w:val="16"/>
                <w:highlight w:val="yellow"/>
              </w:rPr>
              <w:t>-1.67 [-2.69; -0.66]</w:t>
            </w:r>
          </w:p>
        </w:tc>
        <w:tc>
          <w:tcPr>
            <w:tcW w:w="1073" w:type="dxa"/>
            <w:tcBorders>
              <w:top w:val="single" w:sz="4" w:space="0" w:color="auto"/>
              <w:left w:val="single" w:sz="4" w:space="0" w:color="auto"/>
              <w:bottom w:val="single" w:sz="4" w:space="0" w:color="auto"/>
              <w:right w:val="single" w:sz="4" w:space="0" w:color="auto"/>
            </w:tcBorders>
            <w:vAlign w:val="bottom"/>
          </w:tcPr>
          <w:p w14:paraId="756B1E16" w14:textId="5E4E67DC" w:rsidR="009C3916" w:rsidRPr="00446BC3" w:rsidRDefault="009C3916" w:rsidP="009C3916">
            <w:pPr>
              <w:jc w:val="both"/>
              <w:rPr>
                <w:rFonts w:ascii="Times New Roman" w:hAnsi="Times New Roman" w:cs="Times New Roman"/>
                <w:kern w:val="0"/>
                <w:sz w:val="16"/>
                <w:szCs w:val="16"/>
                <w:highlight w:val="cyan"/>
                <w14:ligatures w14:val="none"/>
              </w:rPr>
            </w:pPr>
            <w:r w:rsidRPr="00446BC3">
              <w:rPr>
                <w:rFonts w:ascii="Times New Roman" w:hAnsi="Times New Roman" w:cs="Times New Roman"/>
                <w:color w:val="000000"/>
                <w:sz w:val="16"/>
                <w:szCs w:val="16"/>
                <w:highlight w:val="cyan"/>
              </w:rPr>
              <w:t>-1.78 [-4.46; 0.91]</w:t>
            </w:r>
          </w:p>
        </w:tc>
        <w:tc>
          <w:tcPr>
            <w:tcW w:w="1073" w:type="dxa"/>
            <w:tcBorders>
              <w:top w:val="single" w:sz="4" w:space="0" w:color="auto"/>
              <w:left w:val="single" w:sz="4" w:space="0" w:color="auto"/>
              <w:bottom w:val="single" w:sz="4" w:space="0" w:color="auto"/>
              <w:right w:val="single" w:sz="4" w:space="0" w:color="auto"/>
            </w:tcBorders>
            <w:vAlign w:val="bottom"/>
          </w:tcPr>
          <w:p w14:paraId="296E369E" w14:textId="1C16ABE7" w:rsidR="009C3916" w:rsidRPr="00446BC3" w:rsidRDefault="009C3916" w:rsidP="009C3916">
            <w:pPr>
              <w:jc w:val="both"/>
              <w:rPr>
                <w:rFonts w:ascii="Times New Roman" w:hAnsi="Times New Roman" w:cs="Times New Roman"/>
                <w:kern w:val="0"/>
                <w:sz w:val="16"/>
                <w:szCs w:val="16"/>
                <w:highlight w:val="yellow"/>
                <w14:ligatures w14:val="none"/>
              </w:rPr>
            </w:pPr>
            <w:r w:rsidRPr="00446BC3">
              <w:rPr>
                <w:rFonts w:ascii="Times New Roman" w:hAnsi="Times New Roman" w:cs="Times New Roman"/>
                <w:color w:val="000000"/>
                <w:sz w:val="16"/>
                <w:szCs w:val="16"/>
                <w:highlight w:val="yellow"/>
              </w:rPr>
              <w:t>-1.66 [-2.97; -0.34]</w:t>
            </w:r>
          </w:p>
        </w:tc>
        <w:tc>
          <w:tcPr>
            <w:tcW w:w="1073" w:type="dxa"/>
            <w:tcBorders>
              <w:top w:val="single" w:sz="4" w:space="0" w:color="auto"/>
              <w:left w:val="single" w:sz="4" w:space="0" w:color="auto"/>
              <w:bottom w:val="single" w:sz="4" w:space="0" w:color="auto"/>
              <w:right w:val="single" w:sz="4" w:space="0" w:color="auto"/>
            </w:tcBorders>
            <w:vAlign w:val="bottom"/>
          </w:tcPr>
          <w:p w14:paraId="0432125C" w14:textId="4E9ECA3B" w:rsidR="009C3916" w:rsidRPr="009C3916" w:rsidRDefault="009C3916" w:rsidP="009C3916">
            <w:pPr>
              <w:jc w:val="both"/>
              <w:rPr>
                <w:rFonts w:ascii="Times New Roman" w:hAnsi="Times New Roman" w:cs="Times New Roman"/>
                <w:kern w:val="0"/>
                <w:sz w:val="16"/>
                <w:szCs w:val="16"/>
                <w:highlight w:val="yellow"/>
                <w14:ligatures w14:val="none"/>
              </w:rPr>
            </w:pPr>
            <w:r w:rsidRPr="009C3916">
              <w:rPr>
                <w:rFonts w:ascii="Times New Roman" w:hAnsi="Times New Roman" w:cs="Times New Roman"/>
                <w:color w:val="000000"/>
                <w:sz w:val="16"/>
                <w:szCs w:val="16"/>
                <w:highlight w:val="yellow"/>
              </w:rPr>
              <w:t>-1.65 [-2.55; -0.74]</w:t>
            </w:r>
          </w:p>
        </w:tc>
        <w:tc>
          <w:tcPr>
            <w:tcW w:w="1073" w:type="dxa"/>
            <w:tcBorders>
              <w:top w:val="single" w:sz="4" w:space="0" w:color="auto"/>
              <w:left w:val="single" w:sz="4" w:space="0" w:color="auto"/>
              <w:bottom w:val="single" w:sz="4" w:space="0" w:color="auto"/>
              <w:right w:val="single" w:sz="4" w:space="0" w:color="auto"/>
            </w:tcBorders>
            <w:vAlign w:val="bottom"/>
          </w:tcPr>
          <w:p w14:paraId="0FF7076D" w14:textId="6E92E24E" w:rsidR="009C3916" w:rsidRPr="009C3916" w:rsidRDefault="009C3916" w:rsidP="009C3916">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-1.66 [-3.34;  0.02]</w:t>
            </w:r>
          </w:p>
        </w:tc>
        <w:tc>
          <w:tcPr>
            <w:tcW w:w="1073" w:type="dxa"/>
            <w:tcBorders>
              <w:top w:val="single" w:sz="4" w:space="0" w:color="auto"/>
              <w:left w:val="single" w:sz="4" w:space="0" w:color="auto"/>
              <w:bottom w:val="single" w:sz="4" w:space="0" w:color="auto"/>
              <w:right w:val="single" w:sz="4" w:space="0" w:color="auto"/>
            </w:tcBorders>
            <w:vAlign w:val="bottom"/>
          </w:tcPr>
          <w:p w14:paraId="12E49653" w14:textId="1A9B2400" w:rsidR="009C3916" w:rsidRPr="009C3916" w:rsidRDefault="009C3916" w:rsidP="009C3916">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-0.99 [-2.85;  0.88]</w:t>
            </w:r>
          </w:p>
        </w:tc>
        <w:tc>
          <w:tcPr>
            <w:tcW w:w="1073" w:type="dxa"/>
            <w:tcBorders>
              <w:top w:val="single" w:sz="4" w:space="0" w:color="auto"/>
              <w:left w:val="single" w:sz="4" w:space="0" w:color="auto"/>
              <w:bottom w:val="single" w:sz="4" w:space="0" w:color="auto"/>
              <w:right w:val="single" w:sz="4" w:space="0" w:color="auto"/>
            </w:tcBorders>
            <w:vAlign w:val="bottom"/>
          </w:tcPr>
          <w:p w14:paraId="6667AAB1" w14:textId="517333A7" w:rsidR="009C3916" w:rsidRPr="009C3916" w:rsidRDefault="009C3916" w:rsidP="009C3916">
            <w:pPr>
              <w:jc w:val="both"/>
              <w:rPr>
                <w:rFonts w:ascii="Times New Roman" w:hAnsi="Times New Roman" w:cs="Times New Roman"/>
                <w:kern w:val="0"/>
                <w:sz w:val="16"/>
                <w:szCs w:val="16"/>
                <w:highlight w:val="cyan"/>
                <w14:ligatures w14:val="none"/>
              </w:rPr>
            </w:pPr>
            <w:r w:rsidRPr="009C3916">
              <w:rPr>
                <w:rFonts w:ascii="Times New Roman" w:hAnsi="Times New Roman" w:cs="Times New Roman"/>
                <w:color w:val="000000"/>
                <w:sz w:val="16"/>
                <w:szCs w:val="16"/>
                <w:highlight w:val="cyan"/>
              </w:rPr>
              <w:t>-0.89 [-2.48;  0.71]</w:t>
            </w:r>
          </w:p>
        </w:tc>
        <w:tc>
          <w:tcPr>
            <w:tcW w:w="1073" w:type="dxa"/>
            <w:tcBorders>
              <w:top w:val="single" w:sz="4" w:space="0" w:color="auto"/>
              <w:left w:val="single" w:sz="4" w:space="0" w:color="auto"/>
              <w:bottom w:val="single" w:sz="4" w:space="0" w:color="auto"/>
              <w:right w:val="nil"/>
            </w:tcBorders>
            <w:vAlign w:val="bottom"/>
          </w:tcPr>
          <w:p w14:paraId="320C3F83" w14:textId="5CFCEDE5" w:rsidR="009C3916" w:rsidRPr="0022275E" w:rsidRDefault="0022275E" w:rsidP="009C3916">
            <w:pPr>
              <w:jc w:val="both"/>
              <w:rPr>
                <w:rFonts w:ascii="Times New Roman" w:hAnsi="Times New Roman" w:cs="Times New Roman"/>
                <w:color w:val="000000"/>
                <w:sz w:val="16"/>
                <w:szCs w:val="16"/>
                <w:highlight w:val="cyan"/>
              </w:rPr>
            </w:pPr>
            <w:r w:rsidRPr="0022275E">
              <w:rPr>
                <w:rFonts w:ascii="Times New Roman" w:hAnsi="Times New Roman" w:cs="Times New Roman"/>
                <w:color w:val="000000"/>
                <w:sz w:val="16"/>
                <w:szCs w:val="16"/>
                <w:highlight w:val="cyan"/>
              </w:rPr>
              <w:t>-0.19 [-1.53;  1.15]</w:t>
            </w:r>
          </w:p>
        </w:tc>
        <w:tc>
          <w:tcPr>
            <w:tcW w:w="1073" w:type="dxa"/>
            <w:tcBorders>
              <w:top w:val="single" w:sz="4" w:space="0" w:color="auto"/>
            </w:tcBorders>
          </w:tcPr>
          <w:p w14:paraId="02961E6A" w14:textId="67E7D5C4" w:rsidR="009C3916" w:rsidRPr="007B74AF" w:rsidRDefault="009C3916" w:rsidP="009C3916">
            <w:pPr>
              <w:jc w:val="both"/>
              <w:rPr>
                <w:rFonts w:ascii="Times New Roman" w:hAnsi="Times New Roman" w:cs="Times New Roman"/>
                <w:color w:val="000000"/>
                <w:sz w:val="16"/>
                <w:szCs w:val="16"/>
                <w:highlight w:val="cyan"/>
              </w:rPr>
            </w:pPr>
            <w:r>
              <w:rPr>
                <w:rFonts w:ascii="Times New Roman" w:hAnsi="Times New Roman" w:cs="Times New Roman"/>
                <w:b/>
                <w:bCs/>
                <w:kern w:val="0"/>
                <w:sz w:val="16"/>
                <w:szCs w:val="16"/>
                <w14:ligatures w14:val="none"/>
              </w:rPr>
              <w:t>SA</w:t>
            </w:r>
          </w:p>
        </w:tc>
      </w:tr>
    </w:tbl>
    <w:p w14:paraId="2571CE06" w14:textId="77777777" w:rsidR="00345146" w:rsidRPr="00345146" w:rsidRDefault="00345146" w:rsidP="00345146">
      <w:pPr>
        <w:rPr>
          <w:sz w:val="18"/>
          <w:szCs w:val="18"/>
        </w:rPr>
      </w:pPr>
    </w:p>
    <w:p w14:paraId="2BC3711F" w14:textId="5F8F172D" w:rsidR="005C1866" w:rsidRPr="00690814" w:rsidRDefault="005C1866" w:rsidP="005C1866">
      <w:pPr>
        <w:rPr>
          <w:rFonts w:ascii="Times New Roman" w:hAnsi="Times New Roman" w:cs="Times New Roman"/>
          <w:kern w:val="0"/>
          <w14:ligatures w14:val="none"/>
        </w:rPr>
      </w:pPr>
      <w:r>
        <w:rPr>
          <w:rFonts w:ascii="Times New Roman" w:hAnsi="Times New Roman" w:cs="Times New Roman"/>
          <w:kern w:val="0"/>
          <w14:ligatures w14:val="none"/>
        </w:rPr>
        <w:t xml:space="preserve">Negative values favor the treatment in the row, indicating lower pain scores. Statistically significant results (where the 95% CIs does not cross zero) are highlighted in yellow. </w:t>
      </w:r>
    </w:p>
    <w:p w14:paraId="152B6471" w14:textId="77777777" w:rsidR="00345146" w:rsidRPr="00345146" w:rsidRDefault="00345146" w:rsidP="00345146">
      <w:pPr>
        <w:rPr>
          <w:sz w:val="18"/>
          <w:szCs w:val="18"/>
        </w:rPr>
      </w:pPr>
    </w:p>
    <w:p w14:paraId="211550DA" w14:textId="77777777" w:rsidR="00345146" w:rsidRDefault="00345146" w:rsidP="00345146">
      <w:pPr>
        <w:rPr>
          <w:sz w:val="18"/>
          <w:szCs w:val="18"/>
        </w:rPr>
      </w:pPr>
    </w:p>
    <w:p w14:paraId="1B85C522" w14:textId="77777777" w:rsidR="00A16E93" w:rsidRDefault="00A16E93" w:rsidP="00345146">
      <w:pPr>
        <w:rPr>
          <w:sz w:val="18"/>
          <w:szCs w:val="18"/>
        </w:rPr>
      </w:pPr>
    </w:p>
    <w:p w14:paraId="6E801FB6" w14:textId="77777777" w:rsidR="00A16E93" w:rsidRDefault="00A16E93" w:rsidP="00345146">
      <w:pPr>
        <w:rPr>
          <w:sz w:val="18"/>
          <w:szCs w:val="18"/>
        </w:rPr>
      </w:pPr>
    </w:p>
    <w:p w14:paraId="5B7398EF" w14:textId="77777777" w:rsidR="002300DF" w:rsidRPr="00345146" w:rsidRDefault="002300DF" w:rsidP="00345146">
      <w:pPr>
        <w:rPr>
          <w:sz w:val="18"/>
          <w:szCs w:val="18"/>
        </w:rPr>
      </w:pPr>
    </w:p>
    <w:p w14:paraId="1F472CCB" w14:textId="32A4E02B" w:rsidR="00345146" w:rsidRDefault="00492113" w:rsidP="00492113">
      <w:pPr>
        <w:rPr>
          <w:rFonts w:ascii="Times New Roman" w:hAnsi="Times New Roman" w:cs="Times New Roman"/>
          <w:kern w:val="0"/>
          <w14:ligatures w14:val="none"/>
        </w:rPr>
      </w:pPr>
      <w:r w:rsidRPr="00690814">
        <w:rPr>
          <w:rFonts w:ascii="Times New Roman" w:hAnsi="Times New Roman" w:cs="Times New Roman"/>
          <w:kern w:val="0"/>
          <w14:ligatures w14:val="none"/>
        </w:rPr>
        <w:t>Table</w:t>
      </w:r>
      <w:r w:rsidR="00F04579">
        <w:rPr>
          <w:rFonts w:ascii="Times New Roman" w:hAnsi="Times New Roman" w:cs="Times New Roman"/>
          <w:kern w:val="0"/>
          <w14:ligatures w14:val="none"/>
        </w:rPr>
        <w:t xml:space="preserve"> 3</w:t>
      </w:r>
      <w:r w:rsidRPr="00690814">
        <w:rPr>
          <w:rFonts w:ascii="Times New Roman" w:hAnsi="Times New Roman" w:cs="Times New Roman"/>
          <w:kern w:val="0"/>
          <w14:ligatures w14:val="none"/>
        </w:rPr>
        <w:t xml:space="preserve">: </w:t>
      </w:r>
      <w:r>
        <w:rPr>
          <w:rFonts w:ascii="Times New Roman" w:hAnsi="Times New Roman" w:cs="Times New Roman"/>
          <w:kern w:val="0"/>
          <w14:ligatures w14:val="none"/>
        </w:rPr>
        <w:t>League table for network meta-analysis of pain intensity at 6 hours after LSG</w:t>
      </w:r>
    </w:p>
    <w:tbl>
      <w:tblPr>
        <w:tblStyle w:val="Tablaconcuadrcula"/>
        <w:tblW w:w="0" w:type="auto"/>
        <w:tblLook w:val="04A0" w:firstRow="1" w:lastRow="0" w:firstColumn="1" w:lastColumn="0" w:noHBand="0" w:noVBand="1"/>
      </w:tblPr>
      <w:tblGrid>
        <w:gridCol w:w="1162"/>
        <w:gridCol w:w="1162"/>
        <w:gridCol w:w="1162"/>
        <w:gridCol w:w="1162"/>
        <w:gridCol w:w="1162"/>
        <w:gridCol w:w="1162"/>
        <w:gridCol w:w="1162"/>
        <w:gridCol w:w="1162"/>
        <w:gridCol w:w="1163"/>
        <w:gridCol w:w="1163"/>
        <w:gridCol w:w="1163"/>
        <w:gridCol w:w="1163"/>
      </w:tblGrid>
      <w:tr w:rsidR="00041EF5" w14:paraId="7FDD42D8" w14:textId="77777777" w:rsidTr="00026778">
        <w:tc>
          <w:tcPr>
            <w:tcW w:w="1162" w:type="dxa"/>
            <w:tcBorders>
              <w:bottom w:val="single" w:sz="4" w:space="0" w:color="auto"/>
            </w:tcBorders>
          </w:tcPr>
          <w:p w14:paraId="2006980D" w14:textId="6FDA8EBF" w:rsidR="00041EF5" w:rsidRPr="00492113" w:rsidRDefault="00041EF5" w:rsidP="00041EF5">
            <w:pPr>
              <w:rPr>
                <w:rFonts w:ascii="Times New Roman" w:hAnsi="Times New Roman" w:cs="Times New Roman"/>
                <w:b/>
                <w:bCs/>
                <w:sz w:val="16"/>
                <w:szCs w:val="16"/>
              </w:rPr>
            </w:pPr>
            <w:r w:rsidRPr="00492113">
              <w:rPr>
                <w:rFonts w:ascii="Times New Roman" w:hAnsi="Times New Roman" w:cs="Times New Roman"/>
                <w:b/>
                <w:bCs/>
                <w:sz w:val="16"/>
                <w:szCs w:val="16"/>
              </w:rPr>
              <w:t>RS</w:t>
            </w:r>
          </w:p>
        </w:tc>
        <w:tc>
          <w:tcPr>
            <w:tcW w:w="1162" w:type="dxa"/>
          </w:tcPr>
          <w:p w14:paraId="3803F1D5" w14:textId="460CB861" w:rsidR="00041EF5" w:rsidRPr="00492113" w:rsidRDefault="00041EF5" w:rsidP="00041EF5">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Borders>
              <w:bottom w:val="single" w:sz="4" w:space="0" w:color="auto"/>
            </w:tcBorders>
          </w:tcPr>
          <w:p w14:paraId="0A613A52" w14:textId="710A3348" w:rsidR="00041EF5" w:rsidRPr="00492113" w:rsidRDefault="00041EF5" w:rsidP="00041EF5">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4F070945" w14:textId="1B48EE74" w:rsidR="00041EF5" w:rsidRPr="00492113" w:rsidRDefault="00041EF5" w:rsidP="00041EF5">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Borders>
              <w:bottom w:val="single" w:sz="4" w:space="0" w:color="auto"/>
            </w:tcBorders>
          </w:tcPr>
          <w:p w14:paraId="5BFB7FB8" w14:textId="1E116EA6" w:rsidR="00041EF5" w:rsidRPr="00492113" w:rsidRDefault="00041EF5" w:rsidP="00041EF5">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5A5FA603" w14:textId="00AE133F" w:rsidR="00041EF5" w:rsidRPr="00492113" w:rsidRDefault="00041EF5" w:rsidP="00041EF5">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227097B6" w14:textId="7B411204" w:rsidR="00041EF5" w:rsidRPr="00492113" w:rsidRDefault="00041EF5" w:rsidP="00041EF5">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5478D3B1" w14:textId="044AFB7A" w:rsidR="00041EF5" w:rsidRPr="00492113" w:rsidRDefault="00041EF5" w:rsidP="00041EF5">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3A5E1E71" w14:textId="6DA6B777" w:rsidR="00041EF5" w:rsidRPr="00492113" w:rsidRDefault="00041EF5" w:rsidP="00041EF5">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nil"/>
            </w:tcBorders>
            <w:vAlign w:val="bottom"/>
          </w:tcPr>
          <w:p w14:paraId="47C2B988" w14:textId="0A3A298D" w:rsidR="00041EF5" w:rsidRPr="00041EF5" w:rsidRDefault="00041EF5" w:rsidP="00026778">
            <w:pPr>
              <w:jc w:val="center"/>
              <w:rPr>
                <w:rFonts w:ascii="Times New Roman" w:hAnsi="Times New Roman" w:cs="Times New Roman"/>
                <w:sz w:val="16"/>
                <w:szCs w:val="16"/>
                <w:highlight w:val="green"/>
              </w:rPr>
            </w:pPr>
            <w:r w:rsidRPr="00041EF5">
              <w:rPr>
                <w:rFonts w:ascii="Times New Roman" w:hAnsi="Times New Roman" w:cs="Times New Roman"/>
                <w:color w:val="000000"/>
                <w:sz w:val="16"/>
                <w:szCs w:val="16"/>
                <w:highlight w:val="green"/>
              </w:rPr>
              <w:t>-1.67 [-4.25; 0.91]</w:t>
            </w:r>
          </w:p>
        </w:tc>
        <w:tc>
          <w:tcPr>
            <w:tcW w:w="1163" w:type="dxa"/>
            <w:tcBorders>
              <w:bottom w:val="single" w:sz="4" w:space="0" w:color="auto"/>
            </w:tcBorders>
          </w:tcPr>
          <w:p w14:paraId="14546024" w14:textId="713B35F6" w:rsidR="00041EF5" w:rsidRPr="00492113" w:rsidRDefault="00041EF5"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03F8EE5E" w14:textId="7E929065" w:rsidR="00041EF5"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r>
      <w:tr w:rsidR="00026778" w14:paraId="019ED190" w14:textId="77777777" w:rsidTr="00026778">
        <w:tc>
          <w:tcPr>
            <w:tcW w:w="1162" w:type="dxa"/>
            <w:tcBorders>
              <w:top w:val="single" w:sz="4" w:space="0" w:color="auto"/>
              <w:left w:val="single" w:sz="4" w:space="0" w:color="auto"/>
              <w:bottom w:val="single" w:sz="4" w:space="0" w:color="auto"/>
              <w:right w:val="nil"/>
            </w:tcBorders>
            <w:vAlign w:val="bottom"/>
          </w:tcPr>
          <w:p w14:paraId="665A493C" w14:textId="74A893AD"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-0.72 [-3.79; 2.34]</w:t>
            </w:r>
          </w:p>
        </w:tc>
        <w:tc>
          <w:tcPr>
            <w:tcW w:w="1162" w:type="dxa"/>
            <w:tcBorders>
              <w:bottom w:val="single" w:sz="4" w:space="0" w:color="auto"/>
            </w:tcBorders>
          </w:tcPr>
          <w:p w14:paraId="30B86AE0" w14:textId="7343AEBA" w:rsidR="00026778" w:rsidRPr="00492113" w:rsidRDefault="00026778" w:rsidP="00026778">
            <w:pPr>
              <w:rPr>
                <w:rFonts w:ascii="Times New Roman" w:hAnsi="Times New Roman" w:cs="Times New Roman"/>
                <w:b/>
                <w:bCs/>
                <w:sz w:val="16"/>
                <w:szCs w:val="16"/>
              </w:rPr>
            </w:pPr>
            <w:r w:rsidRPr="00492113">
              <w:rPr>
                <w:rFonts w:ascii="Times New Roman" w:hAnsi="Times New Roman" w:cs="Times New Roman"/>
                <w:b/>
                <w:bCs/>
                <w:sz w:val="16"/>
                <w:szCs w:val="16"/>
              </w:rPr>
              <w:t>QL</w:t>
            </w:r>
          </w:p>
        </w:tc>
        <w:tc>
          <w:tcPr>
            <w:tcW w:w="1162" w:type="dxa"/>
          </w:tcPr>
          <w:p w14:paraId="2DE8D251" w14:textId="7E92AFB6" w:rsidR="00026778" w:rsidRPr="00492113" w:rsidRDefault="00026778" w:rsidP="00026778">
            <w:pPr>
              <w:jc w:val="both"/>
              <w:rPr>
                <w:rFonts w:ascii="Times New Roman" w:hAnsi="Times New Roman" w:cs="Times New Roman"/>
                <w:sz w:val="16"/>
                <w:szCs w:val="16"/>
              </w:rPr>
            </w:pPr>
            <w:r w:rsidRPr="00492113">
              <w:rPr>
                <w:rFonts w:ascii="Times New Roman" w:hAnsi="Times New Roman" w:cs="Times New Roman"/>
                <w:sz w:val="16"/>
                <w:szCs w:val="16"/>
                <w:highlight w:val="green"/>
              </w:rPr>
              <w:t>-0.34 [-2.68; 2.00]</w:t>
            </w:r>
          </w:p>
        </w:tc>
        <w:tc>
          <w:tcPr>
            <w:tcW w:w="1162" w:type="dxa"/>
          </w:tcPr>
          <w:p w14:paraId="57D93714" w14:textId="57F09E6C"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Borders>
              <w:top w:val="single" w:sz="4" w:space="0" w:color="auto"/>
              <w:left w:val="nil"/>
              <w:bottom w:val="single" w:sz="4" w:space="0" w:color="auto"/>
              <w:right w:val="nil"/>
            </w:tcBorders>
            <w:vAlign w:val="bottom"/>
          </w:tcPr>
          <w:p w14:paraId="4322E94F" w14:textId="55E37BC2" w:rsidR="00026778" w:rsidRPr="0026290B" w:rsidRDefault="00026778" w:rsidP="00026778">
            <w:pPr>
              <w:jc w:val="both"/>
              <w:rPr>
                <w:rFonts w:ascii="Times New Roman" w:hAnsi="Times New Roman" w:cs="Times New Roman"/>
                <w:sz w:val="16"/>
                <w:szCs w:val="16"/>
                <w:highlight w:val="green"/>
              </w:rPr>
            </w:pPr>
            <w:r w:rsidRPr="0026290B">
              <w:rPr>
                <w:rFonts w:ascii="Times New Roman" w:hAnsi="Times New Roman" w:cs="Times New Roman"/>
                <w:color w:val="000000"/>
                <w:sz w:val="16"/>
                <w:szCs w:val="16"/>
                <w:highlight w:val="green"/>
              </w:rPr>
              <w:t>0.00 [-2.34; 2.34]</w:t>
            </w:r>
          </w:p>
        </w:tc>
        <w:tc>
          <w:tcPr>
            <w:tcW w:w="1162" w:type="dxa"/>
          </w:tcPr>
          <w:p w14:paraId="2D5D5CE2" w14:textId="3124FCE7"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71C11421" w14:textId="0A5D1E30"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172E2183" w14:textId="4B9E3CA1"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5FC86B3D" w14:textId="7425EA9E"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single" w:sz="4" w:space="0" w:color="auto"/>
            </w:tcBorders>
            <w:vAlign w:val="bottom"/>
          </w:tcPr>
          <w:p w14:paraId="26C6FC65" w14:textId="6F5AD214" w:rsidR="00026778" w:rsidRPr="00041EF5" w:rsidRDefault="00026778" w:rsidP="00026778">
            <w:pPr>
              <w:jc w:val="both"/>
              <w:rPr>
                <w:rFonts w:ascii="Times New Roman" w:hAnsi="Times New Roman" w:cs="Times New Roman"/>
                <w:sz w:val="16"/>
                <w:szCs w:val="16"/>
                <w:highlight w:val="green"/>
              </w:rPr>
            </w:pPr>
            <w:r w:rsidRPr="00041EF5">
              <w:rPr>
                <w:rFonts w:ascii="Times New Roman" w:hAnsi="Times New Roman" w:cs="Times New Roman"/>
                <w:color w:val="000000"/>
                <w:sz w:val="16"/>
                <w:szCs w:val="16"/>
                <w:highlight w:val="green"/>
              </w:rPr>
              <w:t>-0.80 [-3.17; 1.57]</w:t>
            </w:r>
          </w:p>
        </w:tc>
        <w:tc>
          <w:tcPr>
            <w:tcW w:w="1163" w:type="dxa"/>
            <w:tcBorders>
              <w:top w:val="single" w:sz="4" w:space="0" w:color="auto"/>
              <w:left w:val="single" w:sz="4" w:space="0" w:color="auto"/>
              <w:bottom w:val="single" w:sz="4" w:space="0" w:color="auto"/>
              <w:right w:val="nil"/>
            </w:tcBorders>
            <w:vAlign w:val="bottom"/>
          </w:tcPr>
          <w:p w14:paraId="3ACD847C" w14:textId="3A6AC801" w:rsidR="00026778" w:rsidRPr="00BF7ECA" w:rsidRDefault="00026778" w:rsidP="00026778">
            <w:pPr>
              <w:jc w:val="both"/>
              <w:rPr>
                <w:rFonts w:ascii="Times New Roman" w:hAnsi="Times New Roman" w:cs="Times New Roman"/>
                <w:sz w:val="16"/>
                <w:szCs w:val="16"/>
                <w:highlight w:val="green"/>
              </w:rPr>
            </w:pPr>
            <w:r w:rsidRPr="00BF7ECA">
              <w:rPr>
                <w:rFonts w:ascii="Times New Roman" w:hAnsi="Times New Roman" w:cs="Times New Roman"/>
                <w:color w:val="000000"/>
                <w:sz w:val="16"/>
                <w:szCs w:val="16"/>
                <w:highlight w:val="green"/>
              </w:rPr>
              <w:t>-1.49 [-3.14; 0.17]</w:t>
            </w:r>
          </w:p>
        </w:tc>
        <w:tc>
          <w:tcPr>
            <w:tcW w:w="1163" w:type="dxa"/>
          </w:tcPr>
          <w:p w14:paraId="7960620F" w14:textId="64424568"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r>
      <w:tr w:rsidR="00026778" w14:paraId="5B226A6F" w14:textId="77777777" w:rsidTr="00026778">
        <w:tc>
          <w:tcPr>
            <w:tcW w:w="1162" w:type="dxa"/>
            <w:tcBorders>
              <w:top w:val="single" w:sz="4" w:space="0" w:color="auto"/>
              <w:left w:val="single" w:sz="4" w:space="0" w:color="auto"/>
              <w:bottom w:val="single" w:sz="4" w:space="0" w:color="auto"/>
              <w:right w:val="single" w:sz="4" w:space="0" w:color="auto"/>
            </w:tcBorders>
            <w:vAlign w:val="bottom"/>
          </w:tcPr>
          <w:p w14:paraId="44DA3B62" w14:textId="468EF061"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-0.85 [-3.99; 2.30]</w:t>
            </w:r>
          </w:p>
        </w:tc>
        <w:tc>
          <w:tcPr>
            <w:tcW w:w="1162" w:type="dxa"/>
            <w:tcBorders>
              <w:top w:val="single" w:sz="4" w:space="0" w:color="auto"/>
              <w:left w:val="single" w:sz="4" w:space="0" w:color="auto"/>
              <w:bottom w:val="single" w:sz="4" w:space="0" w:color="auto"/>
              <w:right w:val="nil"/>
            </w:tcBorders>
            <w:vAlign w:val="bottom"/>
          </w:tcPr>
          <w:p w14:paraId="0324EFAE" w14:textId="185D9C22"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-0.12 [-1.69; 1.45]</w:t>
            </w:r>
          </w:p>
        </w:tc>
        <w:tc>
          <w:tcPr>
            <w:tcW w:w="1162" w:type="dxa"/>
            <w:tcBorders>
              <w:bottom w:val="single" w:sz="4" w:space="0" w:color="auto"/>
            </w:tcBorders>
          </w:tcPr>
          <w:p w14:paraId="3B0B9352" w14:textId="0887C25D" w:rsidR="00026778" w:rsidRPr="00492113" w:rsidRDefault="00026778" w:rsidP="00026778">
            <w:pPr>
              <w:rPr>
                <w:rFonts w:ascii="Times New Roman" w:hAnsi="Times New Roman" w:cs="Times New Roman"/>
                <w:b/>
                <w:bCs/>
                <w:sz w:val="16"/>
                <w:szCs w:val="16"/>
              </w:rPr>
            </w:pPr>
            <w:r w:rsidRPr="00492113">
              <w:rPr>
                <w:rFonts w:ascii="Times New Roman" w:hAnsi="Times New Roman" w:cs="Times New Roman"/>
                <w:b/>
                <w:bCs/>
                <w:sz w:val="16"/>
                <w:szCs w:val="16"/>
              </w:rPr>
              <w:t>ESPB</w:t>
            </w:r>
          </w:p>
        </w:tc>
        <w:tc>
          <w:tcPr>
            <w:tcW w:w="1162" w:type="dxa"/>
          </w:tcPr>
          <w:p w14:paraId="461F719B" w14:textId="44FA7D9C"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Borders>
              <w:top w:val="single" w:sz="4" w:space="0" w:color="auto"/>
              <w:left w:val="nil"/>
              <w:bottom w:val="single" w:sz="4" w:space="0" w:color="auto"/>
              <w:right w:val="nil"/>
            </w:tcBorders>
            <w:vAlign w:val="bottom"/>
          </w:tcPr>
          <w:p w14:paraId="3F56165C" w14:textId="09D1EFA6" w:rsidR="00026778" w:rsidRPr="0026290B" w:rsidRDefault="00026778" w:rsidP="00026778">
            <w:pPr>
              <w:jc w:val="both"/>
              <w:rPr>
                <w:rFonts w:ascii="Times New Roman" w:hAnsi="Times New Roman" w:cs="Times New Roman"/>
                <w:sz w:val="16"/>
                <w:szCs w:val="16"/>
                <w:highlight w:val="green"/>
              </w:rPr>
            </w:pPr>
            <w:r w:rsidRPr="0026290B">
              <w:rPr>
                <w:rFonts w:ascii="Times New Roman" w:hAnsi="Times New Roman" w:cs="Times New Roman"/>
                <w:color w:val="000000"/>
                <w:sz w:val="16"/>
                <w:szCs w:val="16"/>
                <w:highlight w:val="green"/>
              </w:rPr>
              <w:t>-1.10 [-2.84; 0.64]</w:t>
            </w:r>
          </w:p>
        </w:tc>
        <w:tc>
          <w:tcPr>
            <w:tcW w:w="1162" w:type="dxa"/>
          </w:tcPr>
          <w:p w14:paraId="64A49319" w14:textId="7306F96A"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18AC1175" w14:textId="315BDF4C"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1C267425" w14:textId="1088C701"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0A428397" w14:textId="11EFD20C" w:rsidR="00026778" w:rsidRPr="00492113" w:rsidRDefault="00026778" w:rsidP="00026778">
            <w:pPr>
              <w:jc w:val="both"/>
              <w:rPr>
                <w:rFonts w:ascii="Times New Roman" w:hAnsi="Times New Roman" w:cs="Times New Roman"/>
                <w:sz w:val="16"/>
                <w:szCs w:val="16"/>
              </w:rPr>
            </w:pPr>
            <w:r w:rsidRPr="00024EFD">
              <w:rPr>
                <w:rFonts w:ascii="Times New Roman" w:hAnsi="Times New Roman" w:cs="Times New Roman"/>
                <w:sz w:val="16"/>
                <w:szCs w:val="16"/>
                <w:highlight w:val="green"/>
              </w:rPr>
              <w:t>-0.66 [-3.02; 1.70]</w:t>
            </w:r>
          </w:p>
        </w:tc>
        <w:tc>
          <w:tcPr>
            <w:tcW w:w="1163" w:type="dxa"/>
            <w:tcBorders>
              <w:top w:val="single" w:sz="4" w:space="0" w:color="auto"/>
              <w:bottom w:val="single" w:sz="4" w:space="0" w:color="auto"/>
            </w:tcBorders>
          </w:tcPr>
          <w:p w14:paraId="34BEEAA8" w14:textId="4F49D860"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nil"/>
            </w:tcBorders>
            <w:vAlign w:val="bottom"/>
          </w:tcPr>
          <w:p w14:paraId="1B3D0EB8" w14:textId="733103C6" w:rsidR="00026778" w:rsidRPr="00BF7ECA" w:rsidRDefault="00026778" w:rsidP="00026778">
            <w:pPr>
              <w:jc w:val="both"/>
              <w:rPr>
                <w:rFonts w:ascii="Times New Roman" w:hAnsi="Times New Roman" w:cs="Times New Roman"/>
                <w:sz w:val="16"/>
                <w:szCs w:val="16"/>
                <w:highlight w:val="green"/>
              </w:rPr>
            </w:pPr>
            <w:r w:rsidRPr="00BF7ECA">
              <w:rPr>
                <w:rFonts w:ascii="Times New Roman" w:hAnsi="Times New Roman" w:cs="Times New Roman"/>
                <w:color w:val="000000"/>
                <w:sz w:val="16"/>
                <w:szCs w:val="16"/>
                <w:highlight w:val="green"/>
              </w:rPr>
              <w:t>-1.20 [-2.87; 0.47]</w:t>
            </w:r>
          </w:p>
        </w:tc>
        <w:tc>
          <w:tcPr>
            <w:tcW w:w="1163" w:type="dxa"/>
          </w:tcPr>
          <w:p w14:paraId="106A5A99" w14:textId="5CEC9BDE" w:rsidR="00026778" w:rsidRPr="00026778" w:rsidRDefault="00026778" w:rsidP="00026778">
            <w:pPr>
              <w:jc w:val="both"/>
              <w:rPr>
                <w:rFonts w:ascii="Times New Roman" w:hAnsi="Times New Roman" w:cs="Times New Roman"/>
                <w:sz w:val="16"/>
                <w:szCs w:val="16"/>
                <w:highlight w:val="yellow"/>
              </w:rPr>
            </w:pPr>
            <w:r w:rsidRPr="00026778">
              <w:rPr>
                <w:rFonts w:ascii="Times New Roman" w:hAnsi="Times New Roman" w:cs="Times New Roman"/>
                <w:sz w:val="16"/>
                <w:szCs w:val="16"/>
                <w:highlight w:val="yellow"/>
              </w:rPr>
              <w:t>-1.65 [-2.89; -0.41]</w:t>
            </w:r>
          </w:p>
        </w:tc>
      </w:tr>
      <w:tr w:rsidR="00026778" w14:paraId="4BCF9351" w14:textId="77777777" w:rsidTr="00026778">
        <w:tc>
          <w:tcPr>
            <w:tcW w:w="1162" w:type="dxa"/>
            <w:tcBorders>
              <w:top w:val="single" w:sz="4" w:space="0" w:color="auto"/>
              <w:left w:val="single" w:sz="4" w:space="0" w:color="auto"/>
              <w:bottom w:val="single" w:sz="4" w:space="0" w:color="auto"/>
              <w:right w:val="single" w:sz="4" w:space="0" w:color="auto"/>
            </w:tcBorders>
            <w:vAlign w:val="bottom"/>
          </w:tcPr>
          <w:p w14:paraId="525A0FC5" w14:textId="1069D14B"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-0.75 [-4.20; 2.70]</w:t>
            </w:r>
          </w:p>
        </w:tc>
        <w:tc>
          <w:tcPr>
            <w:tcW w:w="1162" w:type="dxa"/>
            <w:tcBorders>
              <w:top w:val="single" w:sz="4" w:space="0" w:color="auto"/>
              <w:left w:val="single" w:sz="4" w:space="0" w:color="auto"/>
              <w:bottom w:val="single" w:sz="4" w:space="0" w:color="auto"/>
              <w:right w:val="single" w:sz="4" w:space="0" w:color="auto"/>
            </w:tcBorders>
            <w:vAlign w:val="bottom"/>
          </w:tcPr>
          <w:p w14:paraId="641BE489" w14:textId="27984A0D"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-0.02 [-2.53; 2.48]</w:t>
            </w:r>
          </w:p>
        </w:tc>
        <w:tc>
          <w:tcPr>
            <w:tcW w:w="1162" w:type="dxa"/>
            <w:tcBorders>
              <w:top w:val="single" w:sz="4" w:space="0" w:color="auto"/>
              <w:left w:val="single" w:sz="4" w:space="0" w:color="auto"/>
              <w:bottom w:val="single" w:sz="4" w:space="0" w:color="auto"/>
              <w:right w:val="nil"/>
            </w:tcBorders>
            <w:vAlign w:val="bottom"/>
          </w:tcPr>
          <w:p w14:paraId="1D1B5229" w14:textId="4EEE2FFB"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0.10 [-2.44; 2.64]</w:t>
            </w:r>
          </w:p>
        </w:tc>
        <w:tc>
          <w:tcPr>
            <w:tcW w:w="1162" w:type="dxa"/>
            <w:tcBorders>
              <w:bottom w:val="single" w:sz="4" w:space="0" w:color="auto"/>
            </w:tcBorders>
          </w:tcPr>
          <w:p w14:paraId="3C2BA212" w14:textId="01D032E0" w:rsidR="00026778" w:rsidRPr="00492113" w:rsidRDefault="00026778" w:rsidP="00026778">
            <w:pPr>
              <w:rPr>
                <w:rFonts w:ascii="Times New Roman" w:hAnsi="Times New Roman" w:cs="Times New Roman"/>
                <w:b/>
                <w:bCs/>
                <w:sz w:val="16"/>
                <w:szCs w:val="16"/>
              </w:rPr>
            </w:pPr>
            <w:r w:rsidRPr="00492113">
              <w:rPr>
                <w:rFonts w:ascii="Times New Roman" w:hAnsi="Times New Roman" w:cs="Times New Roman"/>
                <w:b/>
                <w:bCs/>
                <w:sz w:val="16"/>
                <w:szCs w:val="16"/>
              </w:rPr>
              <w:t>OSTAP</w:t>
            </w:r>
          </w:p>
        </w:tc>
        <w:tc>
          <w:tcPr>
            <w:tcW w:w="1162" w:type="dxa"/>
            <w:tcBorders>
              <w:top w:val="single" w:sz="4" w:space="0" w:color="auto"/>
            </w:tcBorders>
          </w:tcPr>
          <w:p w14:paraId="70F568B3" w14:textId="1DCEA55B"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11BE84E7" w14:textId="6D9B587F"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54FD5EB8" w14:textId="2C922181"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172799A7" w14:textId="6A473505"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653E6938" w14:textId="0525D89F"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single" w:sz="4" w:space="0" w:color="auto"/>
            </w:tcBorders>
            <w:vAlign w:val="bottom"/>
          </w:tcPr>
          <w:p w14:paraId="2657631C" w14:textId="0245EAB5" w:rsidR="00026778" w:rsidRPr="00041EF5" w:rsidRDefault="00026778" w:rsidP="00026778">
            <w:pPr>
              <w:jc w:val="both"/>
              <w:rPr>
                <w:rFonts w:ascii="Times New Roman" w:hAnsi="Times New Roman" w:cs="Times New Roman"/>
                <w:sz w:val="16"/>
                <w:szCs w:val="16"/>
                <w:highlight w:val="green"/>
              </w:rPr>
            </w:pPr>
            <w:r w:rsidRPr="00041EF5">
              <w:rPr>
                <w:rFonts w:ascii="Times New Roman" w:hAnsi="Times New Roman" w:cs="Times New Roman"/>
                <w:color w:val="000000"/>
                <w:sz w:val="16"/>
                <w:szCs w:val="16"/>
                <w:highlight w:val="green"/>
              </w:rPr>
              <w:t>-0.80 [-3.26; 1.66]</w:t>
            </w:r>
          </w:p>
        </w:tc>
        <w:tc>
          <w:tcPr>
            <w:tcW w:w="1163" w:type="dxa"/>
            <w:tcBorders>
              <w:top w:val="single" w:sz="4" w:space="0" w:color="auto"/>
              <w:left w:val="single" w:sz="4" w:space="0" w:color="auto"/>
              <w:bottom w:val="single" w:sz="4" w:space="0" w:color="auto"/>
              <w:right w:val="nil"/>
            </w:tcBorders>
            <w:vAlign w:val="bottom"/>
          </w:tcPr>
          <w:p w14:paraId="0181F3E1" w14:textId="2542151F" w:rsidR="00026778" w:rsidRPr="00BF7ECA" w:rsidRDefault="00026778" w:rsidP="00026778">
            <w:pPr>
              <w:jc w:val="both"/>
              <w:rPr>
                <w:rFonts w:ascii="Times New Roman" w:hAnsi="Times New Roman" w:cs="Times New Roman"/>
                <w:sz w:val="16"/>
                <w:szCs w:val="16"/>
                <w:highlight w:val="green"/>
              </w:rPr>
            </w:pPr>
            <w:r w:rsidRPr="00BF7ECA">
              <w:rPr>
                <w:rFonts w:ascii="Times New Roman" w:hAnsi="Times New Roman" w:cs="Times New Roman"/>
                <w:color w:val="000000"/>
                <w:sz w:val="16"/>
                <w:szCs w:val="16"/>
                <w:highlight w:val="green"/>
              </w:rPr>
              <w:t>-1.40 [-3.86; 1.06]</w:t>
            </w:r>
          </w:p>
        </w:tc>
        <w:tc>
          <w:tcPr>
            <w:tcW w:w="1163" w:type="dxa"/>
          </w:tcPr>
          <w:p w14:paraId="7175B5E2" w14:textId="607201F4"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r>
      <w:tr w:rsidR="00026778" w14:paraId="74EC578A" w14:textId="77777777" w:rsidTr="00026778">
        <w:tc>
          <w:tcPr>
            <w:tcW w:w="1162" w:type="dxa"/>
            <w:tcBorders>
              <w:top w:val="single" w:sz="4" w:space="0" w:color="auto"/>
              <w:left w:val="single" w:sz="4" w:space="0" w:color="auto"/>
              <w:bottom w:val="single" w:sz="4" w:space="0" w:color="auto"/>
              <w:right w:val="single" w:sz="4" w:space="0" w:color="auto"/>
            </w:tcBorders>
            <w:vAlign w:val="bottom"/>
          </w:tcPr>
          <w:p w14:paraId="75536550" w14:textId="05510642"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-1.09 [-4.17; 1.99]</w:t>
            </w:r>
          </w:p>
        </w:tc>
        <w:tc>
          <w:tcPr>
            <w:tcW w:w="1162" w:type="dxa"/>
            <w:tcBorders>
              <w:top w:val="single" w:sz="4" w:space="0" w:color="auto"/>
              <w:left w:val="single" w:sz="4" w:space="0" w:color="auto"/>
              <w:bottom w:val="single" w:sz="4" w:space="0" w:color="auto"/>
              <w:right w:val="single" w:sz="4" w:space="0" w:color="auto"/>
            </w:tcBorders>
            <w:vAlign w:val="bottom"/>
          </w:tcPr>
          <w:p w14:paraId="1B629491" w14:textId="315511CA"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-0.37 [-1.93; 1.19]</w:t>
            </w:r>
          </w:p>
        </w:tc>
        <w:tc>
          <w:tcPr>
            <w:tcW w:w="1162" w:type="dxa"/>
            <w:tcBorders>
              <w:top w:val="single" w:sz="4" w:space="0" w:color="auto"/>
              <w:left w:val="single" w:sz="4" w:space="0" w:color="auto"/>
              <w:bottom w:val="single" w:sz="4" w:space="0" w:color="auto"/>
              <w:right w:val="single" w:sz="4" w:space="0" w:color="auto"/>
            </w:tcBorders>
            <w:vAlign w:val="bottom"/>
          </w:tcPr>
          <w:p w14:paraId="2FEA44BC" w14:textId="5A3C1B3F"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-0.25 [-1.49; 0.99]</w:t>
            </w:r>
          </w:p>
        </w:tc>
        <w:tc>
          <w:tcPr>
            <w:tcW w:w="1162" w:type="dxa"/>
            <w:tcBorders>
              <w:top w:val="single" w:sz="4" w:space="0" w:color="auto"/>
              <w:left w:val="single" w:sz="4" w:space="0" w:color="auto"/>
              <w:bottom w:val="single" w:sz="4" w:space="0" w:color="auto"/>
              <w:right w:val="nil"/>
            </w:tcBorders>
            <w:vAlign w:val="bottom"/>
          </w:tcPr>
          <w:p w14:paraId="495BB3C4" w14:textId="742FA74D" w:rsidR="00026778" w:rsidRPr="0026290B" w:rsidRDefault="00026778" w:rsidP="00026778">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-0.35 [-2.87; 2.18]</w:t>
            </w:r>
          </w:p>
        </w:tc>
        <w:tc>
          <w:tcPr>
            <w:tcW w:w="1162" w:type="dxa"/>
            <w:tcBorders>
              <w:bottom w:val="single" w:sz="4" w:space="0" w:color="auto"/>
            </w:tcBorders>
          </w:tcPr>
          <w:p w14:paraId="5E0C4D61" w14:textId="5ADDBAFA" w:rsidR="00026778" w:rsidRPr="00492113" w:rsidRDefault="00026778" w:rsidP="00026778">
            <w:pPr>
              <w:rPr>
                <w:rFonts w:ascii="Times New Roman" w:hAnsi="Times New Roman" w:cs="Times New Roman"/>
                <w:b/>
                <w:bCs/>
                <w:sz w:val="16"/>
                <w:szCs w:val="16"/>
              </w:rPr>
            </w:pPr>
            <w:r w:rsidRPr="00492113">
              <w:rPr>
                <w:rFonts w:ascii="Times New Roman" w:hAnsi="Times New Roman" w:cs="Times New Roman"/>
                <w:b/>
                <w:bCs/>
                <w:sz w:val="16"/>
                <w:szCs w:val="16"/>
              </w:rPr>
              <w:t>TAP</w:t>
            </w:r>
          </w:p>
        </w:tc>
        <w:tc>
          <w:tcPr>
            <w:tcW w:w="1162" w:type="dxa"/>
          </w:tcPr>
          <w:p w14:paraId="190160A7" w14:textId="7B9EE177"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64E5950C" w14:textId="7D1C22DB"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5693D7E8" w14:textId="48CA01D8"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00CEC45D" w14:textId="234ABC48"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single" w:sz="4" w:space="0" w:color="auto"/>
            </w:tcBorders>
            <w:vAlign w:val="bottom"/>
          </w:tcPr>
          <w:p w14:paraId="174FD88A" w14:textId="44260977" w:rsidR="00026778" w:rsidRPr="00041EF5" w:rsidRDefault="00026778" w:rsidP="00026778">
            <w:pPr>
              <w:jc w:val="both"/>
              <w:rPr>
                <w:rFonts w:ascii="Times New Roman" w:hAnsi="Times New Roman" w:cs="Times New Roman"/>
                <w:sz w:val="16"/>
                <w:szCs w:val="16"/>
                <w:highlight w:val="green"/>
              </w:rPr>
            </w:pPr>
            <w:r w:rsidRPr="00041EF5">
              <w:rPr>
                <w:rFonts w:ascii="Times New Roman" w:hAnsi="Times New Roman" w:cs="Times New Roman"/>
                <w:color w:val="000000"/>
                <w:sz w:val="16"/>
                <w:szCs w:val="16"/>
                <w:highlight w:val="green"/>
              </w:rPr>
              <w:t>-1.00 [-3.51; 1.51]</w:t>
            </w:r>
          </w:p>
        </w:tc>
        <w:tc>
          <w:tcPr>
            <w:tcW w:w="1163" w:type="dxa"/>
            <w:tcBorders>
              <w:top w:val="single" w:sz="4" w:space="0" w:color="auto"/>
              <w:left w:val="single" w:sz="4" w:space="0" w:color="auto"/>
              <w:bottom w:val="single" w:sz="4" w:space="0" w:color="auto"/>
              <w:right w:val="nil"/>
            </w:tcBorders>
            <w:vAlign w:val="bottom"/>
          </w:tcPr>
          <w:p w14:paraId="6D32D4D0" w14:textId="3854B8CB" w:rsidR="00026778" w:rsidRPr="00BF7ECA" w:rsidRDefault="00026778" w:rsidP="00026778">
            <w:pPr>
              <w:jc w:val="both"/>
              <w:rPr>
                <w:rFonts w:ascii="Times New Roman" w:hAnsi="Times New Roman" w:cs="Times New Roman"/>
                <w:sz w:val="16"/>
                <w:szCs w:val="16"/>
                <w:highlight w:val="green"/>
              </w:rPr>
            </w:pPr>
            <w:r w:rsidRPr="00BF7ECA">
              <w:rPr>
                <w:rFonts w:ascii="Times New Roman" w:hAnsi="Times New Roman" w:cs="Times New Roman"/>
                <w:color w:val="000000"/>
                <w:sz w:val="16"/>
                <w:szCs w:val="16"/>
                <w:highlight w:val="green"/>
              </w:rPr>
              <w:t>-0.59 [-2.93; 1.75]</w:t>
            </w:r>
          </w:p>
        </w:tc>
        <w:tc>
          <w:tcPr>
            <w:tcW w:w="1163" w:type="dxa"/>
          </w:tcPr>
          <w:p w14:paraId="521B1B1F" w14:textId="58936785" w:rsidR="00026778" w:rsidRPr="00026778" w:rsidRDefault="00026778" w:rsidP="00026778">
            <w:pPr>
              <w:jc w:val="both"/>
              <w:rPr>
                <w:rFonts w:ascii="Times New Roman" w:hAnsi="Times New Roman" w:cs="Times New Roman"/>
                <w:sz w:val="16"/>
                <w:szCs w:val="16"/>
                <w:highlight w:val="yellow"/>
              </w:rPr>
            </w:pPr>
            <w:r w:rsidRPr="00026778">
              <w:rPr>
                <w:rFonts w:ascii="Times New Roman" w:hAnsi="Times New Roman" w:cs="Times New Roman"/>
                <w:sz w:val="16"/>
                <w:szCs w:val="16"/>
                <w:highlight w:val="yellow"/>
              </w:rPr>
              <w:t>-2.18 [-3.94; -0.42]</w:t>
            </w:r>
          </w:p>
        </w:tc>
      </w:tr>
      <w:tr w:rsidR="00026778" w14:paraId="6A9116BB" w14:textId="77777777" w:rsidTr="00026778">
        <w:tc>
          <w:tcPr>
            <w:tcW w:w="1162" w:type="dxa"/>
            <w:tcBorders>
              <w:top w:val="single" w:sz="4" w:space="0" w:color="auto"/>
              <w:left w:val="single" w:sz="4" w:space="0" w:color="auto"/>
              <w:bottom w:val="single" w:sz="4" w:space="0" w:color="auto"/>
              <w:right w:val="single" w:sz="4" w:space="0" w:color="auto"/>
            </w:tcBorders>
            <w:vAlign w:val="bottom"/>
          </w:tcPr>
          <w:p w14:paraId="29E73CD3" w14:textId="217E4CB2"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-1.07 [-4.63; 2.48]</w:t>
            </w:r>
          </w:p>
        </w:tc>
        <w:tc>
          <w:tcPr>
            <w:tcW w:w="1162" w:type="dxa"/>
            <w:tcBorders>
              <w:top w:val="single" w:sz="4" w:space="0" w:color="auto"/>
              <w:left w:val="single" w:sz="4" w:space="0" w:color="auto"/>
              <w:bottom w:val="single" w:sz="4" w:space="0" w:color="auto"/>
              <w:right w:val="single" w:sz="4" w:space="0" w:color="auto"/>
            </w:tcBorders>
            <w:vAlign w:val="bottom"/>
          </w:tcPr>
          <w:p w14:paraId="27152F83" w14:textId="1E189D3E"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-0.35 [-2.67; 1.97]</w:t>
            </w:r>
          </w:p>
        </w:tc>
        <w:tc>
          <w:tcPr>
            <w:tcW w:w="1162" w:type="dxa"/>
            <w:tcBorders>
              <w:top w:val="single" w:sz="4" w:space="0" w:color="auto"/>
              <w:left w:val="single" w:sz="4" w:space="0" w:color="auto"/>
              <w:bottom w:val="single" w:sz="4" w:space="0" w:color="auto"/>
              <w:right w:val="single" w:sz="4" w:space="0" w:color="auto"/>
            </w:tcBorders>
            <w:vAlign w:val="bottom"/>
          </w:tcPr>
          <w:p w14:paraId="72CC8BA7" w14:textId="3C9C7B89"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-0.23 [-2.50; 2.05]</w:t>
            </w:r>
          </w:p>
        </w:tc>
        <w:tc>
          <w:tcPr>
            <w:tcW w:w="1162" w:type="dxa"/>
            <w:tcBorders>
              <w:top w:val="single" w:sz="4" w:space="0" w:color="auto"/>
              <w:left w:val="single" w:sz="4" w:space="0" w:color="auto"/>
              <w:bottom w:val="single" w:sz="4" w:space="0" w:color="auto"/>
              <w:right w:val="single" w:sz="4" w:space="0" w:color="auto"/>
            </w:tcBorders>
            <w:vAlign w:val="bottom"/>
          </w:tcPr>
          <w:p w14:paraId="2C16886B" w14:textId="1687D629" w:rsidR="00026778" w:rsidRPr="0026290B" w:rsidRDefault="00026778" w:rsidP="00026778">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-0.32 [-3.24; 2.59]</w:t>
            </w:r>
          </w:p>
        </w:tc>
        <w:tc>
          <w:tcPr>
            <w:tcW w:w="1162" w:type="dxa"/>
            <w:tcBorders>
              <w:top w:val="single" w:sz="4" w:space="0" w:color="auto"/>
              <w:left w:val="single" w:sz="4" w:space="0" w:color="auto"/>
              <w:bottom w:val="single" w:sz="4" w:space="0" w:color="auto"/>
              <w:right w:val="nil"/>
            </w:tcBorders>
            <w:vAlign w:val="bottom"/>
          </w:tcPr>
          <w:p w14:paraId="777C495C" w14:textId="12D831FA" w:rsidR="00026778" w:rsidRPr="0026290B" w:rsidRDefault="00026778" w:rsidP="00026778">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0.02 [-2.31; 2.35]</w:t>
            </w:r>
          </w:p>
        </w:tc>
        <w:tc>
          <w:tcPr>
            <w:tcW w:w="1162" w:type="dxa"/>
            <w:tcBorders>
              <w:bottom w:val="single" w:sz="4" w:space="0" w:color="auto"/>
            </w:tcBorders>
          </w:tcPr>
          <w:p w14:paraId="76173C1D" w14:textId="16366346" w:rsidR="00026778" w:rsidRPr="00492113" w:rsidRDefault="00026778" w:rsidP="00026778">
            <w:pPr>
              <w:rPr>
                <w:rFonts w:ascii="Times New Roman" w:hAnsi="Times New Roman" w:cs="Times New Roman"/>
                <w:b/>
                <w:bCs/>
                <w:sz w:val="16"/>
                <w:szCs w:val="16"/>
              </w:rPr>
            </w:pPr>
            <w:r w:rsidRPr="00492113">
              <w:rPr>
                <w:rFonts w:ascii="Times New Roman" w:hAnsi="Times New Roman" w:cs="Times New Roman"/>
                <w:b/>
                <w:bCs/>
                <w:sz w:val="16"/>
                <w:szCs w:val="16"/>
              </w:rPr>
              <w:t>LAP-TAP</w:t>
            </w:r>
          </w:p>
        </w:tc>
        <w:tc>
          <w:tcPr>
            <w:tcW w:w="1162" w:type="dxa"/>
          </w:tcPr>
          <w:p w14:paraId="746A21BD" w14:textId="3B723953"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269D3D95" w14:textId="08B58D12"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79504296" w14:textId="729A44B5"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tcBorders>
          </w:tcPr>
          <w:p w14:paraId="17175CF2" w14:textId="77EF0983"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nil"/>
            </w:tcBorders>
            <w:vAlign w:val="bottom"/>
          </w:tcPr>
          <w:p w14:paraId="76556B7B" w14:textId="150D3FC9" w:rsidR="00026778" w:rsidRPr="00BF7ECA" w:rsidRDefault="00026778" w:rsidP="00026778">
            <w:pPr>
              <w:jc w:val="both"/>
              <w:rPr>
                <w:rFonts w:ascii="Times New Roman" w:hAnsi="Times New Roman" w:cs="Times New Roman"/>
                <w:sz w:val="16"/>
                <w:szCs w:val="16"/>
                <w:highlight w:val="green"/>
              </w:rPr>
            </w:pPr>
            <w:r w:rsidRPr="00BF7ECA">
              <w:rPr>
                <w:rFonts w:ascii="Times New Roman" w:hAnsi="Times New Roman" w:cs="Times New Roman"/>
                <w:color w:val="000000"/>
                <w:sz w:val="16"/>
                <w:szCs w:val="16"/>
                <w:highlight w:val="green"/>
              </w:rPr>
              <w:t>-0.95 [-2.77; 0.87]</w:t>
            </w:r>
          </w:p>
        </w:tc>
        <w:tc>
          <w:tcPr>
            <w:tcW w:w="1163" w:type="dxa"/>
            <w:tcBorders>
              <w:bottom w:val="single" w:sz="4" w:space="0" w:color="auto"/>
            </w:tcBorders>
          </w:tcPr>
          <w:p w14:paraId="46093708" w14:textId="0D22E65F" w:rsidR="00026778" w:rsidRPr="00492113" w:rsidRDefault="00026778" w:rsidP="00026778">
            <w:pPr>
              <w:tabs>
                <w:tab w:val="left" w:pos="467"/>
              </w:tabs>
              <w:rPr>
                <w:rFonts w:ascii="Times New Roman" w:hAnsi="Times New Roman" w:cs="Times New Roman"/>
                <w:sz w:val="16"/>
                <w:szCs w:val="16"/>
              </w:rPr>
            </w:pPr>
            <w:r>
              <w:rPr>
                <w:rFonts w:ascii="Times New Roman" w:hAnsi="Times New Roman" w:cs="Times New Roman"/>
                <w:sz w:val="16"/>
                <w:szCs w:val="16"/>
              </w:rPr>
              <w:tab/>
              <w:t>-</w:t>
            </w:r>
          </w:p>
        </w:tc>
      </w:tr>
      <w:tr w:rsidR="00026778" w14:paraId="525B7193" w14:textId="77777777" w:rsidTr="00026778">
        <w:tc>
          <w:tcPr>
            <w:tcW w:w="1162" w:type="dxa"/>
            <w:tcBorders>
              <w:top w:val="single" w:sz="4" w:space="0" w:color="auto"/>
              <w:left w:val="single" w:sz="4" w:space="0" w:color="auto"/>
              <w:bottom w:val="single" w:sz="4" w:space="0" w:color="auto"/>
              <w:right w:val="single" w:sz="4" w:space="0" w:color="auto"/>
            </w:tcBorders>
            <w:vAlign w:val="bottom"/>
          </w:tcPr>
          <w:p w14:paraId="5B21E231" w14:textId="3E4CC069"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-1.44 [-5.04; 2.15]</w:t>
            </w:r>
          </w:p>
        </w:tc>
        <w:tc>
          <w:tcPr>
            <w:tcW w:w="1162" w:type="dxa"/>
            <w:tcBorders>
              <w:top w:val="single" w:sz="4" w:space="0" w:color="auto"/>
              <w:left w:val="single" w:sz="4" w:space="0" w:color="auto"/>
              <w:bottom w:val="single" w:sz="4" w:space="0" w:color="auto"/>
              <w:right w:val="single" w:sz="4" w:space="0" w:color="auto"/>
            </w:tcBorders>
            <w:vAlign w:val="bottom"/>
          </w:tcPr>
          <w:p w14:paraId="3DEF5EF9" w14:textId="7DE039DC"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-0.72 [-3.08; 1.64]</w:t>
            </w:r>
          </w:p>
        </w:tc>
        <w:tc>
          <w:tcPr>
            <w:tcW w:w="1162" w:type="dxa"/>
            <w:tcBorders>
              <w:top w:val="single" w:sz="4" w:space="0" w:color="auto"/>
              <w:left w:val="single" w:sz="4" w:space="0" w:color="auto"/>
              <w:bottom w:val="single" w:sz="4" w:space="0" w:color="auto"/>
              <w:right w:val="single" w:sz="4" w:space="0" w:color="auto"/>
            </w:tcBorders>
            <w:vAlign w:val="bottom"/>
          </w:tcPr>
          <w:p w14:paraId="231B42E3" w14:textId="6A9DA3A9"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-0.60 [-2.50; 1.30]</w:t>
            </w:r>
          </w:p>
        </w:tc>
        <w:tc>
          <w:tcPr>
            <w:tcW w:w="1162" w:type="dxa"/>
            <w:tcBorders>
              <w:top w:val="single" w:sz="4" w:space="0" w:color="auto"/>
              <w:left w:val="single" w:sz="4" w:space="0" w:color="auto"/>
              <w:bottom w:val="single" w:sz="4" w:space="0" w:color="auto"/>
              <w:right w:val="single" w:sz="4" w:space="0" w:color="auto"/>
            </w:tcBorders>
            <w:vAlign w:val="bottom"/>
          </w:tcPr>
          <w:p w14:paraId="67E1BC6E" w14:textId="6298AF3E" w:rsidR="00026778" w:rsidRPr="0026290B" w:rsidRDefault="00026778" w:rsidP="00026778">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-0.69 [-3.79; 2.40]</w:t>
            </w:r>
          </w:p>
        </w:tc>
        <w:tc>
          <w:tcPr>
            <w:tcW w:w="1162" w:type="dxa"/>
            <w:tcBorders>
              <w:top w:val="single" w:sz="4" w:space="0" w:color="auto"/>
              <w:left w:val="single" w:sz="4" w:space="0" w:color="auto"/>
              <w:bottom w:val="single" w:sz="4" w:space="0" w:color="auto"/>
              <w:right w:val="single" w:sz="4" w:space="0" w:color="auto"/>
            </w:tcBorders>
            <w:vAlign w:val="bottom"/>
          </w:tcPr>
          <w:p w14:paraId="5A06AA1E" w14:textId="37960F5D" w:rsidR="00026778" w:rsidRPr="0026290B" w:rsidRDefault="00026778" w:rsidP="00026778">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-0.35 [-2.40; 1.70]</w:t>
            </w:r>
          </w:p>
        </w:tc>
        <w:tc>
          <w:tcPr>
            <w:tcW w:w="1162" w:type="dxa"/>
            <w:tcBorders>
              <w:top w:val="single" w:sz="4" w:space="0" w:color="auto"/>
              <w:left w:val="single" w:sz="4" w:space="0" w:color="auto"/>
              <w:bottom w:val="single" w:sz="4" w:space="0" w:color="auto"/>
              <w:right w:val="nil"/>
            </w:tcBorders>
            <w:vAlign w:val="bottom"/>
          </w:tcPr>
          <w:p w14:paraId="4CB918CA" w14:textId="7A2B2162" w:rsidR="00026778" w:rsidRPr="0073409D" w:rsidRDefault="00026778" w:rsidP="00026778">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-0.37 [-3.27; 2.53]</w:t>
            </w:r>
          </w:p>
        </w:tc>
        <w:tc>
          <w:tcPr>
            <w:tcW w:w="1162" w:type="dxa"/>
            <w:tcBorders>
              <w:bottom w:val="single" w:sz="4" w:space="0" w:color="auto"/>
            </w:tcBorders>
          </w:tcPr>
          <w:p w14:paraId="73F8D9B1" w14:textId="77CBEB2F" w:rsidR="00026778" w:rsidRPr="00492113" w:rsidRDefault="00026778" w:rsidP="00026778">
            <w:pPr>
              <w:rPr>
                <w:rFonts w:ascii="Times New Roman" w:hAnsi="Times New Roman" w:cs="Times New Roman"/>
                <w:b/>
                <w:bCs/>
                <w:sz w:val="16"/>
                <w:szCs w:val="16"/>
              </w:rPr>
            </w:pPr>
            <w:r w:rsidRPr="00492113">
              <w:rPr>
                <w:rFonts w:ascii="Times New Roman" w:hAnsi="Times New Roman" w:cs="Times New Roman"/>
                <w:b/>
                <w:bCs/>
                <w:sz w:val="16"/>
                <w:szCs w:val="16"/>
              </w:rPr>
              <w:t>EOI</w:t>
            </w:r>
          </w:p>
        </w:tc>
        <w:tc>
          <w:tcPr>
            <w:tcW w:w="1162" w:type="dxa"/>
          </w:tcPr>
          <w:p w14:paraId="2CC4531D" w14:textId="2B19BC8D" w:rsidR="00026778" w:rsidRPr="00492113" w:rsidRDefault="00026778" w:rsidP="00026778">
            <w:pPr>
              <w:jc w:val="both"/>
              <w:rPr>
                <w:rFonts w:ascii="Times New Roman" w:hAnsi="Times New Roman" w:cs="Times New Roman"/>
                <w:sz w:val="16"/>
                <w:szCs w:val="16"/>
              </w:rPr>
            </w:pPr>
            <w:r w:rsidRPr="0073409D">
              <w:rPr>
                <w:rFonts w:ascii="Times New Roman" w:hAnsi="Times New Roman" w:cs="Times New Roman"/>
                <w:sz w:val="16"/>
                <w:szCs w:val="16"/>
                <w:highlight w:val="green"/>
              </w:rPr>
              <w:t>-0.33 [-2.75; 2.09]</w:t>
            </w:r>
          </w:p>
        </w:tc>
        <w:tc>
          <w:tcPr>
            <w:tcW w:w="1163" w:type="dxa"/>
          </w:tcPr>
          <w:p w14:paraId="02B54419" w14:textId="2BAEF92F"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7F022E46" w14:textId="4A60A036"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tcBorders>
          </w:tcPr>
          <w:p w14:paraId="11B6204E" w14:textId="2D87989E"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single" w:sz="4" w:space="0" w:color="auto"/>
            </w:tcBorders>
            <w:vAlign w:val="bottom"/>
          </w:tcPr>
          <w:p w14:paraId="130217E5" w14:textId="4AD5C7FC" w:rsidR="00026778" w:rsidRPr="00BF7ECA" w:rsidRDefault="00026778" w:rsidP="00026778">
            <w:pPr>
              <w:jc w:val="both"/>
              <w:rPr>
                <w:rFonts w:ascii="Times New Roman" w:hAnsi="Times New Roman" w:cs="Times New Roman"/>
                <w:sz w:val="16"/>
                <w:szCs w:val="16"/>
                <w:highlight w:val="green"/>
              </w:rPr>
            </w:pPr>
            <w:r w:rsidRPr="00BF7ECA">
              <w:rPr>
                <w:rFonts w:ascii="Times New Roman" w:hAnsi="Times New Roman" w:cs="Times New Roman"/>
                <w:color w:val="000000"/>
                <w:sz w:val="16"/>
                <w:szCs w:val="16"/>
                <w:highlight w:val="green"/>
              </w:rPr>
              <w:t>-1.16 [-2.86; 0.54]</w:t>
            </w:r>
          </w:p>
        </w:tc>
      </w:tr>
      <w:tr w:rsidR="00026778" w14:paraId="48E3C543" w14:textId="77777777" w:rsidTr="00026778">
        <w:tc>
          <w:tcPr>
            <w:tcW w:w="1162" w:type="dxa"/>
            <w:tcBorders>
              <w:top w:val="single" w:sz="4" w:space="0" w:color="auto"/>
              <w:left w:val="single" w:sz="4" w:space="0" w:color="auto"/>
              <w:bottom w:val="single" w:sz="4" w:space="0" w:color="auto"/>
              <w:right w:val="single" w:sz="4" w:space="0" w:color="auto"/>
            </w:tcBorders>
            <w:vAlign w:val="bottom"/>
          </w:tcPr>
          <w:p w14:paraId="1920F5E3" w14:textId="531095B9"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-1.50 [-5.25; 2.25]</w:t>
            </w:r>
          </w:p>
        </w:tc>
        <w:tc>
          <w:tcPr>
            <w:tcW w:w="1162" w:type="dxa"/>
            <w:tcBorders>
              <w:top w:val="single" w:sz="4" w:space="0" w:color="auto"/>
              <w:left w:val="single" w:sz="4" w:space="0" w:color="auto"/>
              <w:bottom w:val="single" w:sz="4" w:space="0" w:color="auto"/>
              <w:right w:val="single" w:sz="4" w:space="0" w:color="auto"/>
            </w:tcBorders>
            <w:vAlign w:val="bottom"/>
          </w:tcPr>
          <w:p w14:paraId="2085C502" w14:textId="794241B8"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-0.78 [-3.37; 1.81]</w:t>
            </w:r>
          </w:p>
        </w:tc>
        <w:tc>
          <w:tcPr>
            <w:tcW w:w="1162" w:type="dxa"/>
            <w:tcBorders>
              <w:top w:val="single" w:sz="4" w:space="0" w:color="auto"/>
              <w:left w:val="single" w:sz="4" w:space="0" w:color="auto"/>
              <w:bottom w:val="single" w:sz="4" w:space="0" w:color="auto"/>
              <w:right w:val="single" w:sz="4" w:space="0" w:color="auto"/>
            </w:tcBorders>
            <w:vAlign w:val="bottom"/>
          </w:tcPr>
          <w:p w14:paraId="46E39267" w14:textId="4C2CB80D" w:rsidR="00026778" w:rsidRPr="00492113" w:rsidRDefault="00026778" w:rsidP="00026778">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-0.66 [-2.84; 1.52]</w:t>
            </w:r>
          </w:p>
        </w:tc>
        <w:tc>
          <w:tcPr>
            <w:tcW w:w="1162" w:type="dxa"/>
            <w:tcBorders>
              <w:top w:val="single" w:sz="4" w:space="0" w:color="auto"/>
              <w:left w:val="single" w:sz="4" w:space="0" w:color="auto"/>
              <w:bottom w:val="single" w:sz="4" w:space="0" w:color="auto"/>
              <w:right w:val="single" w:sz="4" w:space="0" w:color="auto"/>
            </w:tcBorders>
            <w:vAlign w:val="bottom"/>
          </w:tcPr>
          <w:p w14:paraId="2374477F" w14:textId="11C58C01" w:rsidR="00026778" w:rsidRPr="0026290B" w:rsidRDefault="00026778" w:rsidP="00026778">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-0.76 [-4.03; 2.51]</w:t>
            </w:r>
          </w:p>
        </w:tc>
        <w:tc>
          <w:tcPr>
            <w:tcW w:w="1162" w:type="dxa"/>
            <w:tcBorders>
              <w:top w:val="single" w:sz="4" w:space="0" w:color="auto"/>
              <w:left w:val="single" w:sz="4" w:space="0" w:color="auto"/>
              <w:bottom w:val="single" w:sz="4" w:space="0" w:color="auto"/>
              <w:right w:val="single" w:sz="4" w:space="0" w:color="auto"/>
            </w:tcBorders>
            <w:vAlign w:val="bottom"/>
          </w:tcPr>
          <w:p w14:paraId="3EE790F4" w14:textId="0B96E9DA" w:rsidR="00026778" w:rsidRPr="0026290B" w:rsidRDefault="00026778" w:rsidP="00026778">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-0.41 [-2.72; 1.90]</w:t>
            </w:r>
          </w:p>
        </w:tc>
        <w:tc>
          <w:tcPr>
            <w:tcW w:w="1162" w:type="dxa"/>
            <w:tcBorders>
              <w:top w:val="single" w:sz="4" w:space="0" w:color="auto"/>
              <w:left w:val="single" w:sz="4" w:space="0" w:color="auto"/>
              <w:bottom w:val="single" w:sz="4" w:space="0" w:color="auto"/>
              <w:right w:val="single" w:sz="4" w:space="0" w:color="auto"/>
            </w:tcBorders>
            <w:vAlign w:val="bottom"/>
          </w:tcPr>
          <w:p w14:paraId="54B0B4DC" w14:textId="3DA19057" w:rsidR="00026778" w:rsidRPr="0073409D" w:rsidRDefault="00026778" w:rsidP="00026778">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-0.43 [-3.52; 2.66]</w:t>
            </w:r>
          </w:p>
        </w:tc>
        <w:tc>
          <w:tcPr>
            <w:tcW w:w="1162" w:type="dxa"/>
            <w:tcBorders>
              <w:top w:val="single" w:sz="4" w:space="0" w:color="auto"/>
              <w:left w:val="single" w:sz="4" w:space="0" w:color="auto"/>
              <w:bottom w:val="single" w:sz="4" w:space="0" w:color="auto"/>
              <w:right w:val="nil"/>
            </w:tcBorders>
            <w:vAlign w:val="bottom"/>
          </w:tcPr>
          <w:p w14:paraId="1A173C0F" w14:textId="6A390A31" w:rsidR="00026778" w:rsidRPr="0073409D" w:rsidRDefault="00026778" w:rsidP="00026778">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-0.06 [-1.93; 1.81]</w:t>
            </w:r>
          </w:p>
        </w:tc>
        <w:tc>
          <w:tcPr>
            <w:tcW w:w="1162" w:type="dxa"/>
            <w:tcBorders>
              <w:bottom w:val="single" w:sz="4" w:space="0" w:color="auto"/>
            </w:tcBorders>
          </w:tcPr>
          <w:p w14:paraId="0867C0A7" w14:textId="4C93A2D0" w:rsidR="00026778" w:rsidRPr="00492113" w:rsidRDefault="00026778" w:rsidP="00026778">
            <w:pPr>
              <w:rPr>
                <w:rFonts w:ascii="Times New Roman" w:hAnsi="Times New Roman" w:cs="Times New Roman"/>
                <w:b/>
                <w:bCs/>
                <w:sz w:val="16"/>
                <w:szCs w:val="16"/>
              </w:rPr>
            </w:pPr>
            <w:r w:rsidRPr="00492113">
              <w:rPr>
                <w:rFonts w:ascii="Times New Roman" w:hAnsi="Times New Roman" w:cs="Times New Roman"/>
                <w:b/>
                <w:bCs/>
                <w:sz w:val="16"/>
                <w:szCs w:val="16"/>
              </w:rPr>
              <w:t>M-TAPA</w:t>
            </w:r>
          </w:p>
        </w:tc>
        <w:tc>
          <w:tcPr>
            <w:tcW w:w="1163" w:type="dxa"/>
          </w:tcPr>
          <w:p w14:paraId="0F5678CC" w14:textId="0E0D34CB"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0364F172" w14:textId="2D69AEB8"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528F52E4" w14:textId="45F6BF76" w:rsidR="00026778"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single" w:sz="4" w:space="0" w:color="auto"/>
            </w:tcBorders>
            <w:vAlign w:val="bottom"/>
          </w:tcPr>
          <w:p w14:paraId="5F6BE2AC" w14:textId="107A9C95" w:rsidR="00026778" w:rsidRPr="00BF7ECA" w:rsidRDefault="00026778" w:rsidP="00026778">
            <w:pPr>
              <w:jc w:val="both"/>
              <w:rPr>
                <w:rFonts w:ascii="Times New Roman" w:hAnsi="Times New Roman" w:cs="Times New Roman"/>
                <w:sz w:val="16"/>
                <w:szCs w:val="16"/>
                <w:highlight w:val="green"/>
              </w:rPr>
            </w:pPr>
            <w:r w:rsidRPr="00BF7ECA">
              <w:rPr>
                <w:rFonts w:ascii="Times New Roman" w:hAnsi="Times New Roman" w:cs="Times New Roman"/>
                <w:color w:val="000000"/>
                <w:sz w:val="16"/>
                <w:szCs w:val="16"/>
                <w:highlight w:val="green"/>
              </w:rPr>
              <w:t>-1.50 [-3.89; 0.89]</w:t>
            </w:r>
          </w:p>
        </w:tc>
      </w:tr>
      <w:tr w:rsidR="0073409D" w14:paraId="7869541C" w14:textId="77777777" w:rsidTr="00026778">
        <w:tc>
          <w:tcPr>
            <w:tcW w:w="1162" w:type="dxa"/>
            <w:tcBorders>
              <w:top w:val="single" w:sz="4" w:space="0" w:color="auto"/>
              <w:left w:val="single" w:sz="4" w:space="0" w:color="auto"/>
              <w:bottom w:val="single" w:sz="4" w:space="0" w:color="auto"/>
              <w:right w:val="single" w:sz="4" w:space="0" w:color="auto"/>
            </w:tcBorders>
            <w:vAlign w:val="bottom"/>
          </w:tcPr>
          <w:p w14:paraId="651380F1" w14:textId="5F4AC912" w:rsidR="0073409D" w:rsidRPr="00492113" w:rsidRDefault="0073409D" w:rsidP="0073409D">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-1.51 [-5.44; 2.43]</w:t>
            </w:r>
          </w:p>
        </w:tc>
        <w:tc>
          <w:tcPr>
            <w:tcW w:w="1162" w:type="dxa"/>
            <w:tcBorders>
              <w:top w:val="single" w:sz="4" w:space="0" w:color="auto"/>
              <w:left w:val="single" w:sz="4" w:space="0" w:color="auto"/>
              <w:bottom w:val="single" w:sz="4" w:space="0" w:color="auto"/>
              <w:right w:val="single" w:sz="4" w:space="0" w:color="auto"/>
            </w:tcBorders>
            <w:vAlign w:val="bottom"/>
          </w:tcPr>
          <w:p w14:paraId="38468314" w14:textId="4EBE6555" w:rsidR="0073409D" w:rsidRPr="00492113" w:rsidRDefault="0073409D" w:rsidP="0073409D">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-0.78 [-3.61; 2.05]</w:t>
            </w:r>
          </w:p>
        </w:tc>
        <w:tc>
          <w:tcPr>
            <w:tcW w:w="1162" w:type="dxa"/>
            <w:tcBorders>
              <w:top w:val="single" w:sz="4" w:space="0" w:color="auto"/>
              <w:left w:val="single" w:sz="4" w:space="0" w:color="auto"/>
              <w:bottom w:val="single" w:sz="4" w:space="0" w:color="auto"/>
              <w:right w:val="single" w:sz="4" w:space="0" w:color="auto"/>
            </w:tcBorders>
            <w:vAlign w:val="bottom"/>
          </w:tcPr>
          <w:p w14:paraId="041F74D4" w14:textId="28AE923B" w:rsidR="0073409D" w:rsidRPr="00492113" w:rsidRDefault="0073409D" w:rsidP="0073409D">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-0.66 [-3.02; 1.70]</w:t>
            </w:r>
          </w:p>
        </w:tc>
        <w:tc>
          <w:tcPr>
            <w:tcW w:w="1162" w:type="dxa"/>
            <w:tcBorders>
              <w:top w:val="single" w:sz="4" w:space="0" w:color="auto"/>
              <w:left w:val="single" w:sz="4" w:space="0" w:color="auto"/>
              <w:bottom w:val="single" w:sz="4" w:space="0" w:color="auto"/>
              <w:right w:val="single" w:sz="4" w:space="0" w:color="auto"/>
            </w:tcBorders>
            <w:vAlign w:val="bottom"/>
          </w:tcPr>
          <w:p w14:paraId="45D1A555" w14:textId="5409A9D7" w:rsidR="0073409D" w:rsidRPr="0026290B" w:rsidRDefault="0073409D" w:rsidP="0073409D">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-0.76 [-4.22; 2.70]</w:t>
            </w:r>
          </w:p>
        </w:tc>
        <w:tc>
          <w:tcPr>
            <w:tcW w:w="1162" w:type="dxa"/>
            <w:tcBorders>
              <w:top w:val="single" w:sz="4" w:space="0" w:color="auto"/>
              <w:left w:val="single" w:sz="4" w:space="0" w:color="auto"/>
              <w:bottom w:val="single" w:sz="4" w:space="0" w:color="auto"/>
              <w:right w:val="single" w:sz="4" w:space="0" w:color="auto"/>
            </w:tcBorders>
            <w:vAlign w:val="bottom"/>
          </w:tcPr>
          <w:p w14:paraId="16C09030" w14:textId="021F734C" w:rsidR="0073409D" w:rsidRPr="0026290B" w:rsidRDefault="0073409D" w:rsidP="0073409D">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-0.41 [-3.07; 2.25]</w:t>
            </w:r>
          </w:p>
        </w:tc>
        <w:tc>
          <w:tcPr>
            <w:tcW w:w="1162" w:type="dxa"/>
            <w:tcBorders>
              <w:top w:val="single" w:sz="4" w:space="0" w:color="auto"/>
              <w:left w:val="single" w:sz="4" w:space="0" w:color="auto"/>
              <w:bottom w:val="single" w:sz="4" w:space="0" w:color="auto"/>
              <w:right w:val="single" w:sz="4" w:space="0" w:color="auto"/>
            </w:tcBorders>
            <w:vAlign w:val="bottom"/>
          </w:tcPr>
          <w:p w14:paraId="746840E6" w14:textId="3EBEED47" w:rsidR="0073409D" w:rsidRPr="0073409D" w:rsidRDefault="0073409D" w:rsidP="0073409D">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-0.43 [-3.71; 2.84]</w:t>
            </w:r>
          </w:p>
        </w:tc>
        <w:tc>
          <w:tcPr>
            <w:tcW w:w="1162" w:type="dxa"/>
            <w:tcBorders>
              <w:top w:val="single" w:sz="4" w:space="0" w:color="auto"/>
              <w:left w:val="single" w:sz="4" w:space="0" w:color="auto"/>
              <w:bottom w:val="single" w:sz="4" w:space="0" w:color="auto"/>
              <w:right w:val="single" w:sz="4" w:space="0" w:color="auto"/>
            </w:tcBorders>
            <w:vAlign w:val="bottom"/>
          </w:tcPr>
          <w:p w14:paraId="5E8EB1FC" w14:textId="69367BD2" w:rsidR="0073409D" w:rsidRPr="0073409D" w:rsidRDefault="0073409D" w:rsidP="0073409D">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-0.06 [-3.09; 2.96]</w:t>
            </w:r>
          </w:p>
        </w:tc>
        <w:tc>
          <w:tcPr>
            <w:tcW w:w="1162" w:type="dxa"/>
            <w:tcBorders>
              <w:top w:val="single" w:sz="4" w:space="0" w:color="auto"/>
              <w:left w:val="single" w:sz="4" w:space="0" w:color="auto"/>
              <w:bottom w:val="single" w:sz="4" w:space="0" w:color="auto"/>
              <w:right w:val="nil"/>
            </w:tcBorders>
            <w:vAlign w:val="bottom"/>
          </w:tcPr>
          <w:p w14:paraId="234F0942" w14:textId="593A9BAD" w:rsidR="0073409D" w:rsidRPr="00024EFD" w:rsidRDefault="0073409D" w:rsidP="0073409D">
            <w:pPr>
              <w:jc w:val="both"/>
              <w:rPr>
                <w:rFonts w:ascii="Times New Roman" w:hAnsi="Times New Roman" w:cs="Times New Roman"/>
                <w:sz w:val="16"/>
                <w:szCs w:val="16"/>
                <w:highlight w:val="cyan"/>
              </w:rPr>
            </w:pPr>
            <w:r w:rsidRPr="00024EFD">
              <w:rPr>
                <w:rFonts w:ascii="Times New Roman" w:hAnsi="Times New Roman" w:cs="Times New Roman"/>
                <w:color w:val="000000"/>
                <w:sz w:val="16"/>
                <w:szCs w:val="16"/>
                <w:highlight w:val="cyan"/>
              </w:rPr>
              <w:t>-0.00 [-3.21; 3.21]</w:t>
            </w:r>
          </w:p>
        </w:tc>
        <w:tc>
          <w:tcPr>
            <w:tcW w:w="1163" w:type="dxa"/>
            <w:tcBorders>
              <w:bottom w:val="single" w:sz="4" w:space="0" w:color="auto"/>
            </w:tcBorders>
          </w:tcPr>
          <w:p w14:paraId="2A22F45B" w14:textId="03FF6BFB" w:rsidR="0073409D" w:rsidRPr="00492113" w:rsidRDefault="0073409D" w:rsidP="0073409D">
            <w:pPr>
              <w:rPr>
                <w:rFonts w:ascii="Times New Roman" w:hAnsi="Times New Roman" w:cs="Times New Roman"/>
                <w:b/>
                <w:bCs/>
                <w:sz w:val="16"/>
                <w:szCs w:val="16"/>
              </w:rPr>
            </w:pPr>
            <w:r w:rsidRPr="00492113">
              <w:rPr>
                <w:rFonts w:ascii="Times New Roman" w:hAnsi="Times New Roman" w:cs="Times New Roman"/>
                <w:b/>
                <w:bCs/>
                <w:sz w:val="16"/>
                <w:szCs w:val="16"/>
              </w:rPr>
              <w:t>PVB</w:t>
            </w:r>
          </w:p>
        </w:tc>
        <w:tc>
          <w:tcPr>
            <w:tcW w:w="1163" w:type="dxa"/>
          </w:tcPr>
          <w:p w14:paraId="1A05168F" w14:textId="33D27F48" w:rsidR="0073409D" w:rsidRPr="00492113" w:rsidRDefault="00041EF5" w:rsidP="00041EF5">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503F3B13" w14:textId="261BF872" w:rsidR="0073409D"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tcBorders>
          </w:tcPr>
          <w:p w14:paraId="24CA1A8D" w14:textId="6294D7A8" w:rsidR="0073409D" w:rsidRPr="00492113" w:rsidRDefault="00BF7ECA" w:rsidP="00026778">
            <w:pPr>
              <w:jc w:val="center"/>
              <w:rPr>
                <w:rFonts w:ascii="Times New Roman" w:hAnsi="Times New Roman" w:cs="Times New Roman"/>
                <w:sz w:val="16"/>
                <w:szCs w:val="16"/>
              </w:rPr>
            </w:pPr>
            <w:r>
              <w:rPr>
                <w:rFonts w:ascii="Times New Roman" w:hAnsi="Times New Roman" w:cs="Times New Roman"/>
                <w:sz w:val="16"/>
                <w:szCs w:val="16"/>
              </w:rPr>
              <w:t>-</w:t>
            </w:r>
          </w:p>
        </w:tc>
      </w:tr>
      <w:tr w:rsidR="00024EFD" w14:paraId="01539C71" w14:textId="77777777" w:rsidTr="00041EF5">
        <w:tc>
          <w:tcPr>
            <w:tcW w:w="1162" w:type="dxa"/>
            <w:tcBorders>
              <w:top w:val="single" w:sz="4" w:space="0" w:color="auto"/>
              <w:left w:val="single" w:sz="4" w:space="0" w:color="auto"/>
              <w:bottom w:val="single" w:sz="4" w:space="0" w:color="auto"/>
              <w:right w:val="single" w:sz="4" w:space="0" w:color="auto"/>
            </w:tcBorders>
            <w:vAlign w:val="bottom"/>
          </w:tcPr>
          <w:p w14:paraId="7BCC9B8C" w14:textId="1B030E5D" w:rsidR="00024EFD" w:rsidRPr="00492113" w:rsidRDefault="00024EFD" w:rsidP="00024EFD">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-1.67 [-4.25; 0.91]</w:t>
            </w:r>
          </w:p>
        </w:tc>
        <w:tc>
          <w:tcPr>
            <w:tcW w:w="1162" w:type="dxa"/>
            <w:tcBorders>
              <w:top w:val="single" w:sz="4" w:space="0" w:color="auto"/>
              <w:left w:val="single" w:sz="4" w:space="0" w:color="auto"/>
              <w:bottom w:val="single" w:sz="4" w:space="0" w:color="auto"/>
              <w:right w:val="single" w:sz="4" w:space="0" w:color="auto"/>
            </w:tcBorders>
            <w:vAlign w:val="bottom"/>
          </w:tcPr>
          <w:p w14:paraId="737840EB" w14:textId="2DD490A9" w:rsidR="00024EFD" w:rsidRPr="00492113" w:rsidRDefault="00024EFD" w:rsidP="00024EFD">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-0.95 [-2.59; 0.70]</w:t>
            </w:r>
          </w:p>
        </w:tc>
        <w:tc>
          <w:tcPr>
            <w:tcW w:w="1162" w:type="dxa"/>
            <w:tcBorders>
              <w:top w:val="single" w:sz="4" w:space="0" w:color="auto"/>
              <w:left w:val="single" w:sz="4" w:space="0" w:color="auto"/>
              <w:bottom w:val="single" w:sz="4" w:space="0" w:color="auto"/>
              <w:right w:val="single" w:sz="4" w:space="0" w:color="auto"/>
            </w:tcBorders>
            <w:vAlign w:val="bottom"/>
          </w:tcPr>
          <w:p w14:paraId="675F6956" w14:textId="34A7E951" w:rsidR="00024EFD" w:rsidRPr="00492113" w:rsidRDefault="00024EFD" w:rsidP="00024EFD">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-0.82 [-2.62; 0.97]</w:t>
            </w:r>
          </w:p>
        </w:tc>
        <w:tc>
          <w:tcPr>
            <w:tcW w:w="1162" w:type="dxa"/>
            <w:tcBorders>
              <w:top w:val="single" w:sz="4" w:space="0" w:color="auto"/>
              <w:left w:val="single" w:sz="4" w:space="0" w:color="auto"/>
              <w:bottom w:val="single" w:sz="4" w:space="0" w:color="auto"/>
              <w:right w:val="single" w:sz="4" w:space="0" w:color="auto"/>
            </w:tcBorders>
            <w:vAlign w:val="bottom"/>
          </w:tcPr>
          <w:p w14:paraId="5258ECB8" w14:textId="2B681C12" w:rsidR="00024EFD" w:rsidRPr="0026290B" w:rsidRDefault="00024EFD" w:rsidP="00024EFD">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-0.92 [-3.21; 1.36]</w:t>
            </w:r>
          </w:p>
        </w:tc>
        <w:tc>
          <w:tcPr>
            <w:tcW w:w="1162" w:type="dxa"/>
            <w:tcBorders>
              <w:top w:val="single" w:sz="4" w:space="0" w:color="auto"/>
              <w:left w:val="single" w:sz="4" w:space="0" w:color="auto"/>
              <w:bottom w:val="single" w:sz="4" w:space="0" w:color="auto"/>
              <w:right w:val="single" w:sz="4" w:space="0" w:color="auto"/>
            </w:tcBorders>
            <w:vAlign w:val="bottom"/>
          </w:tcPr>
          <w:p w14:paraId="387E3EF0" w14:textId="37CE5854" w:rsidR="00024EFD" w:rsidRPr="0026290B" w:rsidRDefault="00024EFD" w:rsidP="00024EFD">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-0.58 [-2.26; 1.10]</w:t>
            </w:r>
          </w:p>
        </w:tc>
        <w:tc>
          <w:tcPr>
            <w:tcW w:w="1162" w:type="dxa"/>
            <w:tcBorders>
              <w:top w:val="single" w:sz="4" w:space="0" w:color="auto"/>
              <w:left w:val="single" w:sz="4" w:space="0" w:color="auto"/>
              <w:bottom w:val="single" w:sz="4" w:space="0" w:color="auto"/>
              <w:right w:val="single" w:sz="4" w:space="0" w:color="auto"/>
            </w:tcBorders>
            <w:vAlign w:val="bottom"/>
          </w:tcPr>
          <w:p w14:paraId="5E414CD6" w14:textId="7268EFA8" w:rsidR="00024EFD" w:rsidRPr="0073409D" w:rsidRDefault="00024EFD" w:rsidP="00024EFD">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-0.60 [-3.04; 1.84]</w:t>
            </w:r>
          </w:p>
        </w:tc>
        <w:tc>
          <w:tcPr>
            <w:tcW w:w="1162" w:type="dxa"/>
            <w:tcBorders>
              <w:top w:val="single" w:sz="4" w:space="0" w:color="auto"/>
              <w:left w:val="single" w:sz="4" w:space="0" w:color="auto"/>
              <w:bottom w:val="single" w:sz="4" w:space="0" w:color="auto"/>
              <w:right w:val="single" w:sz="4" w:space="0" w:color="auto"/>
            </w:tcBorders>
            <w:vAlign w:val="bottom"/>
          </w:tcPr>
          <w:p w14:paraId="0A2D8ACF" w14:textId="14F72AED" w:rsidR="00024EFD" w:rsidRPr="0073409D" w:rsidRDefault="00024EFD" w:rsidP="00024EFD">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-0.23 [-2.73; 2.27]</w:t>
            </w:r>
          </w:p>
        </w:tc>
        <w:tc>
          <w:tcPr>
            <w:tcW w:w="1162" w:type="dxa"/>
            <w:tcBorders>
              <w:top w:val="single" w:sz="4" w:space="0" w:color="auto"/>
              <w:left w:val="single" w:sz="4" w:space="0" w:color="auto"/>
              <w:bottom w:val="single" w:sz="4" w:space="0" w:color="auto"/>
              <w:right w:val="single" w:sz="4" w:space="0" w:color="auto"/>
            </w:tcBorders>
            <w:vAlign w:val="bottom"/>
          </w:tcPr>
          <w:p w14:paraId="1032CB3E" w14:textId="58E4B683" w:rsidR="00024EFD" w:rsidRPr="00024EFD" w:rsidRDefault="00024EFD" w:rsidP="00024EFD">
            <w:pPr>
              <w:jc w:val="both"/>
              <w:rPr>
                <w:rFonts w:ascii="Times New Roman" w:hAnsi="Times New Roman" w:cs="Times New Roman"/>
                <w:sz w:val="16"/>
                <w:szCs w:val="16"/>
                <w:highlight w:val="cyan"/>
              </w:rPr>
            </w:pPr>
            <w:r w:rsidRPr="00024EFD">
              <w:rPr>
                <w:rFonts w:ascii="Times New Roman" w:hAnsi="Times New Roman" w:cs="Times New Roman"/>
                <w:color w:val="000000"/>
                <w:sz w:val="16"/>
                <w:szCs w:val="16"/>
                <w:highlight w:val="cyan"/>
              </w:rPr>
              <w:t>-0.17 [-2.89; 2.55]</w:t>
            </w:r>
          </w:p>
        </w:tc>
        <w:tc>
          <w:tcPr>
            <w:tcW w:w="1163" w:type="dxa"/>
            <w:tcBorders>
              <w:top w:val="single" w:sz="4" w:space="0" w:color="auto"/>
              <w:left w:val="single" w:sz="4" w:space="0" w:color="auto"/>
              <w:bottom w:val="single" w:sz="4" w:space="0" w:color="auto"/>
              <w:right w:val="nil"/>
            </w:tcBorders>
            <w:vAlign w:val="bottom"/>
          </w:tcPr>
          <w:p w14:paraId="07ABCB2A" w14:textId="7C095BA1" w:rsidR="00024EFD" w:rsidRPr="00041EF5" w:rsidRDefault="00024EFD" w:rsidP="00024EFD">
            <w:pPr>
              <w:jc w:val="both"/>
              <w:rPr>
                <w:rFonts w:ascii="Times New Roman" w:hAnsi="Times New Roman" w:cs="Times New Roman"/>
                <w:sz w:val="16"/>
                <w:szCs w:val="16"/>
                <w:highlight w:val="cyan"/>
              </w:rPr>
            </w:pPr>
            <w:r w:rsidRPr="00041EF5">
              <w:rPr>
                <w:rFonts w:ascii="Times New Roman" w:hAnsi="Times New Roman" w:cs="Times New Roman"/>
                <w:color w:val="000000"/>
                <w:sz w:val="16"/>
                <w:szCs w:val="16"/>
                <w:highlight w:val="cyan"/>
              </w:rPr>
              <w:t>-0.16 [-3.13; 2.80]</w:t>
            </w:r>
          </w:p>
        </w:tc>
        <w:tc>
          <w:tcPr>
            <w:tcW w:w="1163" w:type="dxa"/>
            <w:tcBorders>
              <w:bottom w:val="single" w:sz="4" w:space="0" w:color="auto"/>
            </w:tcBorders>
          </w:tcPr>
          <w:p w14:paraId="649DC23A" w14:textId="255C85D8" w:rsidR="00024EFD" w:rsidRPr="00492113" w:rsidRDefault="00024EFD" w:rsidP="00024EFD">
            <w:pPr>
              <w:rPr>
                <w:rFonts w:ascii="Times New Roman" w:hAnsi="Times New Roman" w:cs="Times New Roman"/>
                <w:b/>
                <w:bCs/>
                <w:sz w:val="16"/>
                <w:szCs w:val="16"/>
              </w:rPr>
            </w:pPr>
            <w:r w:rsidRPr="00492113">
              <w:rPr>
                <w:rFonts w:ascii="Times New Roman" w:hAnsi="Times New Roman" w:cs="Times New Roman"/>
                <w:b/>
                <w:bCs/>
                <w:sz w:val="16"/>
                <w:szCs w:val="16"/>
              </w:rPr>
              <w:t>PSI</w:t>
            </w:r>
          </w:p>
        </w:tc>
        <w:tc>
          <w:tcPr>
            <w:tcW w:w="1163" w:type="dxa"/>
          </w:tcPr>
          <w:p w14:paraId="13311F36" w14:textId="1A16FA71" w:rsidR="00024EFD" w:rsidRPr="00492113" w:rsidRDefault="00026778" w:rsidP="00026778">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5E8722EC" w14:textId="03222279" w:rsidR="00024EFD" w:rsidRPr="00492113" w:rsidRDefault="00BF7ECA" w:rsidP="00026778">
            <w:pPr>
              <w:jc w:val="center"/>
              <w:rPr>
                <w:rFonts w:ascii="Times New Roman" w:hAnsi="Times New Roman" w:cs="Times New Roman"/>
                <w:sz w:val="16"/>
                <w:szCs w:val="16"/>
              </w:rPr>
            </w:pPr>
            <w:r>
              <w:rPr>
                <w:rFonts w:ascii="Times New Roman" w:hAnsi="Times New Roman" w:cs="Times New Roman"/>
                <w:sz w:val="16"/>
                <w:szCs w:val="16"/>
              </w:rPr>
              <w:t>-</w:t>
            </w:r>
          </w:p>
        </w:tc>
      </w:tr>
      <w:tr w:rsidR="00026778" w14:paraId="3D7BD083" w14:textId="77777777" w:rsidTr="00041EF5">
        <w:tc>
          <w:tcPr>
            <w:tcW w:w="1162" w:type="dxa"/>
            <w:tcBorders>
              <w:top w:val="single" w:sz="4" w:space="0" w:color="auto"/>
              <w:left w:val="single" w:sz="4" w:space="0" w:color="auto"/>
              <w:bottom w:val="single" w:sz="4" w:space="0" w:color="auto"/>
              <w:right w:val="single" w:sz="4" w:space="0" w:color="auto"/>
            </w:tcBorders>
            <w:vAlign w:val="bottom"/>
          </w:tcPr>
          <w:p w14:paraId="7FA55352" w14:textId="3E493F02" w:rsidR="00041EF5" w:rsidRPr="00492113" w:rsidRDefault="00041EF5" w:rsidP="00041EF5">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-2.02 [-5.08; 1.03]</w:t>
            </w:r>
          </w:p>
        </w:tc>
        <w:tc>
          <w:tcPr>
            <w:tcW w:w="1162" w:type="dxa"/>
            <w:tcBorders>
              <w:top w:val="single" w:sz="4" w:space="0" w:color="auto"/>
              <w:left w:val="single" w:sz="4" w:space="0" w:color="auto"/>
              <w:bottom w:val="single" w:sz="4" w:space="0" w:color="auto"/>
              <w:right w:val="single" w:sz="4" w:space="0" w:color="auto"/>
            </w:tcBorders>
            <w:vAlign w:val="bottom"/>
          </w:tcPr>
          <w:p w14:paraId="047A5A71" w14:textId="75BD1287" w:rsidR="00041EF5" w:rsidRPr="00492113" w:rsidRDefault="00041EF5" w:rsidP="00041EF5">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-1.30 [-2.74; 0.14]</w:t>
            </w:r>
          </w:p>
        </w:tc>
        <w:tc>
          <w:tcPr>
            <w:tcW w:w="1162" w:type="dxa"/>
            <w:tcBorders>
              <w:top w:val="single" w:sz="4" w:space="0" w:color="auto"/>
              <w:left w:val="single" w:sz="4" w:space="0" w:color="auto"/>
              <w:bottom w:val="single" w:sz="4" w:space="0" w:color="auto"/>
              <w:right w:val="single" w:sz="4" w:space="0" w:color="auto"/>
            </w:tcBorders>
            <w:vAlign w:val="bottom"/>
          </w:tcPr>
          <w:p w14:paraId="64EC6469" w14:textId="769E5ECE" w:rsidR="00041EF5" w:rsidRPr="00492113" w:rsidRDefault="00041EF5" w:rsidP="00041EF5">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-1.18 [-2.55; 0.19]</w:t>
            </w:r>
          </w:p>
        </w:tc>
        <w:tc>
          <w:tcPr>
            <w:tcW w:w="1162" w:type="dxa"/>
            <w:tcBorders>
              <w:top w:val="single" w:sz="4" w:space="0" w:color="auto"/>
              <w:left w:val="single" w:sz="4" w:space="0" w:color="auto"/>
              <w:bottom w:val="single" w:sz="4" w:space="0" w:color="auto"/>
              <w:right w:val="single" w:sz="4" w:space="0" w:color="auto"/>
            </w:tcBorders>
            <w:vAlign w:val="bottom"/>
          </w:tcPr>
          <w:p w14:paraId="5BD4F54C" w14:textId="7236625A" w:rsidR="00041EF5" w:rsidRPr="0026290B" w:rsidRDefault="00041EF5" w:rsidP="00041EF5">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-1.28 [-3.56; 1.01]</w:t>
            </w:r>
          </w:p>
        </w:tc>
        <w:tc>
          <w:tcPr>
            <w:tcW w:w="1162" w:type="dxa"/>
            <w:tcBorders>
              <w:top w:val="single" w:sz="4" w:space="0" w:color="auto"/>
              <w:left w:val="single" w:sz="4" w:space="0" w:color="auto"/>
              <w:bottom w:val="single" w:sz="4" w:space="0" w:color="auto"/>
              <w:right w:val="single" w:sz="4" w:space="0" w:color="auto"/>
            </w:tcBorders>
            <w:vAlign w:val="bottom"/>
          </w:tcPr>
          <w:p w14:paraId="13D346B2" w14:textId="4903F4AC" w:rsidR="00041EF5" w:rsidRPr="0026290B" w:rsidRDefault="00041EF5" w:rsidP="00041EF5">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-0.93 [-2.39; 0.52]</w:t>
            </w:r>
          </w:p>
        </w:tc>
        <w:tc>
          <w:tcPr>
            <w:tcW w:w="1162" w:type="dxa"/>
            <w:tcBorders>
              <w:top w:val="single" w:sz="4" w:space="0" w:color="auto"/>
              <w:left w:val="single" w:sz="4" w:space="0" w:color="auto"/>
              <w:bottom w:val="single" w:sz="4" w:space="0" w:color="auto"/>
              <w:right w:val="single" w:sz="4" w:space="0" w:color="auto"/>
            </w:tcBorders>
            <w:vAlign w:val="bottom"/>
          </w:tcPr>
          <w:p w14:paraId="2B4BC53A" w14:textId="15F1A58E" w:rsidR="00041EF5" w:rsidRPr="0073409D" w:rsidRDefault="00041EF5" w:rsidP="00041EF5">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-0.95 [-2.77; 0.87]</w:t>
            </w:r>
          </w:p>
        </w:tc>
        <w:tc>
          <w:tcPr>
            <w:tcW w:w="1162" w:type="dxa"/>
            <w:tcBorders>
              <w:top w:val="single" w:sz="4" w:space="0" w:color="auto"/>
              <w:left w:val="single" w:sz="4" w:space="0" w:color="auto"/>
              <w:bottom w:val="single" w:sz="4" w:space="0" w:color="auto"/>
              <w:right w:val="single" w:sz="4" w:space="0" w:color="auto"/>
            </w:tcBorders>
            <w:vAlign w:val="bottom"/>
          </w:tcPr>
          <w:p w14:paraId="14D9FC25" w14:textId="7C4F9AEB" w:rsidR="00041EF5" w:rsidRPr="0073409D" w:rsidRDefault="00041EF5" w:rsidP="00041EF5">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-0.58 [-2.84; 1.67]</w:t>
            </w:r>
          </w:p>
        </w:tc>
        <w:tc>
          <w:tcPr>
            <w:tcW w:w="1162" w:type="dxa"/>
            <w:tcBorders>
              <w:top w:val="single" w:sz="4" w:space="0" w:color="auto"/>
              <w:left w:val="single" w:sz="4" w:space="0" w:color="auto"/>
              <w:bottom w:val="single" w:sz="4" w:space="0" w:color="auto"/>
              <w:right w:val="single" w:sz="4" w:space="0" w:color="auto"/>
            </w:tcBorders>
            <w:vAlign w:val="bottom"/>
          </w:tcPr>
          <w:p w14:paraId="09AAC227" w14:textId="58087E5E" w:rsidR="00041EF5" w:rsidRPr="00024EFD" w:rsidRDefault="00041EF5" w:rsidP="00041EF5">
            <w:pPr>
              <w:jc w:val="both"/>
              <w:rPr>
                <w:rFonts w:ascii="Times New Roman" w:hAnsi="Times New Roman" w:cs="Times New Roman"/>
                <w:sz w:val="16"/>
                <w:szCs w:val="16"/>
                <w:highlight w:val="cyan"/>
              </w:rPr>
            </w:pPr>
            <w:r w:rsidRPr="00024EFD">
              <w:rPr>
                <w:rFonts w:ascii="Times New Roman" w:hAnsi="Times New Roman" w:cs="Times New Roman"/>
                <w:color w:val="000000"/>
                <w:sz w:val="16"/>
                <w:szCs w:val="16"/>
                <w:highlight w:val="cyan"/>
              </w:rPr>
              <w:t>-0.52 [-3.02; 1.97]</w:t>
            </w:r>
          </w:p>
        </w:tc>
        <w:tc>
          <w:tcPr>
            <w:tcW w:w="1163" w:type="dxa"/>
            <w:tcBorders>
              <w:top w:val="single" w:sz="4" w:space="0" w:color="auto"/>
              <w:left w:val="single" w:sz="4" w:space="0" w:color="auto"/>
              <w:bottom w:val="single" w:sz="4" w:space="0" w:color="auto"/>
              <w:right w:val="single" w:sz="4" w:space="0" w:color="auto"/>
            </w:tcBorders>
            <w:vAlign w:val="bottom"/>
          </w:tcPr>
          <w:p w14:paraId="76E71A2C" w14:textId="021F0B83" w:rsidR="00041EF5" w:rsidRPr="00041EF5" w:rsidRDefault="00041EF5" w:rsidP="00041EF5">
            <w:pPr>
              <w:jc w:val="both"/>
              <w:rPr>
                <w:rFonts w:ascii="Times New Roman" w:hAnsi="Times New Roman" w:cs="Times New Roman"/>
                <w:sz w:val="16"/>
                <w:szCs w:val="16"/>
                <w:highlight w:val="cyan"/>
              </w:rPr>
            </w:pPr>
            <w:r w:rsidRPr="00041EF5">
              <w:rPr>
                <w:rFonts w:ascii="Times New Roman" w:hAnsi="Times New Roman" w:cs="Times New Roman"/>
                <w:color w:val="000000"/>
                <w:sz w:val="16"/>
                <w:szCs w:val="16"/>
                <w:highlight w:val="cyan"/>
              </w:rPr>
              <w:t>-0.52 [-3.24; 2.21]</w:t>
            </w:r>
          </w:p>
        </w:tc>
        <w:tc>
          <w:tcPr>
            <w:tcW w:w="1163" w:type="dxa"/>
            <w:tcBorders>
              <w:top w:val="single" w:sz="4" w:space="0" w:color="auto"/>
              <w:left w:val="single" w:sz="4" w:space="0" w:color="auto"/>
              <w:bottom w:val="single" w:sz="4" w:space="0" w:color="auto"/>
              <w:right w:val="nil"/>
            </w:tcBorders>
            <w:vAlign w:val="bottom"/>
          </w:tcPr>
          <w:p w14:paraId="1AE3F92E" w14:textId="58118970" w:rsidR="00041EF5" w:rsidRPr="00041EF5" w:rsidRDefault="00041EF5" w:rsidP="00041EF5">
            <w:pPr>
              <w:jc w:val="both"/>
              <w:rPr>
                <w:rFonts w:ascii="Times New Roman" w:hAnsi="Times New Roman" w:cs="Times New Roman"/>
                <w:sz w:val="16"/>
                <w:szCs w:val="16"/>
                <w:highlight w:val="cyan"/>
              </w:rPr>
            </w:pPr>
            <w:r w:rsidRPr="00041EF5">
              <w:rPr>
                <w:rFonts w:ascii="Times New Roman" w:hAnsi="Times New Roman" w:cs="Times New Roman"/>
                <w:color w:val="000000"/>
                <w:sz w:val="16"/>
                <w:szCs w:val="16"/>
                <w:highlight w:val="cyan"/>
              </w:rPr>
              <w:t>-0.35 [-1.98; 1.28]</w:t>
            </w:r>
          </w:p>
        </w:tc>
        <w:tc>
          <w:tcPr>
            <w:tcW w:w="1163" w:type="dxa"/>
          </w:tcPr>
          <w:p w14:paraId="36DB2278" w14:textId="79AB6F1B" w:rsidR="00041EF5" w:rsidRPr="00492113" w:rsidRDefault="00041EF5" w:rsidP="00041EF5">
            <w:pPr>
              <w:rPr>
                <w:rFonts w:ascii="Times New Roman" w:hAnsi="Times New Roman" w:cs="Times New Roman"/>
                <w:b/>
                <w:bCs/>
                <w:sz w:val="16"/>
                <w:szCs w:val="16"/>
              </w:rPr>
            </w:pPr>
            <w:r w:rsidRPr="00492113">
              <w:rPr>
                <w:rFonts w:ascii="Times New Roman" w:hAnsi="Times New Roman" w:cs="Times New Roman"/>
                <w:b/>
                <w:bCs/>
                <w:sz w:val="16"/>
                <w:szCs w:val="16"/>
              </w:rPr>
              <w:t>Placebo</w:t>
            </w:r>
          </w:p>
        </w:tc>
        <w:tc>
          <w:tcPr>
            <w:tcW w:w="1163" w:type="dxa"/>
          </w:tcPr>
          <w:p w14:paraId="0FC61762" w14:textId="4F9138A6" w:rsidR="00041EF5" w:rsidRPr="00492113" w:rsidRDefault="00BF7ECA" w:rsidP="00026778">
            <w:pPr>
              <w:jc w:val="center"/>
              <w:rPr>
                <w:rFonts w:ascii="Times New Roman" w:hAnsi="Times New Roman" w:cs="Times New Roman"/>
                <w:sz w:val="16"/>
                <w:szCs w:val="16"/>
              </w:rPr>
            </w:pPr>
            <w:r>
              <w:rPr>
                <w:rFonts w:ascii="Times New Roman" w:hAnsi="Times New Roman" w:cs="Times New Roman"/>
                <w:sz w:val="16"/>
                <w:szCs w:val="16"/>
              </w:rPr>
              <w:t>-</w:t>
            </w:r>
          </w:p>
        </w:tc>
      </w:tr>
      <w:tr w:rsidR="00026778" w14:paraId="09476686" w14:textId="77777777" w:rsidTr="00041EF5">
        <w:tc>
          <w:tcPr>
            <w:tcW w:w="1162" w:type="dxa"/>
            <w:tcBorders>
              <w:top w:val="single" w:sz="4" w:space="0" w:color="auto"/>
              <w:left w:val="single" w:sz="4" w:space="0" w:color="auto"/>
              <w:bottom w:val="single" w:sz="4" w:space="0" w:color="auto"/>
              <w:right w:val="single" w:sz="4" w:space="0" w:color="auto"/>
            </w:tcBorders>
            <w:vAlign w:val="bottom"/>
          </w:tcPr>
          <w:p w14:paraId="51FAF71F" w14:textId="7B45C2A5" w:rsidR="00041EF5" w:rsidRPr="00492113" w:rsidRDefault="00041EF5" w:rsidP="00041EF5">
            <w:pPr>
              <w:jc w:val="both"/>
              <w:rPr>
                <w:rFonts w:ascii="Times New Roman" w:hAnsi="Times New Roman" w:cs="Times New Roman"/>
                <w:sz w:val="16"/>
                <w:szCs w:val="16"/>
                <w:highlight w:val="cyan"/>
              </w:rPr>
            </w:pPr>
            <w:r w:rsidRPr="00492113">
              <w:rPr>
                <w:rFonts w:ascii="Times New Roman" w:hAnsi="Times New Roman" w:cs="Times New Roman"/>
                <w:color w:val="000000"/>
                <w:sz w:val="16"/>
                <w:szCs w:val="16"/>
                <w:highlight w:val="cyan"/>
              </w:rPr>
              <w:t>-2.74 [-5.99; 0.52]</w:t>
            </w:r>
          </w:p>
        </w:tc>
        <w:tc>
          <w:tcPr>
            <w:tcW w:w="1162" w:type="dxa"/>
            <w:tcBorders>
              <w:top w:val="single" w:sz="4" w:space="0" w:color="auto"/>
              <w:left w:val="single" w:sz="4" w:space="0" w:color="auto"/>
              <w:bottom w:val="single" w:sz="4" w:space="0" w:color="auto"/>
              <w:right w:val="single" w:sz="4" w:space="0" w:color="auto"/>
            </w:tcBorders>
            <w:vAlign w:val="bottom"/>
          </w:tcPr>
          <w:p w14:paraId="23E74FAF" w14:textId="5A3B7BCC" w:rsidR="00041EF5" w:rsidRPr="00492113" w:rsidRDefault="00041EF5" w:rsidP="00041EF5">
            <w:pPr>
              <w:jc w:val="both"/>
              <w:rPr>
                <w:rFonts w:ascii="Times New Roman" w:hAnsi="Times New Roman" w:cs="Times New Roman"/>
                <w:sz w:val="16"/>
                <w:szCs w:val="16"/>
              </w:rPr>
            </w:pPr>
            <w:r w:rsidRPr="00492113">
              <w:rPr>
                <w:rFonts w:ascii="Times New Roman" w:hAnsi="Times New Roman" w:cs="Times New Roman"/>
                <w:color w:val="000000"/>
                <w:sz w:val="16"/>
                <w:szCs w:val="16"/>
                <w:highlight w:val="yellow"/>
              </w:rPr>
              <w:t>-2.01 [-3.82; -0.21]</w:t>
            </w:r>
          </w:p>
        </w:tc>
        <w:tc>
          <w:tcPr>
            <w:tcW w:w="1162" w:type="dxa"/>
            <w:tcBorders>
              <w:top w:val="single" w:sz="4" w:space="0" w:color="auto"/>
              <w:left w:val="single" w:sz="4" w:space="0" w:color="auto"/>
              <w:bottom w:val="single" w:sz="4" w:space="0" w:color="auto"/>
              <w:right w:val="single" w:sz="4" w:space="0" w:color="auto"/>
            </w:tcBorders>
            <w:vAlign w:val="bottom"/>
          </w:tcPr>
          <w:p w14:paraId="7BE8A3DE" w14:textId="77BAD03C" w:rsidR="00041EF5" w:rsidRPr="00492113" w:rsidRDefault="00041EF5" w:rsidP="00041EF5">
            <w:pPr>
              <w:jc w:val="both"/>
              <w:rPr>
                <w:rFonts w:ascii="Times New Roman" w:hAnsi="Times New Roman" w:cs="Times New Roman"/>
                <w:sz w:val="16"/>
                <w:szCs w:val="16"/>
                <w:highlight w:val="yellow"/>
              </w:rPr>
            </w:pPr>
            <w:r w:rsidRPr="00492113">
              <w:rPr>
                <w:rFonts w:ascii="Times New Roman" w:hAnsi="Times New Roman" w:cs="Times New Roman"/>
                <w:color w:val="000000"/>
                <w:sz w:val="16"/>
                <w:szCs w:val="16"/>
                <w:highlight w:val="yellow"/>
              </w:rPr>
              <w:t>-1.89 [-3.03; -0.76]</w:t>
            </w:r>
          </w:p>
        </w:tc>
        <w:tc>
          <w:tcPr>
            <w:tcW w:w="1162" w:type="dxa"/>
            <w:tcBorders>
              <w:top w:val="single" w:sz="4" w:space="0" w:color="auto"/>
              <w:left w:val="single" w:sz="4" w:space="0" w:color="auto"/>
              <w:bottom w:val="single" w:sz="4" w:space="0" w:color="auto"/>
              <w:right w:val="single" w:sz="4" w:space="0" w:color="auto"/>
            </w:tcBorders>
            <w:vAlign w:val="bottom"/>
          </w:tcPr>
          <w:p w14:paraId="26E37DCD" w14:textId="00C7207F" w:rsidR="00041EF5" w:rsidRPr="0026290B" w:rsidRDefault="00041EF5" w:rsidP="00041EF5">
            <w:pPr>
              <w:jc w:val="both"/>
              <w:rPr>
                <w:rFonts w:ascii="Times New Roman" w:hAnsi="Times New Roman" w:cs="Times New Roman"/>
                <w:sz w:val="16"/>
                <w:szCs w:val="16"/>
                <w:highlight w:val="cyan"/>
              </w:rPr>
            </w:pPr>
            <w:r w:rsidRPr="0026290B">
              <w:rPr>
                <w:rFonts w:ascii="Times New Roman" w:hAnsi="Times New Roman" w:cs="Times New Roman"/>
                <w:color w:val="000000"/>
                <w:sz w:val="16"/>
                <w:szCs w:val="16"/>
                <w:highlight w:val="cyan"/>
              </w:rPr>
              <w:t>-1.99 [-4.68; 0.70]</w:t>
            </w:r>
          </w:p>
        </w:tc>
        <w:tc>
          <w:tcPr>
            <w:tcW w:w="1162" w:type="dxa"/>
            <w:tcBorders>
              <w:top w:val="single" w:sz="4" w:space="0" w:color="auto"/>
              <w:left w:val="single" w:sz="4" w:space="0" w:color="auto"/>
              <w:bottom w:val="single" w:sz="4" w:space="0" w:color="auto"/>
              <w:right w:val="single" w:sz="4" w:space="0" w:color="auto"/>
            </w:tcBorders>
            <w:vAlign w:val="bottom"/>
          </w:tcPr>
          <w:p w14:paraId="005DE895" w14:textId="52178B9C" w:rsidR="00041EF5" w:rsidRPr="0026290B" w:rsidRDefault="00041EF5" w:rsidP="00041EF5">
            <w:pPr>
              <w:jc w:val="both"/>
              <w:rPr>
                <w:rFonts w:ascii="Times New Roman" w:hAnsi="Times New Roman" w:cs="Times New Roman"/>
                <w:sz w:val="16"/>
                <w:szCs w:val="16"/>
              </w:rPr>
            </w:pPr>
            <w:r w:rsidRPr="0026290B">
              <w:rPr>
                <w:rFonts w:ascii="Times New Roman" w:hAnsi="Times New Roman" w:cs="Times New Roman"/>
                <w:color w:val="000000"/>
                <w:sz w:val="16"/>
                <w:szCs w:val="16"/>
                <w:highlight w:val="yellow"/>
              </w:rPr>
              <w:t>-1.65 [-3.02; -0.27]</w:t>
            </w:r>
          </w:p>
        </w:tc>
        <w:tc>
          <w:tcPr>
            <w:tcW w:w="1162" w:type="dxa"/>
            <w:tcBorders>
              <w:top w:val="single" w:sz="4" w:space="0" w:color="auto"/>
              <w:left w:val="single" w:sz="4" w:space="0" w:color="auto"/>
              <w:bottom w:val="single" w:sz="4" w:space="0" w:color="auto"/>
              <w:right w:val="single" w:sz="4" w:space="0" w:color="auto"/>
            </w:tcBorders>
            <w:vAlign w:val="bottom"/>
          </w:tcPr>
          <w:p w14:paraId="2DB05E11" w14:textId="782DF3DF" w:rsidR="00041EF5" w:rsidRPr="0073409D" w:rsidRDefault="00041EF5" w:rsidP="00041EF5">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-1.67 [-4.13; 0.80]</w:t>
            </w:r>
          </w:p>
        </w:tc>
        <w:tc>
          <w:tcPr>
            <w:tcW w:w="1162" w:type="dxa"/>
            <w:tcBorders>
              <w:top w:val="single" w:sz="4" w:space="0" w:color="auto"/>
              <w:left w:val="single" w:sz="4" w:space="0" w:color="auto"/>
              <w:bottom w:val="single" w:sz="4" w:space="0" w:color="auto"/>
              <w:right w:val="single" w:sz="4" w:space="0" w:color="auto"/>
            </w:tcBorders>
            <w:vAlign w:val="bottom"/>
          </w:tcPr>
          <w:p w14:paraId="62158605" w14:textId="29D570A8" w:rsidR="00041EF5" w:rsidRPr="0073409D" w:rsidRDefault="00041EF5" w:rsidP="00041EF5">
            <w:pPr>
              <w:jc w:val="both"/>
              <w:rPr>
                <w:rFonts w:ascii="Times New Roman" w:hAnsi="Times New Roman" w:cs="Times New Roman"/>
                <w:sz w:val="16"/>
                <w:szCs w:val="16"/>
                <w:highlight w:val="cyan"/>
              </w:rPr>
            </w:pPr>
            <w:r w:rsidRPr="0073409D">
              <w:rPr>
                <w:rFonts w:ascii="Times New Roman" w:hAnsi="Times New Roman" w:cs="Times New Roman"/>
                <w:color w:val="000000"/>
                <w:sz w:val="16"/>
                <w:szCs w:val="16"/>
                <w:highlight w:val="cyan"/>
              </w:rPr>
              <w:t>-1.30 [-2.82; 0.23]</w:t>
            </w:r>
          </w:p>
        </w:tc>
        <w:tc>
          <w:tcPr>
            <w:tcW w:w="1162" w:type="dxa"/>
            <w:tcBorders>
              <w:top w:val="single" w:sz="4" w:space="0" w:color="auto"/>
              <w:left w:val="single" w:sz="4" w:space="0" w:color="auto"/>
              <w:bottom w:val="single" w:sz="4" w:space="0" w:color="auto"/>
              <w:right w:val="single" w:sz="4" w:space="0" w:color="auto"/>
            </w:tcBorders>
            <w:vAlign w:val="bottom"/>
          </w:tcPr>
          <w:p w14:paraId="6EC35FDB" w14:textId="68852C7C" w:rsidR="00041EF5" w:rsidRPr="00024EFD" w:rsidRDefault="00041EF5" w:rsidP="00041EF5">
            <w:pPr>
              <w:jc w:val="both"/>
              <w:rPr>
                <w:rFonts w:ascii="Times New Roman" w:hAnsi="Times New Roman" w:cs="Times New Roman"/>
                <w:sz w:val="16"/>
                <w:szCs w:val="16"/>
                <w:highlight w:val="cyan"/>
              </w:rPr>
            </w:pPr>
            <w:r w:rsidRPr="00024EFD">
              <w:rPr>
                <w:rFonts w:ascii="Times New Roman" w:hAnsi="Times New Roman" w:cs="Times New Roman"/>
                <w:color w:val="000000"/>
                <w:sz w:val="16"/>
                <w:szCs w:val="16"/>
                <w:highlight w:val="cyan"/>
              </w:rPr>
              <w:t>-1.24 [-3.09; 0.62]</w:t>
            </w:r>
          </w:p>
        </w:tc>
        <w:tc>
          <w:tcPr>
            <w:tcW w:w="1163" w:type="dxa"/>
            <w:tcBorders>
              <w:top w:val="single" w:sz="4" w:space="0" w:color="auto"/>
              <w:left w:val="single" w:sz="4" w:space="0" w:color="auto"/>
              <w:bottom w:val="single" w:sz="4" w:space="0" w:color="auto"/>
              <w:right w:val="single" w:sz="4" w:space="0" w:color="auto"/>
            </w:tcBorders>
            <w:vAlign w:val="bottom"/>
          </w:tcPr>
          <w:p w14:paraId="58413FEE" w14:textId="49FCCBB0" w:rsidR="00041EF5" w:rsidRPr="00041EF5" w:rsidRDefault="00041EF5" w:rsidP="00041EF5">
            <w:pPr>
              <w:jc w:val="both"/>
              <w:rPr>
                <w:rFonts w:ascii="Times New Roman" w:hAnsi="Times New Roman" w:cs="Times New Roman"/>
                <w:sz w:val="16"/>
                <w:szCs w:val="16"/>
                <w:highlight w:val="cyan"/>
              </w:rPr>
            </w:pPr>
            <w:r w:rsidRPr="00041EF5">
              <w:rPr>
                <w:rFonts w:ascii="Times New Roman" w:hAnsi="Times New Roman" w:cs="Times New Roman"/>
                <w:color w:val="000000"/>
                <w:sz w:val="16"/>
                <w:szCs w:val="16"/>
                <w:highlight w:val="cyan"/>
              </w:rPr>
              <w:t>-1.23 [-3.85; 1.38]</w:t>
            </w:r>
          </w:p>
        </w:tc>
        <w:tc>
          <w:tcPr>
            <w:tcW w:w="1163" w:type="dxa"/>
            <w:tcBorders>
              <w:top w:val="single" w:sz="4" w:space="0" w:color="auto"/>
              <w:left w:val="single" w:sz="4" w:space="0" w:color="auto"/>
              <w:bottom w:val="single" w:sz="4" w:space="0" w:color="auto"/>
              <w:right w:val="nil"/>
            </w:tcBorders>
            <w:vAlign w:val="bottom"/>
          </w:tcPr>
          <w:p w14:paraId="5A3E728A" w14:textId="65571019" w:rsidR="00041EF5" w:rsidRPr="00041EF5" w:rsidRDefault="00041EF5" w:rsidP="00041EF5">
            <w:pPr>
              <w:jc w:val="both"/>
              <w:rPr>
                <w:rFonts w:ascii="Times New Roman" w:hAnsi="Times New Roman" w:cs="Times New Roman"/>
                <w:sz w:val="16"/>
                <w:szCs w:val="16"/>
                <w:highlight w:val="cyan"/>
              </w:rPr>
            </w:pPr>
            <w:r w:rsidRPr="00041EF5">
              <w:rPr>
                <w:rFonts w:ascii="Times New Roman" w:hAnsi="Times New Roman" w:cs="Times New Roman"/>
                <w:color w:val="000000"/>
                <w:sz w:val="16"/>
                <w:szCs w:val="16"/>
                <w:highlight w:val="cyan"/>
              </w:rPr>
              <w:t>-1.07 [-3.05; 0.91]</w:t>
            </w:r>
          </w:p>
        </w:tc>
        <w:tc>
          <w:tcPr>
            <w:tcW w:w="1163" w:type="dxa"/>
          </w:tcPr>
          <w:p w14:paraId="28BCF33F" w14:textId="11371718" w:rsidR="00041EF5" w:rsidRPr="00BF7ECA" w:rsidRDefault="00026778" w:rsidP="00041EF5">
            <w:pPr>
              <w:rPr>
                <w:rFonts w:ascii="Times New Roman" w:hAnsi="Times New Roman" w:cs="Times New Roman"/>
                <w:sz w:val="16"/>
                <w:szCs w:val="16"/>
                <w:highlight w:val="cyan"/>
              </w:rPr>
            </w:pPr>
            <w:r w:rsidRPr="00BF7ECA">
              <w:rPr>
                <w:rFonts w:ascii="Times New Roman" w:hAnsi="Times New Roman" w:cs="Times New Roman"/>
                <w:sz w:val="16"/>
                <w:szCs w:val="16"/>
                <w:highlight w:val="cyan"/>
              </w:rPr>
              <w:t>-0.71 [-2.38; 0.95]</w:t>
            </w:r>
          </w:p>
        </w:tc>
        <w:tc>
          <w:tcPr>
            <w:tcW w:w="1163" w:type="dxa"/>
          </w:tcPr>
          <w:p w14:paraId="73CC8CED" w14:textId="6348B42D" w:rsidR="00041EF5" w:rsidRPr="00492113" w:rsidRDefault="00041EF5" w:rsidP="00041EF5">
            <w:pPr>
              <w:rPr>
                <w:rFonts w:ascii="Times New Roman" w:hAnsi="Times New Roman" w:cs="Times New Roman"/>
                <w:b/>
                <w:bCs/>
                <w:sz w:val="16"/>
                <w:szCs w:val="16"/>
              </w:rPr>
            </w:pPr>
            <w:r w:rsidRPr="00492113">
              <w:rPr>
                <w:rFonts w:ascii="Times New Roman" w:hAnsi="Times New Roman" w:cs="Times New Roman"/>
                <w:b/>
                <w:bCs/>
                <w:sz w:val="16"/>
                <w:szCs w:val="16"/>
              </w:rPr>
              <w:t>SA</w:t>
            </w:r>
          </w:p>
        </w:tc>
      </w:tr>
    </w:tbl>
    <w:p w14:paraId="754C06B3" w14:textId="77777777" w:rsidR="00492113" w:rsidRDefault="00492113" w:rsidP="00492113">
      <w:pPr>
        <w:rPr>
          <w:sz w:val="18"/>
          <w:szCs w:val="18"/>
        </w:rPr>
      </w:pPr>
    </w:p>
    <w:p w14:paraId="5759FA2F" w14:textId="50223955" w:rsidR="00BF7ECA" w:rsidRPr="00BF7ECA" w:rsidRDefault="00BF7ECA" w:rsidP="00BF7ECA">
      <w:pPr>
        <w:rPr>
          <w:rFonts w:ascii="Times New Roman" w:hAnsi="Times New Roman" w:cs="Times New Roman"/>
          <w:kern w:val="0"/>
          <w14:ligatures w14:val="none"/>
        </w:rPr>
      </w:pPr>
      <w:r w:rsidRPr="00BF7ECA">
        <w:rPr>
          <w:rFonts w:ascii="Times New Roman" w:hAnsi="Times New Roman" w:cs="Times New Roman"/>
          <w:kern w:val="0"/>
          <w14:ligatures w14:val="none"/>
        </w:rPr>
        <w:t>Results highlighted in yellow r</w:t>
      </w:r>
      <w:r>
        <w:rPr>
          <w:rFonts w:ascii="Times New Roman" w:hAnsi="Times New Roman" w:cs="Times New Roman"/>
          <w:kern w:val="0"/>
          <w14:ligatures w14:val="none"/>
        </w:rPr>
        <w:t xml:space="preserve">epresent statistically significant comparisons, with negative values favoring the treatment listed in the row. </w:t>
      </w:r>
    </w:p>
    <w:p w14:paraId="5EE6CD2C" w14:textId="77777777" w:rsidR="00BF7ECA" w:rsidRPr="00BF7ECA" w:rsidRDefault="00BF7ECA" w:rsidP="00492113">
      <w:pPr>
        <w:rPr>
          <w:sz w:val="18"/>
          <w:szCs w:val="18"/>
        </w:rPr>
      </w:pPr>
    </w:p>
    <w:p w14:paraId="6E9B7F20" w14:textId="77777777" w:rsidR="00BF7ECA" w:rsidRPr="00BF7ECA" w:rsidRDefault="00BF7ECA" w:rsidP="00492113">
      <w:pPr>
        <w:rPr>
          <w:sz w:val="18"/>
          <w:szCs w:val="18"/>
        </w:rPr>
      </w:pPr>
    </w:p>
    <w:p w14:paraId="78E460AD" w14:textId="77777777" w:rsidR="00BF7ECA" w:rsidRPr="00BF7ECA" w:rsidRDefault="00BF7ECA" w:rsidP="00492113">
      <w:pPr>
        <w:rPr>
          <w:sz w:val="18"/>
          <w:szCs w:val="18"/>
        </w:rPr>
      </w:pPr>
    </w:p>
    <w:p w14:paraId="63E9B067" w14:textId="77777777" w:rsidR="00BF7ECA" w:rsidRDefault="00BF7ECA" w:rsidP="00492113">
      <w:pPr>
        <w:rPr>
          <w:sz w:val="18"/>
          <w:szCs w:val="18"/>
        </w:rPr>
      </w:pPr>
    </w:p>
    <w:p w14:paraId="78A5DB64" w14:textId="77777777" w:rsidR="002300DF" w:rsidRDefault="002300DF" w:rsidP="00492113">
      <w:pPr>
        <w:rPr>
          <w:sz w:val="18"/>
          <w:szCs w:val="18"/>
        </w:rPr>
      </w:pPr>
    </w:p>
    <w:p w14:paraId="666CAB5C" w14:textId="30878083" w:rsidR="002300DF" w:rsidRDefault="002300DF" w:rsidP="002300DF">
      <w:pPr>
        <w:rPr>
          <w:rFonts w:ascii="Times New Roman" w:hAnsi="Times New Roman" w:cs="Times New Roman"/>
          <w:kern w:val="0"/>
          <w14:ligatures w14:val="none"/>
        </w:rPr>
      </w:pPr>
      <w:r w:rsidRPr="00690814">
        <w:rPr>
          <w:rFonts w:ascii="Times New Roman" w:hAnsi="Times New Roman" w:cs="Times New Roman"/>
          <w:kern w:val="0"/>
          <w14:ligatures w14:val="none"/>
        </w:rPr>
        <w:t>Table</w:t>
      </w:r>
      <w:r w:rsidR="00292A56">
        <w:rPr>
          <w:rFonts w:ascii="Times New Roman" w:hAnsi="Times New Roman" w:cs="Times New Roman"/>
          <w:kern w:val="0"/>
          <w14:ligatures w14:val="none"/>
        </w:rPr>
        <w:t xml:space="preserve"> 4</w:t>
      </w:r>
      <w:r w:rsidRPr="00690814">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League table for network meta-analysis of pain intensity at </w:t>
      </w:r>
      <w:r w:rsidR="00833F92">
        <w:rPr>
          <w:rFonts w:ascii="Times New Roman" w:hAnsi="Times New Roman" w:cs="Times New Roman"/>
          <w:kern w:val="0"/>
          <w14:ligatures w14:val="none"/>
        </w:rPr>
        <w:t>12</w:t>
      </w:r>
      <w:r>
        <w:rPr>
          <w:rFonts w:ascii="Times New Roman" w:hAnsi="Times New Roman" w:cs="Times New Roman"/>
          <w:kern w:val="0"/>
          <w14:ligatures w14:val="none"/>
        </w:rPr>
        <w:t xml:space="preserve"> hours after LSG</w:t>
      </w:r>
      <w:r w:rsidR="00833F92">
        <w:rPr>
          <w:rFonts w:ascii="Times New Roman" w:hAnsi="Times New Roman" w:cs="Times New Roman"/>
          <w:kern w:val="0"/>
          <w14:ligatures w14:val="none"/>
        </w:rPr>
        <w:t xml:space="preserve"> (Mean Difference with 95% CIs)</w:t>
      </w:r>
    </w:p>
    <w:tbl>
      <w:tblPr>
        <w:tblStyle w:val="Tablaconcuadrcula"/>
        <w:tblW w:w="0" w:type="auto"/>
        <w:tblLook w:val="04A0" w:firstRow="1" w:lastRow="0" w:firstColumn="1" w:lastColumn="0" w:noHBand="0" w:noVBand="1"/>
      </w:tblPr>
      <w:tblGrid>
        <w:gridCol w:w="1072"/>
        <w:gridCol w:w="1073"/>
        <w:gridCol w:w="1073"/>
        <w:gridCol w:w="1073"/>
        <w:gridCol w:w="1073"/>
        <w:gridCol w:w="1073"/>
        <w:gridCol w:w="1073"/>
        <w:gridCol w:w="1073"/>
        <w:gridCol w:w="1073"/>
        <w:gridCol w:w="1073"/>
        <w:gridCol w:w="1073"/>
        <w:gridCol w:w="1073"/>
        <w:gridCol w:w="1073"/>
      </w:tblGrid>
      <w:tr w:rsidR="002300DF" w14:paraId="7A6C10F6" w14:textId="77777777" w:rsidTr="00F32FE3">
        <w:tc>
          <w:tcPr>
            <w:tcW w:w="1072" w:type="dxa"/>
            <w:tcBorders>
              <w:bottom w:val="single" w:sz="4" w:space="0" w:color="auto"/>
            </w:tcBorders>
          </w:tcPr>
          <w:p w14:paraId="39474A8B" w14:textId="71A5A81C" w:rsidR="002300DF" w:rsidRPr="007E3C1C" w:rsidRDefault="002300DF" w:rsidP="002300DF">
            <w:pPr>
              <w:jc w:val="both"/>
              <w:rPr>
                <w:rFonts w:ascii="Times New Roman" w:hAnsi="Times New Roman" w:cs="Times New Roman"/>
                <w:b/>
                <w:bCs/>
                <w:sz w:val="16"/>
                <w:szCs w:val="16"/>
              </w:rPr>
            </w:pPr>
            <w:r w:rsidRPr="007E3C1C">
              <w:rPr>
                <w:rFonts w:ascii="Times New Roman" w:hAnsi="Times New Roman" w:cs="Times New Roman"/>
                <w:b/>
                <w:bCs/>
                <w:sz w:val="16"/>
                <w:szCs w:val="16"/>
              </w:rPr>
              <w:t>RS</w:t>
            </w:r>
          </w:p>
        </w:tc>
        <w:tc>
          <w:tcPr>
            <w:tcW w:w="1073" w:type="dxa"/>
          </w:tcPr>
          <w:p w14:paraId="7F03810C" w14:textId="5E200E2D" w:rsidR="002300DF" w:rsidRPr="002300DF" w:rsidRDefault="007E3C1C" w:rsidP="007E3C1C">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447A9F4C" w14:textId="7017D3C1" w:rsidR="002300DF" w:rsidRPr="002300DF" w:rsidRDefault="007E3C1C" w:rsidP="007E3C1C">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2F3DFCDA" w14:textId="5372A0FC" w:rsidR="002300DF" w:rsidRPr="002300DF" w:rsidRDefault="007E3C1C" w:rsidP="007E3C1C">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81A13A7" w14:textId="5CA96365" w:rsidR="002300DF" w:rsidRPr="002300DF" w:rsidRDefault="007E3C1C" w:rsidP="007E3C1C">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1B70F36B" w14:textId="2C619FC7" w:rsidR="002300DF" w:rsidRPr="002300DF" w:rsidRDefault="007E3C1C" w:rsidP="007E3C1C">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bottom w:val="single" w:sz="4" w:space="0" w:color="auto"/>
            </w:tcBorders>
          </w:tcPr>
          <w:p w14:paraId="57370C30" w14:textId="18D87DBA" w:rsidR="002300DF" w:rsidRPr="002300DF" w:rsidRDefault="007E3C1C" w:rsidP="007E3C1C">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5DB6FBE" w14:textId="483B359B" w:rsidR="002300D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E5AB1D9" w14:textId="2C910B7E" w:rsidR="002300DF" w:rsidRPr="002300DF" w:rsidRDefault="007E3C1C" w:rsidP="002300DF">
            <w:pPr>
              <w:jc w:val="both"/>
              <w:rPr>
                <w:rFonts w:ascii="Times New Roman" w:hAnsi="Times New Roman" w:cs="Times New Roman"/>
                <w:sz w:val="16"/>
                <w:szCs w:val="16"/>
              </w:rPr>
            </w:pPr>
            <w:r w:rsidRPr="007E3C1C">
              <w:rPr>
                <w:rFonts w:ascii="Times New Roman" w:hAnsi="Times New Roman" w:cs="Times New Roman"/>
                <w:sz w:val="16"/>
                <w:szCs w:val="16"/>
                <w:highlight w:val="green"/>
              </w:rPr>
              <w:t>-1.66 [-3.75; 0.43]</w:t>
            </w:r>
          </w:p>
        </w:tc>
        <w:tc>
          <w:tcPr>
            <w:tcW w:w="1073" w:type="dxa"/>
          </w:tcPr>
          <w:p w14:paraId="7865CC56" w14:textId="5131382D" w:rsidR="002300D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45CFED8" w14:textId="0948D45D" w:rsidR="002300D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bottom w:val="single" w:sz="4" w:space="0" w:color="auto"/>
            </w:tcBorders>
          </w:tcPr>
          <w:p w14:paraId="2EA98B32" w14:textId="14A40AEC" w:rsidR="002300DF"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94DD834" w14:textId="0B82DD17" w:rsidR="002300DF"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r>
      <w:tr w:rsidR="00F32FE3" w14:paraId="41AD0C6C" w14:textId="77777777" w:rsidTr="00F32FE3">
        <w:tc>
          <w:tcPr>
            <w:tcW w:w="1072" w:type="dxa"/>
            <w:tcBorders>
              <w:top w:val="single" w:sz="4" w:space="0" w:color="auto"/>
              <w:left w:val="single" w:sz="4" w:space="0" w:color="auto"/>
              <w:bottom w:val="single" w:sz="4" w:space="0" w:color="auto"/>
              <w:right w:val="nil"/>
            </w:tcBorders>
            <w:vAlign w:val="bottom"/>
          </w:tcPr>
          <w:p w14:paraId="1ED3B7E9" w14:textId="634E84C9"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-1.06 [-3.53; 1.40]</w:t>
            </w:r>
          </w:p>
        </w:tc>
        <w:tc>
          <w:tcPr>
            <w:tcW w:w="1073" w:type="dxa"/>
            <w:tcBorders>
              <w:bottom w:val="single" w:sz="4" w:space="0" w:color="auto"/>
            </w:tcBorders>
          </w:tcPr>
          <w:p w14:paraId="3B4339F1" w14:textId="308DBC70" w:rsidR="00F32FE3" w:rsidRPr="007E3C1C" w:rsidRDefault="00F32FE3" w:rsidP="00F32FE3">
            <w:pPr>
              <w:jc w:val="both"/>
              <w:rPr>
                <w:rFonts w:ascii="Times New Roman" w:hAnsi="Times New Roman" w:cs="Times New Roman"/>
                <w:b/>
                <w:bCs/>
                <w:sz w:val="16"/>
                <w:szCs w:val="16"/>
              </w:rPr>
            </w:pPr>
            <w:r w:rsidRPr="007E3C1C">
              <w:rPr>
                <w:rFonts w:ascii="Times New Roman" w:hAnsi="Times New Roman" w:cs="Times New Roman"/>
                <w:b/>
                <w:bCs/>
                <w:sz w:val="16"/>
                <w:szCs w:val="16"/>
              </w:rPr>
              <w:t>ESPB</w:t>
            </w:r>
          </w:p>
        </w:tc>
        <w:tc>
          <w:tcPr>
            <w:tcW w:w="1073" w:type="dxa"/>
          </w:tcPr>
          <w:p w14:paraId="1D12934B" w14:textId="0A875773" w:rsidR="00F32FE3" w:rsidRPr="007E3C1C" w:rsidRDefault="00F32FE3" w:rsidP="00F32FE3">
            <w:pPr>
              <w:jc w:val="both"/>
              <w:rPr>
                <w:rFonts w:ascii="Times New Roman" w:hAnsi="Times New Roman" w:cs="Times New Roman"/>
                <w:sz w:val="16"/>
                <w:szCs w:val="16"/>
                <w:highlight w:val="green"/>
              </w:rPr>
            </w:pPr>
            <w:r w:rsidRPr="007E3C1C">
              <w:rPr>
                <w:rFonts w:ascii="Times New Roman" w:hAnsi="Times New Roman" w:cs="Times New Roman"/>
                <w:sz w:val="16"/>
                <w:szCs w:val="16"/>
                <w:highlight w:val="green"/>
              </w:rPr>
              <w:t>0.69 [-1.12; 2.50]</w:t>
            </w:r>
          </w:p>
        </w:tc>
        <w:tc>
          <w:tcPr>
            <w:tcW w:w="1073" w:type="dxa"/>
          </w:tcPr>
          <w:p w14:paraId="6CA95552" w14:textId="6F96D6EF"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73B2A05" w14:textId="6956FB8C"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3C7C5C6" w14:textId="2C7624E4" w:rsidR="00F32FE3" w:rsidRPr="002300DF" w:rsidRDefault="00F32FE3" w:rsidP="00F32FE3">
            <w:pPr>
              <w:jc w:val="both"/>
              <w:rPr>
                <w:rFonts w:ascii="Times New Roman" w:hAnsi="Times New Roman" w:cs="Times New Roman"/>
                <w:sz w:val="16"/>
                <w:szCs w:val="16"/>
              </w:rPr>
            </w:pPr>
            <w:r w:rsidRPr="007E3C1C">
              <w:rPr>
                <w:rFonts w:ascii="Times New Roman" w:hAnsi="Times New Roman" w:cs="Times New Roman"/>
                <w:sz w:val="16"/>
                <w:szCs w:val="16"/>
                <w:highlight w:val="green"/>
              </w:rPr>
              <w:t>-0.33 [-2.19; 1.53]</w:t>
            </w:r>
          </w:p>
        </w:tc>
        <w:tc>
          <w:tcPr>
            <w:tcW w:w="1073" w:type="dxa"/>
            <w:tcBorders>
              <w:top w:val="single" w:sz="4" w:space="0" w:color="auto"/>
              <w:left w:val="nil"/>
              <w:bottom w:val="single" w:sz="4" w:space="0" w:color="auto"/>
              <w:right w:val="nil"/>
            </w:tcBorders>
            <w:vAlign w:val="bottom"/>
          </w:tcPr>
          <w:p w14:paraId="51FB3377" w14:textId="356C5A7F" w:rsidR="00F32FE3" w:rsidRPr="007E3C1C" w:rsidRDefault="00F32FE3" w:rsidP="00F32FE3">
            <w:pPr>
              <w:jc w:val="both"/>
              <w:rPr>
                <w:rFonts w:ascii="Times New Roman" w:hAnsi="Times New Roman" w:cs="Times New Roman"/>
                <w:sz w:val="16"/>
                <w:szCs w:val="16"/>
                <w:highlight w:val="green"/>
              </w:rPr>
            </w:pPr>
            <w:r w:rsidRPr="007E3C1C">
              <w:rPr>
                <w:rFonts w:ascii="Times New Roman" w:hAnsi="Times New Roman" w:cs="Times New Roman"/>
                <w:color w:val="000000"/>
                <w:sz w:val="16"/>
                <w:szCs w:val="16"/>
                <w:highlight w:val="green"/>
              </w:rPr>
              <w:t>-0.92 [-2.25; 0.41]</w:t>
            </w:r>
          </w:p>
        </w:tc>
        <w:tc>
          <w:tcPr>
            <w:tcW w:w="1073" w:type="dxa"/>
          </w:tcPr>
          <w:p w14:paraId="2CF243DC" w14:textId="2284457D"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bottom w:val="single" w:sz="4" w:space="0" w:color="auto"/>
            </w:tcBorders>
          </w:tcPr>
          <w:p w14:paraId="65220A6A" w14:textId="09601398"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65F666E3" w14:textId="6844FA60"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8D5FF43" w14:textId="406E5D55"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04AE7D4B" w14:textId="2F636497" w:rsidR="00F32FE3" w:rsidRPr="00F32FE3" w:rsidRDefault="00F32FE3" w:rsidP="00F32FE3">
            <w:pPr>
              <w:jc w:val="both"/>
              <w:rPr>
                <w:rFonts w:ascii="Times New Roman" w:hAnsi="Times New Roman" w:cs="Times New Roman"/>
                <w:sz w:val="16"/>
                <w:szCs w:val="16"/>
                <w:highlight w:val="green"/>
              </w:rPr>
            </w:pPr>
            <w:r w:rsidRPr="00F32FE3">
              <w:rPr>
                <w:rFonts w:ascii="Times New Roman" w:hAnsi="Times New Roman" w:cs="Times New Roman"/>
                <w:color w:val="000000"/>
                <w:sz w:val="16"/>
                <w:szCs w:val="16"/>
                <w:highlight w:val="green"/>
              </w:rPr>
              <w:t>-1.23 [-2.53; 0.07]</w:t>
            </w:r>
          </w:p>
        </w:tc>
        <w:tc>
          <w:tcPr>
            <w:tcW w:w="1073" w:type="dxa"/>
          </w:tcPr>
          <w:p w14:paraId="35095274" w14:textId="66D3E3F6" w:rsidR="00F32FE3" w:rsidRPr="002300DF" w:rsidRDefault="00514227" w:rsidP="00F32FE3">
            <w:pPr>
              <w:jc w:val="both"/>
              <w:rPr>
                <w:rFonts w:ascii="Times New Roman" w:hAnsi="Times New Roman" w:cs="Times New Roman"/>
                <w:sz w:val="16"/>
                <w:szCs w:val="16"/>
              </w:rPr>
            </w:pPr>
            <w:r w:rsidRPr="00514227">
              <w:rPr>
                <w:rFonts w:ascii="Times New Roman" w:hAnsi="Times New Roman" w:cs="Times New Roman"/>
                <w:sz w:val="16"/>
                <w:szCs w:val="16"/>
                <w:highlight w:val="green"/>
              </w:rPr>
              <w:t>-1.43 [-2.42; -0.44]</w:t>
            </w:r>
          </w:p>
        </w:tc>
      </w:tr>
      <w:tr w:rsidR="00F32FE3" w14:paraId="4BB64207" w14:textId="77777777" w:rsidTr="00F32FE3">
        <w:tc>
          <w:tcPr>
            <w:tcW w:w="1072" w:type="dxa"/>
            <w:tcBorders>
              <w:top w:val="single" w:sz="4" w:space="0" w:color="auto"/>
              <w:left w:val="single" w:sz="4" w:space="0" w:color="auto"/>
              <w:bottom w:val="single" w:sz="4" w:space="0" w:color="auto"/>
              <w:right w:val="single" w:sz="4" w:space="0" w:color="auto"/>
            </w:tcBorders>
            <w:vAlign w:val="bottom"/>
          </w:tcPr>
          <w:p w14:paraId="26C274BC" w14:textId="5E8D06E6"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-1.05 [-3.49; 1.39]</w:t>
            </w:r>
          </w:p>
        </w:tc>
        <w:tc>
          <w:tcPr>
            <w:tcW w:w="1073" w:type="dxa"/>
            <w:tcBorders>
              <w:top w:val="single" w:sz="4" w:space="0" w:color="auto"/>
              <w:left w:val="single" w:sz="4" w:space="0" w:color="auto"/>
              <w:bottom w:val="single" w:sz="4" w:space="0" w:color="auto"/>
              <w:right w:val="nil"/>
            </w:tcBorders>
            <w:vAlign w:val="bottom"/>
          </w:tcPr>
          <w:p w14:paraId="0D05208C" w14:textId="7B167697"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0.01 [-1.18; 1.20]</w:t>
            </w:r>
          </w:p>
        </w:tc>
        <w:tc>
          <w:tcPr>
            <w:tcW w:w="1073" w:type="dxa"/>
            <w:tcBorders>
              <w:bottom w:val="single" w:sz="4" w:space="0" w:color="auto"/>
            </w:tcBorders>
          </w:tcPr>
          <w:p w14:paraId="18BE62F1" w14:textId="5F92DEE8" w:rsidR="00F32FE3" w:rsidRPr="007E3C1C" w:rsidRDefault="00F32FE3" w:rsidP="00F32FE3">
            <w:pPr>
              <w:jc w:val="both"/>
              <w:rPr>
                <w:rFonts w:ascii="Times New Roman" w:hAnsi="Times New Roman" w:cs="Times New Roman"/>
                <w:b/>
                <w:bCs/>
                <w:sz w:val="16"/>
                <w:szCs w:val="16"/>
              </w:rPr>
            </w:pPr>
            <w:r w:rsidRPr="007E3C1C">
              <w:rPr>
                <w:rFonts w:ascii="Times New Roman" w:hAnsi="Times New Roman" w:cs="Times New Roman"/>
                <w:b/>
                <w:bCs/>
                <w:sz w:val="16"/>
                <w:szCs w:val="16"/>
              </w:rPr>
              <w:t>QL</w:t>
            </w:r>
          </w:p>
        </w:tc>
        <w:tc>
          <w:tcPr>
            <w:tcW w:w="1073" w:type="dxa"/>
          </w:tcPr>
          <w:p w14:paraId="5AE68759" w14:textId="08C0848A"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58E34C54" w14:textId="48FD0C3D"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22F41B0B" w14:textId="4B720496"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09BE3763" w14:textId="64413A74" w:rsidR="00F32FE3" w:rsidRPr="007E3C1C" w:rsidRDefault="00F32FE3" w:rsidP="00F32FE3">
            <w:pPr>
              <w:jc w:val="both"/>
              <w:rPr>
                <w:rFonts w:ascii="Times New Roman" w:hAnsi="Times New Roman" w:cs="Times New Roman"/>
                <w:sz w:val="16"/>
                <w:szCs w:val="16"/>
                <w:highlight w:val="green"/>
              </w:rPr>
            </w:pPr>
            <w:r w:rsidRPr="007E3C1C">
              <w:rPr>
                <w:rFonts w:ascii="Times New Roman" w:hAnsi="Times New Roman" w:cs="Times New Roman"/>
                <w:color w:val="000000"/>
                <w:sz w:val="16"/>
                <w:szCs w:val="16"/>
                <w:highlight w:val="green"/>
              </w:rPr>
              <w:t>0.02 [-1.79; 1.83]</w:t>
            </w:r>
          </w:p>
        </w:tc>
        <w:tc>
          <w:tcPr>
            <w:tcW w:w="1073" w:type="dxa"/>
          </w:tcPr>
          <w:p w14:paraId="615F81E4" w14:textId="476A9F81"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2806F91F" w14:textId="23B952D0" w:rsidR="00F32FE3" w:rsidRPr="00760A7F" w:rsidRDefault="00F32FE3" w:rsidP="00F32FE3">
            <w:pPr>
              <w:jc w:val="both"/>
              <w:rPr>
                <w:rFonts w:ascii="Times New Roman" w:hAnsi="Times New Roman" w:cs="Times New Roman"/>
                <w:sz w:val="16"/>
                <w:szCs w:val="16"/>
                <w:highlight w:val="green"/>
              </w:rPr>
            </w:pPr>
            <w:r w:rsidRPr="00760A7F">
              <w:rPr>
                <w:rFonts w:ascii="Times New Roman" w:hAnsi="Times New Roman" w:cs="Times New Roman"/>
                <w:color w:val="000000"/>
                <w:sz w:val="16"/>
                <w:szCs w:val="16"/>
                <w:highlight w:val="green"/>
              </w:rPr>
              <w:t>-0.20 [-2.03; 1.63]</w:t>
            </w:r>
          </w:p>
        </w:tc>
        <w:tc>
          <w:tcPr>
            <w:tcW w:w="1073" w:type="dxa"/>
          </w:tcPr>
          <w:p w14:paraId="2E8FE651" w14:textId="39462186"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618372E9" w14:textId="64FF6A81"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0ADC4B69" w14:textId="4A1B10A7" w:rsidR="00F32FE3" w:rsidRPr="00F32FE3" w:rsidRDefault="00F32FE3" w:rsidP="00F32FE3">
            <w:pPr>
              <w:jc w:val="both"/>
              <w:rPr>
                <w:rFonts w:ascii="Times New Roman" w:hAnsi="Times New Roman" w:cs="Times New Roman"/>
                <w:sz w:val="16"/>
                <w:szCs w:val="16"/>
              </w:rPr>
            </w:pPr>
            <w:r w:rsidRPr="00F32FE3">
              <w:rPr>
                <w:rFonts w:ascii="Times New Roman" w:hAnsi="Times New Roman" w:cs="Times New Roman"/>
                <w:color w:val="000000"/>
                <w:sz w:val="16"/>
                <w:szCs w:val="16"/>
                <w:highlight w:val="yellow"/>
              </w:rPr>
              <w:t>-1.43 [-2.70; -0.15]</w:t>
            </w:r>
          </w:p>
        </w:tc>
        <w:tc>
          <w:tcPr>
            <w:tcW w:w="1073" w:type="dxa"/>
          </w:tcPr>
          <w:p w14:paraId="4045AACD" w14:textId="36686132" w:rsidR="00F32FE3"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r>
      <w:tr w:rsidR="00F32FE3" w14:paraId="63C96AA2" w14:textId="77777777" w:rsidTr="00F32FE3">
        <w:tc>
          <w:tcPr>
            <w:tcW w:w="1072" w:type="dxa"/>
            <w:tcBorders>
              <w:top w:val="single" w:sz="4" w:space="0" w:color="auto"/>
              <w:left w:val="single" w:sz="4" w:space="0" w:color="auto"/>
              <w:bottom w:val="single" w:sz="4" w:space="0" w:color="auto"/>
              <w:right w:val="single" w:sz="4" w:space="0" w:color="auto"/>
            </w:tcBorders>
            <w:vAlign w:val="bottom"/>
          </w:tcPr>
          <w:p w14:paraId="2A0FF24B" w14:textId="713D7A62"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-1.08 [-3.95; 1.78]</w:t>
            </w:r>
          </w:p>
        </w:tc>
        <w:tc>
          <w:tcPr>
            <w:tcW w:w="1073" w:type="dxa"/>
            <w:tcBorders>
              <w:top w:val="single" w:sz="4" w:space="0" w:color="auto"/>
              <w:left w:val="single" w:sz="4" w:space="0" w:color="auto"/>
              <w:bottom w:val="single" w:sz="4" w:space="0" w:color="auto"/>
              <w:right w:val="single" w:sz="4" w:space="0" w:color="auto"/>
            </w:tcBorders>
            <w:vAlign w:val="bottom"/>
          </w:tcPr>
          <w:p w14:paraId="40CEE25D" w14:textId="32943733"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-0.02 [-2.13; 2.09]</w:t>
            </w:r>
          </w:p>
        </w:tc>
        <w:tc>
          <w:tcPr>
            <w:tcW w:w="1073" w:type="dxa"/>
            <w:tcBorders>
              <w:top w:val="single" w:sz="4" w:space="0" w:color="auto"/>
              <w:left w:val="single" w:sz="4" w:space="0" w:color="auto"/>
              <w:bottom w:val="single" w:sz="4" w:space="0" w:color="auto"/>
              <w:right w:val="nil"/>
            </w:tcBorders>
            <w:vAlign w:val="bottom"/>
          </w:tcPr>
          <w:p w14:paraId="5BCEEFB0" w14:textId="4A50448C"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-0.04 [-2.15; 2.08]</w:t>
            </w:r>
          </w:p>
        </w:tc>
        <w:tc>
          <w:tcPr>
            <w:tcW w:w="1073" w:type="dxa"/>
            <w:tcBorders>
              <w:bottom w:val="single" w:sz="4" w:space="0" w:color="auto"/>
            </w:tcBorders>
          </w:tcPr>
          <w:p w14:paraId="2CCE0DFA" w14:textId="52E161C2" w:rsidR="00F32FE3" w:rsidRPr="007E3C1C" w:rsidRDefault="00F32FE3" w:rsidP="00F32FE3">
            <w:pPr>
              <w:jc w:val="both"/>
              <w:rPr>
                <w:rFonts w:ascii="Times New Roman" w:hAnsi="Times New Roman" w:cs="Times New Roman"/>
                <w:b/>
                <w:bCs/>
                <w:sz w:val="16"/>
                <w:szCs w:val="16"/>
              </w:rPr>
            </w:pPr>
            <w:r w:rsidRPr="007E3C1C">
              <w:rPr>
                <w:rFonts w:ascii="Times New Roman" w:hAnsi="Times New Roman" w:cs="Times New Roman"/>
                <w:b/>
                <w:bCs/>
                <w:sz w:val="16"/>
                <w:szCs w:val="16"/>
              </w:rPr>
              <w:t>OSTAP</w:t>
            </w:r>
          </w:p>
        </w:tc>
        <w:tc>
          <w:tcPr>
            <w:tcW w:w="1073" w:type="dxa"/>
          </w:tcPr>
          <w:p w14:paraId="77FAFDE4" w14:textId="2ECB6CF5"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2EB1E5E" w14:textId="7026CC73"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tcBorders>
          </w:tcPr>
          <w:p w14:paraId="40F8F6CE" w14:textId="445BF5E7"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2A212404" w14:textId="6076028F"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546F6580" w14:textId="46C236B3" w:rsidR="00F32FE3" w:rsidRPr="00760A7F" w:rsidRDefault="00F32FE3" w:rsidP="00F32FE3">
            <w:pPr>
              <w:jc w:val="both"/>
              <w:rPr>
                <w:rFonts w:ascii="Times New Roman" w:hAnsi="Times New Roman" w:cs="Times New Roman"/>
                <w:sz w:val="16"/>
                <w:szCs w:val="16"/>
                <w:highlight w:val="green"/>
              </w:rPr>
            </w:pPr>
            <w:r w:rsidRPr="00760A7F">
              <w:rPr>
                <w:rFonts w:ascii="Times New Roman" w:hAnsi="Times New Roman" w:cs="Times New Roman"/>
                <w:color w:val="000000"/>
                <w:sz w:val="16"/>
                <w:szCs w:val="16"/>
                <w:highlight w:val="green"/>
              </w:rPr>
              <w:t>-0.60 [-2.75; 1.55]</w:t>
            </w:r>
          </w:p>
        </w:tc>
        <w:tc>
          <w:tcPr>
            <w:tcW w:w="1073" w:type="dxa"/>
          </w:tcPr>
          <w:p w14:paraId="5095B43E" w14:textId="5280D3B1"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1A309913" w14:textId="35A5D4E5" w:rsidR="00F32FE3"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556D2C9E" w14:textId="63B199BA" w:rsidR="00F32FE3" w:rsidRPr="00F32FE3" w:rsidRDefault="00F32FE3" w:rsidP="00F32FE3">
            <w:pPr>
              <w:jc w:val="both"/>
              <w:rPr>
                <w:rFonts w:ascii="Times New Roman" w:hAnsi="Times New Roman" w:cs="Times New Roman"/>
                <w:sz w:val="16"/>
                <w:szCs w:val="16"/>
                <w:highlight w:val="green"/>
              </w:rPr>
            </w:pPr>
            <w:r w:rsidRPr="00F32FE3">
              <w:rPr>
                <w:rFonts w:ascii="Times New Roman" w:hAnsi="Times New Roman" w:cs="Times New Roman"/>
                <w:color w:val="000000"/>
                <w:sz w:val="16"/>
                <w:szCs w:val="16"/>
                <w:highlight w:val="green"/>
              </w:rPr>
              <w:t>-1.20 [-3.35; 0.95]</w:t>
            </w:r>
          </w:p>
        </w:tc>
        <w:tc>
          <w:tcPr>
            <w:tcW w:w="1073" w:type="dxa"/>
          </w:tcPr>
          <w:p w14:paraId="58558483" w14:textId="5D658A96" w:rsidR="00F32FE3"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r>
      <w:tr w:rsidR="00F32FE3" w14:paraId="62323CA1" w14:textId="77777777" w:rsidTr="00F32FE3">
        <w:tc>
          <w:tcPr>
            <w:tcW w:w="1072" w:type="dxa"/>
            <w:tcBorders>
              <w:top w:val="single" w:sz="4" w:space="0" w:color="auto"/>
              <w:left w:val="single" w:sz="4" w:space="0" w:color="auto"/>
              <w:bottom w:val="single" w:sz="4" w:space="0" w:color="auto"/>
              <w:right w:val="single" w:sz="4" w:space="0" w:color="auto"/>
            </w:tcBorders>
            <w:vAlign w:val="bottom"/>
          </w:tcPr>
          <w:p w14:paraId="410CA8E9" w14:textId="7FDA3558" w:rsidR="00760A7F" w:rsidRPr="007E3C1C" w:rsidRDefault="00760A7F" w:rsidP="00760A7F">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-1.36 [-3.93; 1.21]</w:t>
            </w:r>
          </w:p>
        </w:tc>
        <w:tc>
          <w:tcPr>
            <w:tcW w:w="1073" w:type="dxa"/>
            <w:tcBorders>
              <w:top w:val="single" w:sz="4" w:space="0" w:color="auto"/>
              <w:left w:val="single" w:sz="4" w:space="0" w:color="auto"/>
              <w:bottom w:val="single" w:sz="4" w:space="0" w:color="auto"/>
              <w:right w:val="single" w:sz="4" w:space="0" w:color="auto"/>
            </w:tcBorders>
            <w:vAlign w:val="bottom"/>
          </w:tcPr>
          <w:p w14:paraId="1DB8C73E" w14:textId="25CC8843" w:rsidR="00760A7F" w:rsidRPr="007E3C1C" w:rsidRDefault="00760A7F" w:rsidP="00760A7F">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-0.30 [-1.64; 1.04]</w:t>
            </w:r>
          </w:p>
        </w:tc>
        <w:tc>
          <w:tcPr>
            <w:tcW w:w="1073" w:type="dxa"/>
            <w:tcBorders>
              <w:top w:val="single" w:sz="4" w:space="0" w:color="auto"/>
              <w:left w:val="single" w:sz="4" w:space="0" w:color="auto"/>
              <w:bottom w:val="single" w:sz="4" w:space="0" w:color="auto"/>
              <w:right w:val="single" w:sz="4" w:space="0" w:color="auto"/>
            </w:tcBorders>
            <w:vAlign w:val="bottom"/>
          </w:tcPr>
          <w:p w14:paraId="54C04BC5" w14:textId="0C985061" w:rsidR="00760A7F" w:rsidRPr="007E3C1C" w:rsidRDefault="00760A7F" w:rsidP="00760A7F">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-0.31 [-1.91; 1.28]</w:t>
            </w:r>
          </w:p>
        </w:tc>
        <w:tc>
          <w:tcPr>
            <w:tcW w:w="1073" w:type="dxa"/>
            <w:tcBorders>
              <w:top w:val="single" w:sz="4" w:space="0" w:color="auto"/>
              <w:left w:val="single" w:sz="4" w:space="0" w:color="auto"/>
              <w:bottom w:val="single" w:sz="4" w:space="0" w:color="auto"/>
              <w:right w:val="nil"/>
            </w:tcBorders>
            <w:vAlign w:val="bottom"/>
          </w:tcPr>
          <w:p w14:paraId="7027B1E2" w14:textId="3977E93A" w:rsidR="00760A7F" w:rsidRPr="00760A7F" w:rsidRDefault="00760A7F" w:rsidP="00760A7F">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-0.28 [-2.59; 2.04]</w:t>
            </w:r>
          </w:p>
        </w:tc>
        <w:tc>
          <w:tcPr>
            <w:tcW w:w="1073" w:type="dxa"/>
            <w:tcBorders>
              <w:bottom w:val="single" w:sz="4" w:space="0" w:color="auto"/>
            </w:tcBorders>
          </w:tcPr>
          <w:p w14:paraId="3DE02BD4" w14:textId="7E8DD4F3" w:rsidR="00760A7F" w:rsidRPr="007E3C1C" w:rsidRDefault="00760A7F" w:rsidP="00760A7F">
            <w:pPr>
              <w:jc w:val="both"/>
              <w:rPr>
                <w:rFonts w:ascii="Times New Roman" w:hAnsi="Times New Roman" w:cs="Times New Roman"/>
                <w:b/>
                <w:bCs/>
                <w:sz w:val="16"/>
                <w:szCs w:val="16"/>
              </w:rPr>
            </w:pPr>
            <w:r w:rsidRPr="007E3C1C">
              <w:rPr>
                <w:rFonts w:ascii="Times New Roman" w:hAnsi="Times New Roman" w:cs="Times New Roman"/>
                <w:b/>
                <w:bCs/>
                <w:sz w:val="16"/>
                <w:szCs w:val="16"/>
              </w:rPr>
              <w:t>EOI</w:t>
            </w:r>
          </w:p>
        </w:tc>
        <w:tc>
          <w:tcPr>
            <w:tcW w:w="1073" w:type="dxa"/>
          </w:tcPr>
          <w:p w14:paraId="5BFE4040" w14:textId="1B7E4F71" w:rsidR="00760A7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43F3C818" w14:textId="16F574A4" w:rsidR="00760A7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A500952" w14:textId="02D1D624" w:rsidR="00760A7F" w:rsidRPr="002300DF" w:rsidRDefault="00760A7F" w:rsidP="00760A7F">
            <w:pPr>
              <w:jc w:val="both"/>
              <w:rPr>
                <w:rFonts w:ascii="Times New Roman" w:hAnsi="Times New Roman" w:cs="Times New Roman"/>
                <w:sz w:val="16"/>
                <w:szCs w:val="16"/>
              </w:rPr>
            </w:pPr>
            <w:r w:rsidRPr="00760A7F">
              <w:rPr>
                <w:rFonts w:ascii="Times New Roman" w:hAnsi="Times New Roman" w:cs="Times New Roman"/>
                <w:sz w:val="16"/>
                <w:szCs w:val="16"/>
                <w:highlight w:val="green"/>
              </w:rPr>
              <w:t>0.00 [-1.85; 1.85]</w:t>
            </w:r>
          </w:p>
        </w:tc>
        <w:tc>
          <w:tcPr>
            <w:tcW w:w="1073" w:type="dxa"/>
            <w:tcBorders>
              <w:top w:val="single" w:sz="4" w:space="0" w:color="auto"/>
              <w:left w:val="nil"/>
              <w:bottom w:val="single" w:sz="4" w:space="0" w:color="auto"/>
              <w:right w:val="nil"/>
            </w:tcBorders>
            <w:vAlign w:val="bottom"/>
          </w:tcPr>
          <w:p w14:paraId="6B828F5D" w14:textId="17AAAA9D" w:rsidR="00760A7F" w:rsidRPr="00760A7F" w:rsidRDefault="00760A7F" w:rsidP="00760A7F">
            <w:pPr>
              <w:jc w:val="both"/>
              <w:rPr>
                <w:rFonts w:ascii="Times New Roman" w:hAnsi="Times New Roman" w:cs="Times New Roman"/>
                <w:sz w:val="16"/>
                <w:szCs w:val="16"/>
                <w:highlight w:val="green"/>
              </w:rPr>
            </w:pPr>
            <w:r w:rsidRPr="00760A7F">
              <w:rPr>
                <w:rFonts w:ascii="Times New Roman" w:hAnsi="Times New Roman" w:cs="Times New Roman"/>
                <w:color w:val="000000"/>
                <w:sz w:val="16"/>
                <w:szCs w:val="16"/>
                <w:highlight w:val="green"/>
              </w:rPr>
              <w:t>-1.10 [-3.35; 1.15]</w:t>
            </w:r>
          </w:p>
        </w:tc>
        <w:tc>
          <w:tcPr>
            <w:tcW w:w="1073" w:type="dxa"/>
          </w:tcPr>
          <w:p w14:paraId="0AC2D74D" w14:textId="3346081D" w:rsidR="00760A7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6FCA69D4" w14:textId="35E51C99" w:rsidR="00760A7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tcBorders>
          </w:tcPr>
          <w:p w14:paraId="434AE772" w14:textId="72C06134" w:rsidR="00760A7F"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2B9DDCF4" w14:textId="3E66C4AD" w:rsidR="00760A7F" w:rsidRPr="002300DF" w:rsidRDefault="00514227" w:rsidP="00760A7F">
            <w:pPr>
              <w:jc w:val="both"/>
              <w:rPr>
                <w:rFonts w:ascii="Times New Roman" w:hAnsi="Times New Roman" w:cs="Times New Roman"/>
                <w:sz w:val="16"/>
                <w:szCs w:val="16"/>
              </w:rPr>
            </w:pPr>
            <w:r w:rsidRPr="00514227">
              <w:rPr>
                <w:rFonts w:ascii="Times New Roman" w:hAnsi="Times New Roman" w:cs="Times New Roman"/>
                <w:sz w:val="16"/>
                <w:szCs w:val="16"/>
                <w:highlight w:val="green"/>
              </w:rPr>
              <w:t>-0.96 [-2.30; 0.38]</w:t>
            </w:r>
          </w:p>
        </w:tc>
      </w:tr>
      <w:tr w:rsidR="00760A7F" w14:paraId="2E1828C8" w14:textId="77777777" w:rsidTr="00514227">
        <w:tc>
          <w:tcPr>
            <w:tcW w:w="1072" w:type="dxa"/>
            <w:tcBorders>
              <w:top w:val="single" w:sz="4" w:space="0" w:color="auto"/>
              <w:left w:val="single" w:sz="4" w:space="0" w:color="auto"/>
              <w:bottom w:val="single" w:sz="4" w:space="0" w:color="auto"/>
              <w:right w:val="single" w:sz="4" w:space="0" w:color="auto"/>
            </w:tcBorders>
            <w:vAlign w:val="bottom"/>
          </w:tcPr>
          <w:p w14:paraId="3C4CCAF9" w14:textId="31CC25FD" w:rsidR="00760A7F" w:rsidRPr="007E3C1C" w:rsidRDefault="00760A7F" w:rsidP="00760A7F">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-1.39 [-4.48; 1.70]</w:t>
            </w:r>
          </w:p>
        </w:tc>
        <w:tc>
          <w:tcPr>
            <w:tcW w:w="1073" w:type="dxa"/>
            <w:tcBorders>
              <w:top w:val="single" w:sz="4" w:space="0" w:color="auto"/>
              <w:left w:val="single" w:sz="4" w:space="0" w:color="auto"/>
              <w:bottom w:val="single" w:sz="4" w:space="0" w:color="auto"/>
              <w:right w:val="single" w:sz="4" w:space="0" w:color="auto"/>
            </w:tcBorders>
            <w:vAlign w:val="bottom"/>
          </w:tcPr>
          <w:p w14:paraId="69138E2B" w14:textId="73C348CB" w:rsidR="00760A7F" w:rsidRPr="007E3C1C" w:rsidRDefault="00760A7F" w:rsidP="00760A7F">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-0.33 [-2.19; 1.53]</w:t>
            </w:r>
          </w:p>
        </w:tc>
        <w:tc>
          <w:tcPr>
            <w:tcW w:w="1073" w:type="dxa"/>
            <w:tcBorders>
              <w:top w:val="single" w:sz="4" w:space="0" w:color="auto"/>
              <w:left w:val="single" w:sz="4" w:space="0" w:color="auto"/>
              <w:bottom w:val="single" w:sz="4" w:space="0" w:color="auto"/>
              <w:right w:val="single" w:sz="4" w:space="0" w:color="auto"/>
            </w:tcBorders>
            <w:vAlign w:val="bottom"/>
          </w:tcPr>
          <w:p w14:paraId="2E41EE0D" w14:textId="2935B61D" w:rsidR="00760A7F" w:rsidRPr="007E3C1C" w:rsidRDefault="00760A7F" w:rsidP="00760A7F">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-0.34 [-2.55; 1.86]</w:t>
            </w:r>
          </w:p>
        </w:tc>
        <w:tc>
          <w:tcPr>
            <w:tcW w:w="1073" w:type="dxa"/>
            <w:tcBorders>
              <w:top w:val="single" w:sz="4" w:space="0" w:color="auto"/>
              <w:left w:val="single" w:sz="4" w:space="0" w:color="auto"/>
              <w:bottom w:val="single" w:sz="4" w:space="0" w:color="auto"/>
              <w:right w:val="single" w:sz="4" w:space="0" w:color="auto"/>
            </w:tcBorders>
            <w:vAlign w:val="bottom"/>
          </w:tcPr>
          <w:p w14:paraId="325627D0" w14:textId="11104D73" w:rsidR="00760A7F" w:rsidRPr="00760A7F" w:rsidRDefault="00760A7F" w:rsidP="00760A7F">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-0.31 [-3.12; 2.51]</w:t>
            </w:r>
          </w:p>
        </w:tc>
        <w:tc>
          <w:tcPr>
            <w:tcW w:w="1073" w:type="dxa"/>
            <w:tcBorders>
              <w:top w:val="single" w:sz="4" w:space="0" w:color="auto"/>
              <w:left w:val="single" w:sz="4" w:space="0" w:color="auto"/>
              <w:bottom w:val="single" w:sz="4" w:space="0" w:color="auto"/>
              <w:right w:val="nil"/>
            </w:tcBorders>
            <w:vAlign w:val="bottom"/>
          </w:tcPr>
          <w:p w14:paraId="2E422E28" w14:textId="57E447DF" w:rsidR="00760A7F" w:rsidRPr="00760A7F" w:rsidRDefault="00760A7F" w:rsidP="00760A7F">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-0.03 [-2.32; 2.26]</w:t>
            </w:r>
          </w:p>
        </w:tc>
        <w:tc>
          <w:tcPr>
            <w:tcW w:w="1073" w:type="dxa"/>
            <w:tcBorders>
              <w:bottom w:val="single" w:sz="4" w:space="0" w:color="auto"/>
            </w:tcBorders>
          </w:tcPr>
          <w:p w14:paraId="3BF174F8" w14:textId="0039D9B4" w:rsidR="00760A7F" w:rsidRPr="007E3C1C" w:rsidRDefault="00760A7F" w:rsidP="00760A7F">
            <w:pPr>
              <w:jc w:val="both"/>
              <w:rPr>
                <w:rFonts w:ascii="Times New Roman" w:hAnsi="Times New Roman" w:cs="Times New Roman"/>
                <w:b/>
                <w:bCs/>
                <w:sz w:val="16"/>
                <w:szCs w:val="16"/>
              </w:rPr>
            </w:pPr>
            <w:r w:rsidRPr="007E3C1C">
              <w:rPr>
                <w:rFonts w:ascii="Times New Roman" w:hAnsi="Times New Roman" w:cs="Times New Roman"/>
                <w:b/>
                <w:bCs/>
                <w:sz w:val="16"/>
                <w:szCs w:val="16"/>
              </w:rPr>
              <w:t>PVB</w:t>
            </w:r>
          </w:p>
        </w:tc>
        <w:tc>
          <w:tcPr>
            <w:tcW w:w="1073" w:type="dxa"/>
          </w:tcPr>
          <w:p w14:paraId="39213007" w14:textId="61886342" w:rsidR="00760A7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493C3F87" w14:textId="5D11FBD7" w:rsidR="00760A7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tcBorders>
          </w:tcPr>
          <w:p w14:paraId="275E06B8" w14:textId="319BB670" w:rsidR="00760A7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5D34912A" w14:textId="20B22012" w:rsidR="00760A7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44B1EDAC" w14:textId="3186F765" w:rsidR="00760A7F" w:rsidRPr="002300DF" w:rsidRDefault="00760A7F" w:rsidP="00760A7F">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8F7AB29" w14:textId="595E0E89" w:rsidR="00760A7F" w:rsidRPr="002300DF" w:rsidRDefault="00F32FE3" w:rsidP="00F32FE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bottom w:val="single" w:sz="4" w:space="0" w:color="auto"/>
            </w:tcBorders>
          </w:tcPr>
          <w:p w14:paraId="506E2F44" w14:textId="0793FCCA" w:rsidR="00760A7F"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r>
      <w:tr w:rsidR="00514227" w14:paraId="4D5D1536" w14:textId="77777777" w:rsidTr="00514227">
        <w:tc>
          <w:tcPr>
            <w:tcW w:w="1072" w:type="dxa"/>
            <w:tcBorders>
              <w:top w:val="single" w:sz="4" w:space="0" w:color="auto"/>
              <w:left w:val="single" w:sz="4" w:space="0" w:color="auto"/>
              <w:bottom w:val="single" w:sz="4" w:space="0" w:color="auto"/>
              <w:right w:val="single" w:sz="4" w:space="0" w:color="auto"/>
            </w:tcBorders>
            <w:vAlign w:val="bottom"/>
          </w:tcPr>
          <w:p w14:paraId="6FE15BC4" w14:textId="3B61CB97" w:rsidR="00514227" w:rsidRPr="007E3C1C" w:rsidRDefault="00514227" w:rsidP="00514227">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-1.44 [-3.88; 1.01]</w:t>
            </w:r>
          </w:p>
        </w:tc>
        <w:tc>
          <w:tcPr>
            <w:tcW w:w="1073" w:type="dxa"/>
            <w:tcBorders>
              <w:top w:val="single" w:sz="4" w:space="0" w:color="auto"/>
              <w:left w:val="single" w:sz="4" w:space="0" w:color="auto"/>
              <w:bottom w:val="single" w:sz="4" w:space="0" w:color="auto"/>
              <w:right w:val="single" w:sz="4" w:space="0" w:color="auto"/>
            </w:tcBorders>
            <w:vAlign w:val="bottom"/>
          </w:tcPr>
          <w:p w14:paraId="338A699C" w14:textId="64037599" w:rsidR="00514227" w:rsidRPr="007E3C1C" w:rsidRDefault="00514227" w:rsidP="00514227">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-0.38 [-1.33; 0.57]</w:t>
            </w:r>
          </w:p>
        </w:tc>
        <w:tc>
          <w:tcPr>
            <w:tcW w:w="1073" w:type="dxa"/>
            <w:tcBorders>
              <w:top w:val="single" w:sz="4" w:space="0" w:color="auto"/>
              <w:left w:val="single" w:sz="4" w:space="0" w:color="auto"/>
              <w:bottom w:val="single" w:sz="4" w:space="0" w:color="auto"/>
              <w:right w:val="single" w:sz="4" w:space="0" w:color="auto"/>
            </w:tcBorders>
            <w:vAlign w:val="bottom"/>
          </w:tcPr>
          <w:p w14:paraId="600265CE" w14:textId="747AE1CF" w:rsidR="00514227" w:rsidRPr="007E3C1C" w:rsidRDefault="00514227" w:rsidP="00514227">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-0.39 [-1.60; 0.82]</w:t>
            </w:r>
          </w:p>
        </w:tc>
        <w:tc>
          <w:tcPr>
            <w:tcW w:w="1073" w:type="dxa"/>
            <w:tcBorders>
              <w:top w:val="single" w:sz="4" w:space="0" w:color="auto"/>
              <w:left w:val="single" w:sz="4" w:space="0" w:color="auto"/>
              <w:bottom w:val="single" w:sz="4" w:space="0" w:color="auto"/>
              <w:right w:val="single" w:sz="4" w:space="0" w:color="auto"/>
            </w:tcBorders>
            <w:vAlign w:val="bottom"/>
          </w:tcPr>
          <w:p w14:paraId="57086B66" w14:textId="0A52443B" w:rsidR="00514227" w:rsidRPr="00760A7F" w:rsidRDefault="00514227" w:rsidP="00514227">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-0.35 [-2.48; 1.77]</w:t>
            </w:r>
          </w:p>
        </w:tc>
        <w:tc>
          <w:tcPr>
            <w:tcW w:w="1073" w:type="dxa"/>
            <w:tcBorders>
              <w:top w:val="single" w:sz="4" w:space="0" w:color="auto"/>
              <w:left w:val="single" w:sz="4" w:space="0" w:color="auto"/>
              <w:bottom w:val="single" w:sz="4" w:space="0" w:color="auto"/>
              <w:right w:val="single" w:sz="4" w:space="0" w:color="auto"/>
            </w:tcBorders>
            <w:vAlign w:val="bottom"/>
          </w:tcPr>
          <w:p w14:paraId="790D008B" w14:textId="79F5705B" w:rsidR="00514227" w:rsidRPr="00760A7F" w:rsidRDefault="00514227" w:rsidP="00514227">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-0.08 [-1.48; 1.33]</w:t>
            </w:r>
          </w:p>
        </w:tc>
        <w:tc>
          <w:tcPr>
            <w:tcW w:w="1073" w:type="dxa"/>
            <w:tcBorders>
              <w:top w:val="single" w:sz="4" w:space="0" w:color="auto"/>
              <w:left w:val="single" w:sz="4" w:space="0" w:color="auto"/>
              <w:bottom w:val="single" w:sz="4" w:space="0" w:color="auto"/>
              <w:right w:val="nil"/>
            </w:tcBorders>
            <w:vAlign w:val="bottom"/>
          </w:tcPr>
          <w:p w14:paraId="02DAC232" w14:textId="5A00A1AC" w:rsidR="00514227" w:rsidRPr="00760A7F" w:rsidRDefault="00514227" w:rsidP="00514227">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-0.05 [-2.14; 2.04]</w:t>
            </w:r>
          </w:p>
        </w:tc>
        <w:tc>
          <w:tcPr>
            <w:tcW w:w="1073" w:type="dxa"/>
            <w:tcBorders>
              <w:bottom w:val="single" w:sz="4" w:space="0" w:color="auto"/>
            </w:tcBorders>
          </w:tcPr>
          <w:p w14:paraId="1D58A8A5" w14:textId="2E5A3069" w:rsidR="00514227" w:rsidRPr="007E3C1C" w:rsidRDefault="00514227" w:rsidP="00514227">
            <w:pPr>
              <w:jc w:val="both"/>
              <w:rPr>
                <w:rFonts w:ascii="Times New Roman" w:hAnsi="Times New Roman" w:cs="Times New Roman"/>
                <w:b/>
                <w:bCs/>
                <w:sz w:val="16"/>
                <w:szCs w:val="16"/>
              </w:rPr>
            </w:pPr>
            <w:r w:rsidRPr="007E3C1C">
              <w:rPr>
                <w:rFonts w:ascii="Times New Roman" w:hAnsi="Times New Roman" w:cs="Times New Roman"/>
                <w:b/>
                <w:bCs/>
                <w:sz w:val="16"/>
                <w:szCs w:val="16"/>
              </w:rPr>
              <w:t>TAP</w:t>
            </w:r>
          </w:p>
        </w:tc>
        <w:tc>
          <w:tcPr>
            <w:tcW w:w="1073" w:type="dxa"/>
          </w:tcPr>
          <w:p w14:paraId="6D4A896C" w14:textId="15F74418" w:rsidR="00514227"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5F86F004" w14:textId="092D8032" w:rsidR="00514227" w:rsidRPr="002300DF" w:rsidRDefault="00514227" w:rsidP="00514227">
            <w:pPr>
              <w:jc w:val="both"/>
              <w:rPr>
                <w:rFonts w:ascii="Times New Roman" w:hAnsi="Times New Roman" w:cs="Times New Roman"/>
                <w:sz w:val="16"/>
                <w:szCs w:val="16"/>
              </w:rPr>
            </w:pPr>
            <w:r w:rsidRPr="00760A7F">
              <w:rPr>
                <w:rFonts w:ascii="Times New Roman" w:hAnsi="Times New Roman" w:cs="Times New Roman"/>
                <w:sz w:val="16"/>
                <w:szCs w:val="16"/>
                <w:highlight w:val="green"/>
              </w:rPr>
              <w:t>-0.00 [-2.17; 2.17]</w:t>
            </w:r>
          </w:p>
        </w:tc>
        <w:tc>
          <w:tcPr>
            <w:tcW w:w="1073" w:type="dxa"/>
          </w:tcPr>
          <w:p w14:paraId="56B2A5FD" w14:textId="6C851CB7" w:rsidR="00514227"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1E96C144" w14:textId="21CDA10E" w:rsidR="00514227"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188105D4" w14:textId="534FD1E7" w:rsidR="00514227" w:rsidRPr="002300DF" w:rsidRDefault="00514227" w:rsidP="00514227">
            <w:pPr>
              <w:jc w:val="both"/>
              <w:rPr>
                <w:rFonts w:ascii="Times New Roman" w:hAnsi="Times New Roman" w:cs="Times New Roman"/>
                <w:sz w:val="16"/>
                <w:szCs w:val="16"/>
              </w:rPr>
            </w:pPr>
            <w:r w:rsidRPr="00F278B3">
              <w:rPr>
                <w:rFonts w:ascii="Times New Roman" w:hAnsi="Times New Roman" w:cs="Times New Roman"/>
                <w:sz w:val="16"/>
                <w:szCs w:val="16"/>
                <w:highlight w:val="green"/>
              </w:rPr>
              <w:t>-0.73 [-2.54; 1.08]</w:t>
            </w:r>
          </w:p>
        </w:tc>
        <w:tc>
          <w:tcPr>
            <w:tcW w:w="1073" w:type="dxa"/>
            <w:tcBorders>
              <w:top w:val="single" w:sz="4" w:space="0" w:color="auto"/>
              <w:left w:val="nil"/>
              <w:bottom w:val="single" w:sz="4" w:space="0" w:color="auto"/>
              <w:right w:val="single" w:sz="4" w:space="0" w:color="auto"/>
            </w:tcBorders>
            <w:vAlign w:val="bottom"/>
          </w:tcPr>
          <w:p w14:paraId="28C94B5E" w14:textId="4D7224E8" w:rsidR="00514227" w:rsidRPr="00514227" w:rsidRDefault="00514227" w:rsidP="00514227">
            <w:pPr>
              <w:jc w:val="both"/>
              <w:rPr>
                <w:rFonts w:ascii="Times New Roman" w:hAnsi="Times New Roman" w:cs="Times New Roman"/>
                <w:sz w:val="16"/>
                <w:szCs w:val="16"/>
              </w:rPr>
            </w:pPr>
            <w:r w:rsidRPr="00514227">
              <w:rPr>
                <w:rFonts w:ascii="Times New Roman" w:hAnsi="Times New Roman" w:cs="Times New Roman"/>
                <w:color w:val="000000"/>
                <w:sz w:val="16"/>
                <w:szCs w:val="16"/>
                <w:highlight w:val="yellow"/>
              </w:rPr>
              <w:t>-1.56 [-2.94; -0.18]</w:t>
            </w:r>
          </w:p>
        </w:tc>
      </w:tr>
      <w:tr w:rsidR="00514227" w14:paraId="4DBAB479" w14:textId="77777777" w:rsidTr="00514227">
        <w:tc>
          <w:tcPr>
            <w:tcW w:w="1072" w:type="dxa"/>
            <w:tcBorders>
              <w:top w:val="single" w:sz="4" w:space="0" w:color="auto"/>
              <w:left w:val="single" w:sz="4" w:space="0" w:color="auto"/>
              <w:bottom w:val="single" w:sz="4" w:space="0" w:color="auto"/>
              <w:right w:val="single" w:sz="4" w:space="0" w:color="auto"/>
            </w:tcBorders>
            <w:vAlign w:val="bottom"/>
          </w:tcPr>
          <w:p w14:paraId="07039E13" w14:textId="58832CFD" w:rsidR="00514227" w:rsidRPr="007E3C1C" w:rsidRDefault="00514227" w:rsidP="00514227">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-1.46 [-4.26; 1.34]</w:t>
            </w:r>
          </w:p>
        </w:tc>
        <w:tc>
          <w:tcPr>
            <w:tcW w:w="1073" w:type="dxa"/>
            <w:tcBorders>
              <w:top w:val="single" w:sz="4" w:space="0" w:color="auto"/>
              <w:left w:val="single" w:sz="4" w:space="0" w:color="auto"/>
              <w:bottom w:val="single" w:sz="4" w:space="0" w:color="auto"/>
              <w:right w:val="single" w:sz="4" w:space="0" w:color="auto"/>
            </w:tcBorders>
            <w:vAlign w:val="bottom"/>
          </w:tcPr>
          <w:p w14:paraId="30D3F022" w14:textId="2CA8D516" w:rsidR="00514227" w:rsidRPr="007E3C1C" w:rsidRDefault="00514227" w:rsidP="00514227">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-0.40 [-2.05; 1.25]</w:t>
            </w:r>
          </w:p>
        </w:tc>
        <w:tc>
          <w:tcPr>
            <w:tcW w:w="1073" w:type="dxa"/>
            <w:tcBorders>
              <w:top w:val="single" w:sz="4" w:space="0" w:color="auto"/>
              <w:left w:val="single" w:sz="4" w:space="0" w:color="auto"/>
              <w:bottom w:val="single" w:sz="4" w:space="0" w:color="auto"/>
              <w:right w:val="single" w:sz="4" w:space="0" w:color="auto"/>
            </w:tcBorders>
            <w:vAlign w:val="bottom"/>
          </w:tcPr>
          <w:p w14:paraId="4DB008CA" w14:textId="4205D2F5" w:rsidR="00514227" w:rsidRPr="007E3C1C" w:rsidRDefault="00514227" w:rsidP="00514227">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-0.41 [-2.31; 1.49]</w:t>
            </w:r>
          </w:p>
        </w:tc>
        <w:tc>
          <w:tcPr>
            <w:tcW w:w="1073" w:type="dxa"/>
            <w:tcBorders>
              <w:top w:val="single" w:sz="4" w:space="0" w:color="auto"/>
              <w:left w:val="single" w:sz="4" w:space="0" w:color="auto"/>
              <w:bottom w:val="single" w:sz="4" w:space="0" w:color="auto"/>
              <w:right w:val="single" w:sz="4" w:space="0" w:color="auto"/>
            </w:tcBorders>
            <w:vAlign w:val="bottom"/>
          </w:tcPr>
          <w:p w14:paraId="754E0F50" w14:textId="22ED729A" w:rsidR="00514227" w:rsidRPr="00760A7F" w:rsidRDefault="00514227" w:rsidP="00514227">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-0.37 [-2.92; 2.18]</w:t>
            </w:r>
          </w:p>
        </w:tc>
        <w:tc>
          <w:tcPr>
            <w:tcW w:w="1073" w:type="dxa"/>
            <w:tcBorders>
              <w:top w:val="single" w:sz="4" w:space="0" w:color="auto"/>
              <w:left w:val="single" w:sz="4" w:space="0" w:color="auto"/>
              <w:bottom w:val="single" w:sz="4" w:space="0" w:color="auto"/>
              <w:right w:val="single" w:sz="4" w:space="0" w:color="auto"/>
            </w:tcBorders>
            <w:vAlign w:val="bottom"/>
          </w:tcPr>
          <w:p w14:paraId="4EAE5969" w14:textId="20626626" w:rsidR="00514227" w:rsidRPr="00760A7F" w:rsidRDefault="00514227" w:rsidP="00514227">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-0.10 [-1.52; 1.33]</w:t>
            </w:r>
          </w:p>
        </w:tc>
        <w:tc>
          <w:tcPr>
            <w:tcW w:w="1073" w:type="dxa"/>
            <w:tcBorders>
              <w:top w:val="single" w:sz="4" w:space="0" w:color="auto"/>
              <w:left w:val="single" w:sz="4" w:space="0" w:color="auto"/>
              <w:bottom w:val="single" w:sz="4" w:space="0" w:color="auto"/>
              <w:right w:val="single" w:sz="4" w:space="0" w:color="auto"/>
            </w:tcBorders>
            <w:vAlign w:val="bottom"/>
          </w:tcPr>
          <w:p w14:paraId="11A8F9F9" w14:textId="18002E65" w:rsidR="00514227" w:rsidRPr="00760A7F" w:rsidRDefault="00514227" w:rsidP="00514227">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-0.07 [-2.55; 2.42]</w:t>
            </w:r>
          </w:p>
        </w:tc>
        <w:tc>
          <w:tcPr>
            <w:tcW w:w="1073" w:type="dxa"/>
            <w:tcBorders>
              <w:top w:val="single" w:sz="4" w:space="0" w:color="auto"/>
              <w:left w:val="single" w:sz="4" w:space="0" w:color="auto"/>
              <w:bottom w:val="single" w:sz="4" w:space="0" w:color="auto"/>
              <w:right w:val="nil"/>
            </w:tcBorders>
            <w:vAlign w:val="bottom"/>
          </w:tcPr>
          <w:p w14:paraId="1A8A7D5B" w14:textId="1CE9EABE" w:rsidR="00514227" w:rsidRPr="00760A7F" w:rsidRDefault="00514227" w:rsidP="00514227">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-0.02 [-1.74; 1.70]</w:t>
            </w:r>
          </w:p>
        </w:tc>
        <w:tc>
          <w:tcPr>
            <w:tcW w:w="1073" w:type="dxa"/>
            <w:tcBorders>
              <w:bottom w:val="single" w:sz="4" w:space="0" w:color="auto"/>
            </w:tcBorders>
          </w:tcPr>
          <w:p w14:paraId="4DF7D2DE" w14:textId="6C7BDAE2" w:rsidR="00514227" w:rsidRPr="007E3C1C" w:rsidRDefault="00514227" w:rsidP="00514227">
            <w:pPr>
              <w:jc w:val="both"/>
              <w:rPr>
                <w:rFonts w:ascii="Times New Roman" w:hAnsi="Times New Roman" w:cs="Times New Roman"/>
                <w:b/>
                <w:bCs/>
                <w:sz w:val="16"/>
                <w:szCs w:val="16"/>
              </w:rPr>
            </w:pPr>
            <w:r w:rsidRPr="007E3C1C">
              <w:rPr>
                <w:rFonts w:ascii="Times New Roman" w:hAnsi="Times New Roman" w:cs="Times New Roman"/>
                <w:b/>
                <w:bCs/>
                <w:sz w:val="16"/>
                <w:szCs w:val="16"/>
              </w:rPr>
              <w:t>M-TAPA</w:t>
            </w:r>
          </w:p>
        </w:tc>
        <w:tc>
          <w:tcPr>
            <w:tcW w:w="1073" w:type="dxa"/>
          </w:tcPr>
          <w:p w14:paraId="37615B13" w14:textId="3DB2A9F9" w:rsidR="00514227"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2CEFCC3C" w14:textId="49AB91F0" w:rsidR="00514227"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067AD598" w14:textId="68A854E0" w:rsidR="00514227"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bottom w:val="single" w:sz="4" w:space="0" w:color="auto"/>
            </w:tcBorders>
          </w:tcPr>
          <w:p w14:paraId="3160D9BF" w14:textId="13EAFC17" w:rsidR="00514227"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single" w:sz="4" w:space="0" w:color="auto"/>
            </w:tcBorders>
            <w:vAlign w:val="bottom"/>
          </w:tcPr>
          <w:p w14:paraId="6B8E50B2" w14:textId="31808F42" w:rsidR="00514227" w:rsidRPr="00514227" w:rsidRDefault="00514227" w:rsidP="00514227">
            <w:pPr>
              <w:jc w:val="both"/>
              <w:rPr>
                <w:rFonts w:ascii="Times New Roman" w:hAnsi="Times New Roman" w:cs="Times New Roman"/>
                <w:sz w:val="16"/>
                <w:szCs w:val="16"/>
              </w:rPr>
            </w:pPr>
            <w:r w:rsidRPr="00514227">
              <w:rPr>
                <w:rFonts w:ascii="Times New Roman" w:hAnsi="Times New Roman" w:cs="Times New Roman"/>
                <w:color w:val="000000"/>
                <w:sz w:val="16"/>
                <w:szCs w:val="16"/>
                <w:highlight w:val="green"/>
              </w:rPr>
              <w:t>-1.00 [-2.88; 0.88]</w:t>
            </w:r>
          </w:p>
        </w:tc>
      </w:tr>
      <w:tr w:rsidR="00F278B3" w14:paraId="39D3D62E" w14:textId="77777777" w:rsidTr="00514227">
        <w:tc>
          <w:tcPr>
            <w:tcW w:w="1072" w:type="dxa"/>
            <w:tcBorders>
              <w:top w:val="single" w:sz="4" w:space="0" w:color="auto"/>
              <w:left w:val="single" w:sz="4" w:space="0" w:color="auto"/>
              <w:bottom w:val="single" w:sz="4" w:space="0" w:color="auto"/>
              <w:right w:val="single" w:sz="4" w:space="0" w:color="auto"/>
            </w:tcBorders>
            <w:vAlign w:val="bottom"/>
          </w:tcPr>
          <w:p w14:paraId="0EAA70E2" w14:textId="0B29AA9E" w:rsidR="00F278B3" w:rsidRPr="007E3C1C" w:rsidRDefault="00F278B3" w:rsidP="00F278B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-1.66 [-3.75; 0.43]</w:t>
            </w:r>
          </w:p>
        </w:tc>
        <w:tc>
          <w:tcPr>
            <w:tcW w:w="1073" w:type="dxa"/>
            <w:tcBorders>
              <w:top w:val="single" w:sz="4" w:space="0" w:color="auto"/>
              <w:left w:val="single" w:sz="4" w:space="0" w:color="auto"/>
              <w:bottom w:val="single" w:sz="4" w:space="0" w:color="auto"/>
              <w:right w:val="single" w:sz="4" w:space="0" w:color="auto"/>
            </w:tcBorders>
            <w:vAlign w:val="bottom"/>
          </w:tcPr>
          <w:p w14:paraId="3BB9494C" w14:textId="22B8F557" w:rsidR="00F278B3" w:rsidRPr="007E3C1C" w:rsidRDefault="00F278B3" w:rsidP="00F278B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-0.60 [-1.91; 0.71]</w:t>
            </w:r>
          </w:p>
        </w:tc>
        <w:tc>
          <w:tcPr>
            <w:tcW w:w="1073" w:type="dxa"/>
            <w:tcBorders>
              <w:top w:val="single" w:sz="4" w:space="0" w:color="auto"/>
              <w:left w:val="single" w:sz="4" w:space="0" w:color="auto"/>
              <w:bottom w:val="single" w:sz="4" w:space="0" w:color="auto"/>
              <w:right w:val="single" w:sz="4" w:space="0" w:color="auto"/>
            </w:tcBorders>
            <w:vAlign w:val="bottom"/>
          </w:tcPr>
          <w:p w14:paraId="4E3DAF1E" w14:textId="27CB6C48" w:rsidR="00F278B3" w:rsidRPr="007E3C1C" w:rsidRDefault="00F278B3" w:rsidP="00F278B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-0.61 [-1.87; 0.65]</w:t>
            </w:r>
          </w:p>
        </w:tc>
        <w:tc>
          <w:tcPr>
            <w:tcW w:w="1073" w:type="dxa"/>
            <w:tcBorders>
              <w:top w:val="single" w:sz="4" w:space="0" w:color="auto"/>
              <w:left w:val="single" w:sz="4" w:space="0" w:color="auto"/>
              <w:bottom w:val="single" w:sz="4" w:space="0" w:color="auto"/>
              <w:right w:val="single" w:sz="4" w:space="0" w:color="auto"/>
            </w:tcBorders>
            <w:vAlign w:val="bottom"/>
          </w:tcPr>
          <w:p w14:paraId="2F73E8D1" w14:textId="094E7BBB"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-0.58 [-2.54; 1.39]</w:t>
            </w:r>
          </w:p>
        </w:tc>
        <w:tc>
          <w:tcPr>
            <w:tcW w:w="1073" w:type="dxa"/>
            <w:tcBorders>
              <w:top w:val="single" w:sz="4" w:space="0" w:color="auto"/>
              <w:left w:val="single" w:sz="4" w:space="0" w:color="auto"/>
              <w:bottom w:val="single" w:sz="4" w:space="0" w:color="auto"/>
              <w:right w:val="single" w:sz="4" w:space="0" w:color="auto"/>
            </w:tcBorders>
            <w:vAlign w:val="bottom"/>
          </w:tcPr>
          <w:p w14:paraId="0CB76861" w14:textId="2D047DFF"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-0.30 [-1.80; 1.20]</w:t>
            </w:r>
          </w:p>
        </w:tc>
        <w:tc>
          <w:tcPr>
            <w:tcW w:w="1073" w:type="dxa"/>
            <w:tcBorders>
              <w:top w:val="single" w:sz="4" w:space="0" w:color="auto"/>
              <w:left w:val="single" w:sz="4" w:space="0" w:color="auto"/>
              <w:bottom w:val="single" w:sz="4" w:space="0" w:color="auto"/>
              <w:right w:val="single" w:sz="4" w:space="0" w:color="auto"/>
            </w:tcBorders>
            <w:vAlign w:val="bottom"/>
          </w:tcPr>
          <w:p w14:paraId="732C0B88" w14:textId="10AB559D"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-0.27 [-2.54; 2.01]</w:t>
            </w:r>
          </w:p>
        </w:tc>
        <w:tc>
          <w:tcPr>
            <w:tcW w:w="1073" w:type="dxa"/>
            <w:tcBorders>
              <w:top w:val="single" w:sz="4" w:space="0" w:color="auto"/>
              <w:left w:val="single" w:sz="4" w:space="0" w:color="auto"/>
              <w:bottom w:val="single" w:sz="4" w:space="0" w:color="auto"/>
              <w:right w:val="single" w:sz="4" w:space="0" w:color="auto"/>
            </w:tcBorders>
            <w:vAlign w:val="bottom"/>
          </w:tcPr>
          <w:p w14:paraId="7BC34661" w14:textId="225B2011"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-0.22 [-1.49; 1.05]</w:t>
            </w:r>
          </w:p>
        </w:tc>
        <w:tc>
          <w:tcPr>
            <w:tcW w:w="1073" w:type="dxa"/>
            <w:tcBorders>
              <w:top w:val="single" w:sz="4" w:space="0" w:color="auto"/>
              <w:left w:val="single" w:sz="4" w:space="0" w:color="auto"/>
              <w:bottom w:val="single" w:sz="4" w:space="0" w:color="auto"/>
              <w:right w:val="nil"/>
            </w:tcBorders>
            <w:vAlign w:val="bottom"/>
          </w:tcPr>
          <w:p w14:paraId="0D6FFFB0" w14:textId="11604178"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-0.20 [-2.07; 1.67]</w:t>
            </w:r>
          </w:p>
        </w:tc>
        <w:tc>
          <w:tcPr>
            <w:tcW w:w="1073" w:type="dxa"/>
            <w:tcBorders>
              <w:bottom w:val="single" w:sz="4" w:space="0" w:color="auto"/>
            </w:tcBorders>
          </w:tcPr>
          <w:p w14:paraId="1CB0AD93" w14:textId="44D4D703" w:rsidR="00F278B3" w:rsidRPr="007E3C1C" w:rsidRDefault="00F278B3" w:rsidP="00F278B3">
            <w:pPr>
              <w:jc w:val="both"/>
              <w:rPr>
                <w:rFonts w:ascii="Times New Roman" w:hAnsi="Times New Roman" w:cs="Times New Roman"/>
                <w:b/>
                <w:bCs/>
                <w:sz w:val="16"/>
                <w:szCs w:val="16"/>
              </w:rPr>
            </w:pPr>
            <w:r w:rsidRPr="007E3C1C">
              <w:rPr>
                <w:rFonts w:ascii="Times New Roman" w:hAnsi="Times New Roman" w:cs="Times New Roman"/>
                <w:b/>
                <w:bCs/>
                <w:sz w:val="16"/>
                <w:szCs w:val="16"/>
              </w:rPr>
              <w:t>PSI</w:t>
            </w:r>
          </w:p>
        </w:tc>
        <w:tc>
          <w:tcPr>
            <w:tcW w:w="1073" w:type="dxa"/>
          </w:tcPr>
          <w:p w14:paraId="40FFA171" w14:textId="560A8EF6" w:rsidR="00F278B3" w:rsidRPr="002300DF" w:rsidRDefault="00F278B3" w:rsidP="00F278B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29E13901" w14:textId="1CCCF775" w:rsidR="00F278B3" w:rsidRPr="002300DF" w:rsidRDefault="00F278B3" w:rsidP="00F278B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4054A3BF" w14:textId="446CA53F" w:rsidR="00F278B3" w:rsidRPr="00514227" w:rsidRDefault="00F278B3" w:rsidP="00F278B3">
            <w:pPr>
              <w:jc w:val="both"/>
              <w:rPr>
                <w:rFonts w:ascii="Times New Roman" w:hAnsi="Times New Roman" w:cs="Times New Roman"/>
                <w:sz w:val="16"/>
                <w:szCs w:val="16"/>
                <w:highlight w:val="green"/>
              </w:rPr>
            </w:pPr>
            <w:r w:rsidRPr="00514227">
              <w:rPr>
                <w:rFonts w:ascii="Times New Roman" w:hAnsi="Times New Roman" w:cs="Times New Roman"/>
                <w:color w:val="000000"/>
                <w:sz w:val="16"/>
                <w:szCs w:val="16"/>
                <w:highlight w:val="green"/>
              </w:rPr>
              <w:t>-0.60 [-2.75; 1.55]</w:t>
            </w:r>
          </w:p>
        </w:tc>
        <w:tc>
          <w:tcPr>
            <w:tcW w:w="1073" w:type="dxa"/>
            <w:tcBorders>
              <w:top w:val="single" w:sz="4" w:space="0" w:color="auto"/>
            </w:tcBorders>
          </w:tcPr>
          <w:p w14:paraId="0A1A9BB3" w14:textId="6F392C47" w:rsidR="00F278B3"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r>
      <w:tr w:rsidR="00F278B3" w14:paraId="06E8A096" w14:textId="77777777" w:rsidTr="00F278B3">
        <w:tc>
          <w:tcPr>
            <w:tcW w:w="1072" w:type="dxa"/>
            <w:tcBorders>
              <w:top w:val="single" w:sz="4" w:space="0" w:color="auto"/>
              <w:left w:val="single" w:sz="4" w:space="0" w:color="auto"/>
              <w:bottom w:val="single" w:sz="4" w:space="0" w:color="auto"/>
              <w:right w:val="single" w:sz="4" w:space="0" w:color="auto"/>
            </w:tcBorders>
            <w:vAlign w:val="bottom"/>
          </w:tcPr>
          <w:p w14:paraId="0ECC6660" w14:textId="5FCE5F44" w:rsidR="00F278B3" w:rsidRPr="007E3C1C" w:rsidRDefault="00F278B3" w:rsidP="00F278B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-1.98 [-5.31; 1.36]</w:t>
            </w:r>
          </w:p>
        </w:tc>
        <w:tc>
          <w:tcPr>
            <w:tcW w:w="1073" w:type="dxa"/>
            <w:tcBorders>
              <w:top w:val="single" w:sz="4" w:space="0" w:color="auto"/>
              <w:left w:val="single" w:sz="4" w:space="0" w:color="auto"/>
              <w:bottom w:val="single" w:sz="4" w:space="0" w:color="auto"/>
              <w:right w:val="single" w:sz="4" w:space="0" w:color="auto"/>
            </w:tcBorders>
            <w:vAlign w:val="bottom"/>
          </w:tcPr>
          <w:p w14:paraId="5280252D" w14:textId="673977E2" w:rsidR="00F278B3" w:rsidRPr="007E3C1C" w:rsidRDefault="00F278B3" w:rsidP="00F278B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-0.92 [-3.41; 1.58]</w:t>
            </w:r>
          </w:p>
        </w:tc>
        <w:tc>
          <w:tcPr>
            <w:tcW w:w="1073" w:type="dxa"/>
            <w:tcBorders>
              <w:top w:val="single" w:sz="4" w:space="0" w:color="auto"/>
              <w:left w:val="single" w:sz="4" w:space="0" w:color="auto"/>
              <w:bottom w:val="single" w:sz="4" w:space="0" w:color="auto"/>
              <w:right w:val="single" w:sz="4" w:space="0" w:color="auto"/>
            </w:tcBorders>
            <w:vAlign w:val="bottom"/>
          </w:tcPr>
          <w:p w14:paraId="191F00F3" w14:textId="21788678" w:rsidR="00F278B3" w:rsidRPr="007E3C1C" w:rsidRDefault="00F278B3" w:rsidP="00F278B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-0.93 [-3.46; 1.60]</w:t>
            </w:r>
          </w:p>
        </w:tc>
        <w:tc>
          <w:tcPr>
            <w:tcW w:w="1073" w:type="dxa"/>
            <w:tcBorders>
              <w:top w:val="single" w:sz="4" w:space="0" w:color="auto"/>
              <w:left w:val="single" w:sz="4" w:space="0" w:color="auto"/>
              <w:bottom w:val="single" w:sz="4" w:space="0" w:color="auto"/>
              <w:right w:val="single" w:sz="4" w:space="0" w:color="auto"/>
            </w:tcBorders>
            <w:vAlign w:val="bottom"/>
          </w:tcPr>
          <w:p w14:paraId="55741656" w14:textId="363779F5"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-0.89 [-3.89; 2.10]</w:t>
            </w:r>
          </w:p>
        </w:tc>
        <w:tc>
          <w:tcPr>
            <w:tcW w:w="1073" w:type="dxa"/>
            <w:tcBorders>
              <w:top w:val="single" w:sz="4" w:space="0" w:color="auto"/>
              <w:left w:val="single" w:sz="4" w:space="0" w:color="auto"/>
              <w:bottom w:val="single" w:sz="4" w:space="0" w:color="auto"/>
              <w:right w:val="single" w:sz="4" w:space="0" w:color="auto"/>
            </w:tcBorders>
            <w:vAlign w:val="bottom"/>
          </w:tcPr>
          <w:p w14:paraId="6189B396" w14:textId="42756730"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-0.62 [-3.35; 2.12]</w:t>
            </w:r>
          </w:p>
        </w:tc>
        <w:tc>
          <w:tcPr>
            <w:tcW w:w="1073" w:type="dxa"/>
            <w:tcBorders>
              <w:top w:val="single" w:sz="4" w:space="0" w:color="auto"/>
              <w:left w:val="single" w:sz="4" w:space="0" w:color="auto"/>
              <w:bottom w:val="single" w:sz="4" w:space="0" w:color="auto"/>
              <w:right w:val="single" w:sz="4" w:space="0" w:color="auto"/>
            </w:tcBorders>
            <w:vAlign w:val="bottom"/>
          </w:tcPr>
          <w:p w14:paraId="7ABB733B" w14:textId="1ECF4589"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-0.59 [-3.70; 2.53]</w:t>
            </w:r>
          </w:p>
        </w:tc>
        <w:tc>
          <w:tcPr>
            <w:tcW w:w="1073" w:type="dxa"/>
            <w:tcBorders>
              <w:top w:val="single" w:sz="4" w:space="0" w:color="auto"/>
              <w:left w:val="single" w:sz="4" w:space="0" w:color="auto"/>
              <w:bottom w:val="single" w:sz="4" w:space="0" w:color="auto"/>
              <w:right w:val="single" w:sz="4" w:space="0" w:color="auto"/>
            </w:tcBorders>
            <w:vAlign w:val="bottom"/>
          </w:tcPr>
          <w:p w14:paraId="0440944D" w14:textId="6D925887"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-0.54 [-3.07; 2.00]</w:t>
            </w:r>
          </w:p>
        </w:tc>
        <w:tc>
          <w:tcPr>
            <w:tcW w:w="1073" w:type="dxa"/>
            <w:tcBorders>
              <w:top w:val="single" w:sz="4" w:space="0" w:color="auto"/>
              <w:left w:val="single" w:sz="4" w:space="0" w:color="auto"/>
              <w:bottom w:val="single" w:sz="4" w:space="0" w:color="auto"/>
              <w:right w:val="single" w:sz="4" w:space="0" w:color="auto"/>
            </w:tcBorders>
            <w:vAlign w:val="bottom"/>
          </w:tcPr>
          <w:p w14:paraId="3C85F6CF" w14:textId="3CD6A40C" w:rsidR="00F278B3" w:rsidRPr="00760A7F" w:rsidRDefault="00F278B3" w:rsidP="00F278B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-0.52 [-3.44; 2.40]</w:t>
            </w:r>
          </w:p>
        </w:tc>
        <w:tc>
          <w:tcPr>
            <w:tcW w:w="1073" w:type="dxa"/>
            <w:tcBorders>
              <w:top w:val="single" w:sz="4" w:space="0" w:color="auto"/>
              <w:left w:val="single" w:sz="4" w:space="0" w:color="auto"/>
              <w:bottom w:val="single" w:sz="4" w:space="0" w:color="auto"/>
              <w:right w:val="nil"/>
            </w:tcBorders>
            <w:vAlign w:val="bottom"/>
          </w:tcPr>
          <w:p w14:paraId="7A5A3CCF" w14:textId="55CD4839" w:rsidR="00F278B3" w:rsidRPr="00F32FE3" w:rsidRDefault="00F278B3" w:rsidP="00F278B3">
            <w:pPr>
              <w:jc w:val="both"/>
              <w:rPr>
                <w:rFonts w:ascii="Times New Roman" w:hAnsi="Times New Roman" w:cs="Times New Roman"/>
                <w:sz w:val="16"/>
                <w:szCs w:val="16"/>
                <w:highlight w:val="cyan"/>
              </w:rPr>
            </w:pPr>
            <w:r w:rsidRPr="00F32FE3">
              <w:rPr>
                <w:rFonts w:ascii="Times New Roman" w:hAnsi="Times New Roman" w:cs="Times New Roman"/>
                <w:color w:val="000000"/>
                <w:sz w:val="16"/>
                <w:szCs w:val="16"/>
                <w:highlight w:val="cyan"/>
              </w:rPr>
              <w:t>-0.32 [-2.92; 2.28]</w:t>
            </w:r>
          </w:p>
        </w:tc>
        <w:tc>
          <w:tcPr>
            <w:tcW w:w="1073" w:type="dxa"/>
            <w:tcBorders>
              <w:bottom w:val="single" w:sz="4" w:space="0" w:color="auto"/>
            </w:tcBorders>
          </w:tcPr>
          <w:p w14:paraId="72DBDAB1" w14:textId="28D7D60B" w:rsidR="00F278B3" w:rsidRPr="007E3C1C" w:rsidRDefault="00F278B3" w:rsidP="00F278B3">
            <w:pPr>
              <w:jc w:val="both"/>
              <w:rPr>
                <w:rFonts w:ascii="Times New Roman" w:hAnsi="Times New Roman" w:cs="Times New Roman"/>
                <w:b/>
                <w:bCs/>
                <w:sz w:val="16"/>
                <w:szCs w:val="16"/>
              </w:rPr>
            </w:pPr>
            <w:r w:rsidRPr="007E3C1C">
              <w:rPr>
                <w:rFonts w:ascii="Times New Roman" w:hAnsi="Times New Roman" w:cs="Times New Roman"/>
                <w:b/>
                <w:bCs/>
                <w:sz w:val="16"/>
                <w:szCs w:val="16"/>
              </w:rPr>
              <w:t>LAP-TAP</w:t>
            </w:r>
          </w:p>
        </w:tc>
        <w:tc>
          <w:tcPr>
            <w:tcW w:w="1073" w:type="dxa"/>
          </w:tcPr>
          <w:p w14:paraId="77619E20" w14:textId="7E3E146C" w:rsidR="00F278B3" w:rsidRPr="002300DF" w:rsidRDefault="00F278B3" w:rsidP="00F278B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76FC2C21" w14:textId="6DED51EB" w:rsidR="00F278B3" w:rsidRPr="00514227" w:rsidRDefault="00F278B3" w:rsidP="00F278B3">
            <w:pPr>
              <w:jc w:val="both"/>
              <w:rPr>
                <w:rFonts w:ascii="Times New Roman" w:hAnsi="Times New Roman" w:cs="Times New Roman"/>
                <w:sz w:val="16"/>
                <w:szCs w:val="16"/>
                <w:highlight w:val="green"/>
              </w:rPr>
            </w:pPr>
            <w:r w:rsidRPr="00514227">
              <w:rPr>
                <w:rFonts w:ascii="Times New Roman" w:hAnsi="Times New Roman" w:cs="Times New Roman"/>
                <w:color w:val="000000"/>
                <w:sz w:val="16"/>
                <w:szCs w:val="16"/>
                <w:highlight w:val="green"/>
              </w:rPr>
              <w:t>-0.33 [-2.59; 1.93]</w:t>
            </w:r>
          </w:p>
        </w:tc>
        <w:tc>
          <w:tcPr>
            <w:tcW w:w="1073" w:type="dxa"/>
          </w:tcPr>
          <w:p w14:paraId="4335ED97" w14:textId="7F649367" w:rsidR="00F278B3"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r>
      <w:tr w:rsidR="00F32FE3" w14:paraId="11580446" w14:textId="77777777" w:rsidTr="00F278B3">
        <w:tc>
          <w:tcPr>
            <w:tcW w:w="1072" w:type="dxa"/>
            <w:tcBorders>
              <w:top w:val="single" w:sz="4" w:space="0" w:color="auto"/>
              <w:left w:val="single" w:sz="4" w:space="0" w:color="auto"/>
              <w:bottom w:val="single" w:sz="4" w:space="0" w:color="auto"/>
              <w:right w:val="single" w:sz="4" w:space="0" w:color="auto"/>
            </w:tcBorders>
            <w:vAlign w:val="bottom"/>
          </w:tcPr>
          <w:p w14:paraId="25654F18" w14:textId="7749A867"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-2.04 [-5.15; 1.07]</w:t>
            </w:r>
          </w:p>
        </w:tc>
        <w:tc>
          <w:tcPr>
            <w:tcW w:w="1073" w:type="dxa"/>
            <w:tcBorders>
              <w:top w:val="single" w:sz="4" w:space="0" w:color="auto"/>
              <w:left w:val="single" w:sz="4" w:space="0" w:color="auto"/>
              <w:bottom w:val="single" w:sz="4" w:space="0" w:color="auto"/>
              <w:right w:val="single" w:sz="4" w:space="0" w:color="auto"/>
            </w:tcBorders>
            <w:vAlign w:val="bottom"/>
          </w:tcPr>
          <w:p w14:paraId="3A9812D4" w14:textId="7B939148"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-0.98 [-3.03; 1.08]</w:t>
            </w:r>
          </w:p>
        </w:tc>
        <w:tc>
          <w:tcPr>
            <w:tcW w:w="1073" w:type="dxa"/>
            <w:tcBorders>
              <w:top w:val="single" w:sz="4" w:space="0" w:color="auto"/>
              <w:left w:val="single" w:sz="4" w:space="0" w:color="auto"/>
              <w:bottom w:val="single" w:sz="4" w:space="0" w:color="auto"/>
              <w:right w:val="single" w:sz="4" w:space="0" w:color="auto"/>
            </w:tcBorders>
            <w:vAlign w:val="bottom"/>
          </w:tcPr>
          <w:p w14:paraId="771710F3" w14:textId="0CCFF862"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-0.99 [-3.28; 1.30]</w:t>
            </w:r>
          </w:p>
        </w:tc>
        <w:tc>
          <w:tcPr>
            <w:tcW w:w="1073" w:type="dxa"/>
            <w:tcBorders>
              <w:top w:val="single" w:sz="4" w:space="0" w:color="auto"/>
              <w:left w:val="single" w:sz="4" w:space="0" w:color="auto"/>
              <w:bottom w:val="single" w:sz="4" w:space="0" w:color="auto"/>
              <w:right w:val="single" w:sz="4" w:space="0" w:color="auto"/>
            </w:tcBorders>
            <w:vAlign w:val="bottom"/>
          </w:tcPr>
          <w:p w14:paraId="4AF2347C" w14:textId="2E20AA71"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-0.95 [-3.82; 1.91]</w:t>
            </w:r>
          </w:p>
        </w:tc>
        <w:tc>
          <w:tcPr>
            <w:tcW w:w="1073" w:type="dxa"/>
            <w:tcBorders>
              <w:top w:val="single" w:sz="4" w:space="0" w:color="auto"/>
              <w:left w:val="single" w:sz="4" w:space="0" w:color="auto"/>
              <w:bottom w:val="single" w:sz="4" w:space="0" w:color="auto"/>
              <w:right w:val="single" w:sz="4" w:space="0" w:color="auto"/>
            </w:tcBorders>
            <w:vAlign w:val="bottom"/>
          </w:tcPr>
          <w:p w14:paraId="48D45CC7" w14:textId="2E09A115"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-0.68 [-2.84; 1.48]</w:t>
            </w:r>
          </w:p>
        </w:tc>
        <w:tc>
          <w:tcPr>
            <w:tcW w:w="1073" w:type="dxa"/>
            <w:tcBorders>
              <w:top w:val="single" w:sz="4" w:space="0" w:color="auto"/>
              <w:left w:val="single" w:sz="4" w:space="0" w:color="auto"/>
              <w:bottom w:val="single" w:sz="4" w:space="0" w:color="auto"/>
              <w:right w:val="single" w:sz="4" w:space="0" w:color="auto"/>
            </w:tcBorders>
            <w:vAlign w:val="bottom"/>
          </w:tcPr>
          <w:p w14:paraId="15F80F12" w14:textId="1DF017D7"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-0.65 [-3.42; 2.13]</w:t>
            </w:r>
          </w:p>
        </w:tc>
        <w:tc>
          <w:tcPr>
            <w:tcW w:w="1073" w:type="dxa"/>
            <w:tcBorders>
              <w:top w:val="single" w:sz="4" w:space="0" w:color="auto"/>
              <w:left w:val="single" w:sz="4" w:space="0" w:color="auto"/>
              <w:bottom w:val="single" w:sz="4" w:space="0" w:color="auto"/>
              <w:right w:val="single" w:sz="4" w:space="0" w:color="auto"/>
            </w:tcBorders>
            <w:vAlign w:val="bottom"/>
          </w:tcPr>
          <w:p w14:paraId="6866D1AB" w14:textId="439CB32B"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-0.60 [-2.72; 1.53]</w:t>
            </w:r>
          </w:p>
        </w:tc>
        <w:tc>
          <w:tcPr>
            <w:tcW w:w="1073" w:type="dxa"/>
            <w:tcBorders>
              <w:top w:val="single" w:sz="4" w:space="0" w:color="auto"/>
              <w:left w:val="single" w:sz="4" w:space="0" w:color="auto"/>
              <w:bottom w:val="single" w:sz="4" w:space="0" w:color="auto"/>
              <w:right w:val="single" w:sz="4" w:space="0" w:color="auto"/>
            </w:tcBorders>
            <w:vAlign w:val="bottom"/>
          </w:tcPr>
          <w:p w14:paraId="4B868CCC" w14:textId="3D032607"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-0.58 [-2.93; 1.77]</w:t>
            </w:r>
          </w:p>
        </w:tc>
        <w:tc>
          <w:tcPr>
            <w:tcW w:w="1073" w:type="dxa"/>
            <w:tcBorders>
              <w:top w:val="single" w:sz="4" w:space="0" w:color="auto"/>
              <w:left w:val="single" w:sz="4" w:space="0" w:color="auto"/>
              <w:bottom w:val="single" w:sz="4" w:space="0" w:color="auto"/>
              <w:right w:val="single" w:sz="4" w:space="0" w:color="auto"/>
            </w:tcBorders>
            <w:vAlign w:val="bottom"/>
          </w:tcPr>
          <w:p w14:paraId="03D45BBC" w14:textId="73AD2E11" w:rsidR="00F32FE3" w:rsidRPr="00F32FE3" w:rsidRDefault="00F32FE3" w:rsidP="00F32FE3">
            <w:pPr>
              <w:jc w:val="both"/>
              <w:rPr>
                <w:rFonts w:ascii="Times New Roman" w:hAnsi="Times New Roman" w:cs="Times New Roman"/>
                <w:sz w:val="16"/>
                <w:szCs w:val="16"/>
                <w:highlight w:val="cyan"/>
              </w:rPr>
            </w:pPr>
            <w:r w:rsidRPr="00F32FE3">
              <w:rPr>
                <w:rFonts w:ascii="Times New Roman" w:hAnsi="Times New Roman" w:cs="Times New Roman"/>
                <w:color w:val="000000"/>
                <w:sz w:val="16"/>
                <w:szCs w:val="16"/>
                <w:highlight w:val="cyan"/>
              </w:rPr>
              <w:t>-0.38 [-2.68; 1.93]</w:t>
            </w:r>
          </w:p>
        </w:tc>
        <w:tc>
          <w:tcPr>
            <w:tcW w:w="1073" w:type="dxa"/>
            <w:tcBorders>
              <w:top w:val="single" w:sz="4" w:space="0" w:color="auto"/>
              <w:left w:val="single" w:sz="4" w:space="0" w:color="auto"/>
              <w:bottom w:val="single" w:sz="4" w:space="0" w:color="auto"/>
              <w:right w:val="nil"/>
            </w:tcBorders>
            <w:vAlign w:val="bottom"/>
          </w:tcPr>
          <w:p w14:paraId="04CFE4D0" w14:textId="28AC2FB7" w:rsidR="00F32FE3" w:rsidRPr="00F278B3" w:rsidRDefault="00F32FE3" w:rsidP="00F32FE3">
            <w:pPr>
              <w:jc w:val="both"/>
              <w:rPr>
                <w:rFonts w:ascii="Times New Roman" w:hAnsi="Times New Roman" w:cs="Times New Roman"/>
                <w:sz w:val="16"/>
                <w:szCs w:val="16"/>
                <w:highlight w:val="cyan"/>
              </w:rPr>
            </w:pPr>
            <w:r w:rsidRPr="00F278B3">
              <w:rPr>
                <w:rFonts w:ascii="Times New Roman" w:hAnsi="Times New Roman" w:cs="Times New Roman"/>
                <w:color w:val="000000"/>
                <w:sz w:val="16"/>
                <w:szCs w:val="16"/>
                <w:highlight w:val="cyan"/>
              </w:rPr>
              <w:t>-0.06 [-3.24; 3.12]</w:t>
            </w:r>
          </w:p>
        </w:tc>
        <w:tc>
          <w:tcPr>
            <w:tcW w:w="1073" w:type="dxa"/>
            <w:tcBorders>
              <w:bottom w:val="single" w:sz="4" w:space="0" w:color="auto"/>
            </w:tcBorders>
          </w:tcPr>
          <w:p w14:paraId="3689A4CE" w14:textId="086E2E44" w:rsidR="00F32FE3" w:rsidRPr="007E3C1C" w:rsidRDefault="00F32FE3" w:rsidP="00F32FE3">
            <w:pPr>
              <w:jc w:val="both"/>
              <w:rPr>
                <w:rFonts w:ascii="Times New Roman" w:hAnsi="Times New Roman" w:cs="Times New Roman"/>
                <w:b/>
                <w:bCs/>
                <w:sz w:val="16"/>
                <w:szCs w:val="16"/>
              </w:rPr>
            </w:pPr>
            <w:r w:rsidRPr="007E3C1C">
              <w:rPr>
                <w:rFonts w:ascii="Times New Roman" w:hAnsi="Times New Roman" w:cs="Times New Roman"/>
                <w:b/>
                <w:bCs/>
                <w:sz w:val="16"/>
                <w:szCs w:val="16"/>
              </w:rPr>
              <w:t>LAP-TAPCont</w:t>
            </w:r>
          </w:p>
        </w:tc>
        <w:tc>
          <w:tcPr>
            <w:tcW w:w="1073" w:type="dxa"/>
            <w:tcBorders>
              <w:top w:val="single" w:sz="4" w:space="0" w:color="auto"/>
            </w:tcBorders>
          </w:tcPr>
          <w:p w14:paraId="598430E0" w14:textId="77777777" w:rsidR="00F32FE3" w:rsidRPr="002300DF" w:rsidRDefault="00F32FE3" w:rsidP="00F32FE3">
            <w:pPr>
              <w:jc w:val="both"/>
              <w:rPr>
                <w:rFonts w:ascii="Times New Roman" w:hAnsi="Times New Roman" w:cs="Times New Roman"/>
                <w:sz w:val="16"/>
                <w:szCs w:val="16"/>
              </w:rPr>
            </w:pPr>
          </w:p>
        </w:tc>
        <w:tc>
          <w:tcPr>
            <w:tcW w:w="1073" w:type="dxa"/>
          </w:tcPr>
          <w:p w14:paraId="3F53EA80" w14:textId="0A0E2E4D" w:rsidR="00F32FE3" w:rsidRPr="00514227" w:rsidRDefault="00514227" w:rsidP="00F32FE3">
            <w:pPr>
              <w:jc w:val="both"/>
              <w:rPr>
                <w:rFonts w:ascii="Times New Roman" w:hAnsi="Times New Roman" w:cs="Times New Roman"/>
                <w:sz w:val="16"/>
                <w:szCs w:val="16"/>
                <w:highlight w:val="green"/>
              </w:rPr>
            </w:pPr>
            <w:r w:rsidRPr="00514227">
              <w:rPr>
                <w:rFonts w:ascii="Times New Roman" w:hAnsi="Times New Roman" w:cs="Times New Roman"/>
                <w:sz w:val="16"/>
                <w:szCs w:val="16"/>
                <w:highlight w:val="green"/>
              </w:rPr>
              <w:t>-0.52 [-2.38;  1.34]</w:t>
            </w:r>
          </w:p>
        </w:tc>
      </w:tr>
      <w:tr w:rsidR="00F32FE3" w14:paraId="4AC595B6" w14:textId="77777777" w:rsidTr="00F32FE3">
        <w:tc>
          <w:tcPr>
            <w:tcW w:w="1072" w:type="dxa"/>
            <w:tcBorders>
              <w:top w:val="single" w:sz="4" w:space="0" w:color="auto"/>
              <w:left w:val="single" w:sz="4" w:space="0" w:color="auto"/>
              <w:bottom w:val="single" w:sz="4" w:space="0" w:color="auto"/>
              <w:right w:val="single" w:sz="4" w:space="0" w:color="auto"/>
            </w:tcBorders>
            <w:vAlign w:val="bottom"/>
          </w:tcPr>
          <w:p w14:paraId="78A8A7C0" w14:textId="29929422" w:rsidR="00F32FE3" w:rsidRPr="007E3C1C" w:rsidRDefault="00F32FE3" w:rsidP="00F32FE3">
            <w:pPr>
              <w:jc w:val="both"/>
              <w:rPr>
                <w:rFonts w:ascii="Times New Roman" w:hAnsi="Times New Roman" w:cs="Times New Roman"/>
                <w:sz w:val="16"/>
                <w:szCs w:val="16"/>
                <w:highlight w:val="cyan"/>
              </w:rPr>
            </w:pPr>
            <w:r w:rsidRPr="007E3C1C">
              <w:rPr>
                <w:rFonts w:ascii="Times New Roman" w:hAnsi="Times New Roman" w:cs="Times New Roman"/>
                <w:color w:val="000000"/>
                <w:sz w:val="16"/>
                <w:szCs w:val="16"/>
                <w:highlight w:val="cyan"/>
              </w:rPr>
              <w:t>-2.31 [-4.76; 0.14]</w:t>
            </w:r>
          </w:p>
        </w:tc>
        <w:tc>
          <w:tcPr>
            <w:tcW w:w="1073" w:type="dxa"/>
            <w:tcBorders>
              <w:top w:val="single" w:sz="4" w:space="0" w:color="auto"/>
              <w:left w:val="single" w:sz="4" w:space="0" w:color="auto"/>
              <w:bottom w:val="single" w:sz="4" w:space="0" w:color="auto"/>
              <w:right w:val="single" w:sz="4" w:space="0" w:color="auto"/>
            </w:tcBorders>
            <w:vAlign w:val="bottom"/>
          </w:tcPr>
          <w:p w14:paraId="79386509" w14:textId="68551B81" w:rsidR="00F32FE3" w:rsidRPr="007E3C1C" w:rsidRDefault="00F32FE3" w:rsidP="00F32FE3">
            <w:pPr>
              <w:jc w:val="both"/>
              <w:rPr>
                <w:rFonts w:ascii="Times New Roman" w:hAnsi="Times New Roman" w:cs="Times New Roman"/>
                <w:sz w:val="16"/>
                <w:szCs w:val="16"/>
                <w:highlight w:val="yellow"/>
              </w:rPr>
            </w:pPr>
            <w:r w:rsidRPr="007E3C1C">
              <w:rPr>
                <w:rFonts w:ascii="Times New Roman" w:hAnsi="Times New Roman" w:cs="Times New Roman"/>
                <w:color w:val="000000"/>
                <w:sz w:val="16"/>
                <w:szCs w:val="16"/>
                <w:highlight w:val="yellow"/>
              </w:rPr>
              <w:t>-1.25 [-2.30; -0.19]</w:t>
            </w:r>
          </w:p>
        </w:tc>
        <w:tc>
          <w:tcPr>
            <w:tcW w:w="1073" w:type="dxa"/>
            <w:tcBorders>
              <w:top w:val="single" w:sz="4" w:space="0" w:color="auto"/>
              <w:left w:val="single" w:sz="4" w:space="0" w:color="auto"/>
              <w:bottom w:val="single" w:sz="4" w:space="0" w:color="auto"/>
              <w:right w:val="single" w:sz="4" w:space="0" w:color="auto"/>
            </w:tcBorders>
            <w:vAlign w:val="bottom"/>
          </w:tcPr>
          <w:p w14:paraId="038906E1" w14:textId="63CB3227" w:rsidR="00F32FE3" w:rsidRPr="007E3C1C" w:rsidRDefault="00F32FE3" w:rsidP="00F32FE3">
            <w:pPr>
              <w:jc w:val="both"/>
              <w:rPr>
                <w:rFonts w:ascii="Times New Roman" w:hAnsi="Times New Roman" w:cs="Times New Roman"/>
                <w:sz w:val="16"/>
                <w:szCs w:val="16"/>
                <w:highlight w:val="yellow"/>
              </w:rPr>
            </w:pPr>
            <w:r w:rsidRPr="007E3C1C">
              <w:rPr>
                <w:rFonts w:ascii="Times New Roman" w:hAnsi="Times New Roman" w:cs="Times New Roman"/>
                <w:color w:val="000000"/>
                <w:sz w:val="16"/>
                <w:szCs w:val="16"/>
                <w:highlight w:val="yellow"/>
              </w:rPr>
              <w:t>-1.26 [-2.38; -0.14]</w:t>
            </w:r>
          </w:p>
        </w:tc>
        <w:tc>
          <w:tcPr>
            <w:tcW w:w="1073" w:type="dxa"/>
            <w:tcBorders>
              <w:top w:val="single" w:sz="4" w:space="0" w:color="auto"/>
              <w:left w:val="single" w:sz="4" w:space="0" w:color="auto"/>
              <w:bottom w:val="single" w:sz="4" w:space="0" w:color="auto"/>
              <w:right w:val="single" w:sz="4" w:space="0" w:color="auto"/>
            </w:tcBorders>
            <w:vAlign w:val="bottom"/>
          </w:tcPr>
          <w:p w14:paraId="3AD99BE9" w14:textId="103A782A"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-1.22 [-3.19; 0.74]</w:t>
            </w:r>
          </w:p>
        </w:tc>
        <w:tc>
          <w:tcPr>
            <w:tcW w:w="1073" w:type="dxa"/>
            <w:tcBorders>
              <w:top w:val="single" w:sz="4" w:space="0" w:color="auto"/>
              <w:left w:val="single" w:sz="4" w:space="0" w:color="auto"/>
              <w:bottom w:val="single" w:sz="4" w:space="0" w:color="auto"/>
              <w:right w:val="single" w:sz="4" w:space="0" w:color="auto"/>
            </w:tcBorders>
            <w:vAlign w:val="bottom"/>
          </w:tcPr>
          <w:p w14:paraId="493F1FFF" w14:textId="11BD80FA"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-0.95 [-2.49; 0.59]</w:t>
            </w:r>
          </w:p>
        </w:tc>
        <w:tc>
          <w:tcPr>
            <w:tcW w:w="1073" w:type="dxa"/>
            <w:tcBorders>
              <w:top w:val="single" w:sz="4" w:space="0" w:color="auto"/>
              <w:left w:val="single" w:sz="4" w:space="0" w:color="auto"/>
              <w:bottom w:val="single" w:sz="4" w:space="0" w:color="auto"/>
              <w:right w:val="single" w:sz="4" w:space="0" w:color="auto"/>
            </w:tcBorders>
            <w:vAlign w:val="bottom"/>
          </w:tcPr>
          <w:p w14:paraId="15BB5820" w14:textId="26AEE0BA"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-0.92 [-3.05; 1.22]</w:t>
            </w:r>
          </w:p>
        </w:tc>
        <w:tc>
          <w:tcPr>
            <w:tcW w:w="1073" w:type="dxa"/>
            <w:tcBorders>
              <w:top w:val="single" w:sz="4" w:space="0" w:color="auto"/>
              <w:left w:val="single" w:sz="4" w:space="0" w:color="auto"/>
              <w:bottom w:val="single" w:sz="4" w:space="0" w:color="auto"/>
              <w:right w:val="single" w:sz="4" w:space="0" w:color="auto"/>
            </w:tcBorders>
            <w:vAlign w:val="bottom"/>
          </w:tcPr>
          <w:p w14:paraId="4F3078F9" w14:textId="583D52C2"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-0.87 [-2.01; 0.27]</w:t>
            </w:r>
          </w:p>
        </w:tc>
        <w:tc>
          <w:tcPr>
            <w:tcW w:w="1073" w:type="dxa"/>
            <w:tcBorders>
              <w:top w:val="single" w:sz="4" w:space="0" w:color="auto"/>
              <w:left w:val="single" w:sz="4" w:space="0" w:color="auto"/>
              <w:bottom w:val="single" w:sz="4" w:space="0" w:color="auto"/>
              <w:right w:val="single" w:sz="4" w:space="0" w:color="auto"/>
            </w:tcBorders>
            <w:vAlign w:val="bottom"/>
          </w:tcPr>
          <w:p w14:paraId="119DCEE3" w14:textId="2DD0C430"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-0.85 [-2.70; 1.00]</w:t>
            </w:r>
          </w:p>
        </w:tc>
        <w:tc>
          <w:tcPr>
            <w:tcW w:w="1073" w:type="dxa"/>
            <w:tcBorders>
              <w:top w:val="single" w:sz="4" w:space="0" w:color="auto"/>
              <w:left w:val="single" w:sz="4" w:space="0" w:color="auto"/>
              <w:bottom w:val="single" w:sz="4" w:space="0" w:color="auto"/>
              <w:right w:val="single" w:sz="4" w:space="0" w:color="auto"/>
            </w:tcBorders>
            <w:vAlign w:val="bottom"/>
          </w:tcPr>
          <w:p w14:paraId="6E16998D" w14:textId="12A58A09" w:rsidR="00F32FE3" w:rsidRPr="00F32FE3" w:rsidRDefault="00F32FE3" w:rsidP="00F32FE3">
            <w:pPr>
              <w:jc w:val="both"/>
              <w:rPr>
                <w:rFonts w:ascii="Times New Roman" w:hAnsi="Times New Roman" w:cs="Times New Roman"/>
                <w:sz w:val="16"/>
                <w:szCs w:val="16"/>
                <w:highlight w:val="cyan"/>
              </w:rPr>
            </w:pPr>
            <w:r w:rsidRPr="00F32FE3">
              <w:rPr>
                <w:rFonts w:ascii="Times New Roman" w:hAnsi="Times New Roman" w:cs="Times New Roman"/>
                <w:color w:val="000000"/>
                <w:sz w:val="16"/>
                <w:szCs w:val="16"/>
                <w:highlight w:val="cyan"/>
              </w:rPr>
              <w:t>-0.65 [-1.92; 0.63]</w:t>
            </w:r>
          </w:p>
        </w:tc>
        <w:tc>
          <w:tcPr>
            <w:tcW w:w="1073" w:type="dxa"/>
            <w:tcBorders>
              <w:top w:val="single" w:sz="4" w:space="0" w:color="auto"/>
              <w:left w:val="single" w:sz="4" w:space="0" w:color="auto"/>
              <w:bottom w:val="single" w:sz="4" w:space="0" w:color="auto"/>
              <w:right w:val="single" w:sz="4" w:space="0" w:color="auto"/>
            </w:tcBorders>
            <w:vAlign w:val="bottom"/>
          </w:tcPr>
          <w:p w14:paraId="740DB42D" w14:textId="3BCC5380" w:rsidR="00F32FE3" w:rsidRPr="00F278B3" w:rsidRDefault="00F32FE3" w:rsidP="00F32FE3">
            <w:pPr>
              <w:jc w:val="both"/>
              <w:rPr>
                <w:rFonts w:ascii="Times New Roman" w:hAnsi="Times New Roman" w:cs="Times New Roman"/>
                <w:sz w:val="16"/>
                <w:szCs w:val="16"/>
                <w:highlight w:val="cyan"/>
              </w:rPr>
            </w:pPr>
            <w:r w:rsidRPr="00F278B3">
              <w:rPr>
                <w:rFonts w:ascii="Times New Roman" w:hAnsi="Times New Roman" w:cs="Times New Roman"/>
                <w:color w:val="000000"/>
                <w:sz w:val="16"/>
                <w:szCs w:val="16"/>
                <w:highlight w:val="cyan"/>
              </w:rPr>
              <w:t>-0.33 [-2.59; 1.93]</w:t>
            </w:r>
          </w:p>
        </w:tc>
        <w:tc>
          <w:tcPr>
            <w:tcW w:w="1073" w:type="dxa"/>
            <w:tcBorders>
              <w:top w:val="single" w:sz="4" w:space="0" w:color="auto"/>
              <w:left w:val="single" w:sz="4" w:space="0" w:color="auto"/>
              <w:bottom w:val="single" w:sz="4" w:space="0" w:color="auto"/>
              <w:right w:val="nil"/>
            </w:tcBorders>
            <w:vAlign w:val="bottom"/>
          </w:tcPr>
          <w:p w14:paraId="4CC60939" w14:textId="09C639CC" w:rsidR="00F32FE3" w:rsidRPr="00F278B3" w:rsidRDefault="00F32FE3" w:rsidP="00F32FE3">
            <w:pPr>
              <w:jc w:val="both"/>
              <w:rPr>
                <w:rFonts w:ascii="Times New Roman" w:hAnsi="Times New Roman" w:cs="Times New Roman"/>
                <w:sz w:val="16"/>
                <w:szCs w:val="16"/>
                <w:highlight w:val="cyan"/>
              </w:rPr>
            </w:pPr>
            <w:r w:rsidRPr="00F278B3">
              <w:rPr>
                <w:rFonts w:ascii="Times New Roman" w:hAnsi="Times New Roman" w:cs="Times New Roman"/>
                <w:color w:val="000000"/>
                <w:sz w:val="16"/>
                <w:szCs w:val="16"/>
                <w:highlight w:val="cyan"/>
              </w:rPr>
              <w:t>-0.27 [-2.51; 1.97]</w:t>
            </w:r>
          </w:p>
        </w:tc>
        <w:tc>
          <w:tcPr>
            <w:tcW w:w="1073" w:type="dxa"/>
          </w:tcPr>
          <w:p w14:paraId="645CB8AE" w14:textId="6865BDFF" w:rsidR="00F32FE3" w:rsidRPr="007E3C1C" w:rsidRDefault="00F32FE3" w:rsidP="00F32FE3">
            <w:pPr>
              <w:jc w:val="both"/>
              <w:rPr>
                <w:rFonts w:ascii="Times New Roman" w:hAnsi="Times New Roman" w:cs="Times New Roman"/>
                <w:b/>
                <w:bCs/>
                <w:sz w:val="16"/>
                <w:szCs w:val="16"/>
              </w:rPr>
            </w:pPr>
            <w:r w:rsidRPr="007E3C1C">
              <w:rPr>
                <w:rFonts w:ascii="Times New Roman" w:hAnsi="Times New Roman" w:cs="Times New Roman"/>
                <w:b/>
                <w:bCs/>
                <w:sz w:val="16"/>
                <w:szCs w:val="16"/>
              </w:rPr>
              <w:t>Placebo</w:t>
            </w:r>
          </w:p>
        </w:tc>
        <w:tc>
          <w:tcPr>
            <w:tcW w:w="1073" w:type="dxa"/>
          </w:tcPr>
          <w:p w14:paraId="5425D768" w14:textId="5D12EAC1" w:rsidR="00F32FE3" w:rsidRPr="002300DF" w:rsidRDefault="00514227" w:rsidP="00514227">
            <w:pPr>
              <w:jc w:val="center"/>
              <w:rPr>
                <w:rFonts w:ascii="Times New Roman" w:hAnsi="Times New Roman" w:cs="Times New Roman"/>
                <w:sz w:val="16"/>
                <w:szCs w:val="16"/>
              </w:rPr>
            </w:pPr>
            <w:r>
              <w:rPr>
                <w:rFonts w:ascii="Times New Roman" w:hAnsi="Times New Roman" w:cs="Times New Roman"/>
                <w:sz w:val="16"/>
                <w:szCs w:val="16"/>
              </w:rPr>
              <w:t>-</w:t>
            </w:r>
          </w:p>
        </w:tc>
      </w:tr>
      <w:tr w:rsidR="00F32FE3" w14:paraId="578DAE9E" w14:textId="77777777" w:rsidTr="00F32FE3">
        <w:tc>
          <w:tcPr>
            <w:tcW w:w="1072" w:type="dxa"/>
            <w:tcBorders>
              <w:top w:val="single" w:sz="4" w:space="0" w:color="auto"/>
              <w:left w:val="single" w:sz="4" w:space="0" w:color="auto"/>
              <w:bottom w:val="single" w:sz="4" w:space="0" w:color="auto"/>
              <w:right w:val="single" w:sz="4" w:space="0" w:color="auto"/>
            </w:tcBorders>
            <w:vAlign w:val="bottom"/>
          </w:tcPr>
          <w:p w14:paraId="190D344C" w14:textId="7CDCDE22" w:rsidR="00F32FE3" w:rsidRPr="007E3C1C" w:rsidRDefault="00F32FE3" w:rsidP="00F32FE3">
            <w:pPr>
              <w:jc w:val="both"/>
              <w:rPr>
                <w:rFonts w:ascii="Times New Roman" w:hAnsi="Times New Roman" w:cs="Times New Roman"/>
                <w:sz w:val="16"/>
                <w:szCs w:val="16"/>
              </w:rPr>
            </w:pPr>
            <w:r w:rsidRPr="007E3C1C">
              <w:rPr>
                <w:rFonts w:ascii="Times New Roman" w:hAnsi="Times New Roman" w:cs="Times New Roman"/>
                <w:color w:val="000000"/>
                <w:sz w:val="16"/>
                <w:szCs w:val="16"/>
                <w:highlight w:val="yellow"/>
              </w:rPr>
              <w:t>-2.56 [-5.05; -0.06]</w:t>
            </w:r>
          </w:p>
        </w:tc>
        <w:tc>
          <w:tcPr>
            <w:tcW w:w="1073" w:type="dxa"/>
            <w:tcBorders>
              <w:top w:val="single" w:sz="4" w:space="0" w:color="auto"/>
              <w:left w:val="single" w:sz="4" w:space="0" w:color="auto"/>
              <w:bottom w:val="single" w:sz="4" w:space="0" w:color="auto"/>
              <w:right w:val="single" w:sz="4" w:space="0" w:color="auto"/>
            </w:tcBorders>
            <w:vAlign w:val="bottom"/>
          </w:tcPr>
          <w:p w14:paraId="2A9BFE89" w14:textId="240D13CF" w:rsidR="00F32FE3" w:rsidRPr="007E3C1C" w:rsidRDefault="00F32FE3" w:rsidP="00F32FE3">
            <w:pPr>
              <w:jc w:val="both"/>
              <w:rPr>
                <w:rFonts w:ascii="Times New Roman" w:hAnsi="Times New Roman" w:cs="Times New Roman"/>
                <w:sz w:val="16"/>
                <w:szCs w:val="16"/>
                <w:highlight w:val="yellow"/>
              </w:rPr>
            </w:pPr>
            <w:r w:rsidRPr="007E3C1C">
              <w:rPr>
                <w:rFonts w:ascii="Times New Roman" w:hAnsi="Times New Roman" w:cs="Times New Roman"/>
                <w:color w:val="000000"/>
                <w:sz w:val="16"/>
                <w:szCs w:val="16"/>
                <w:highlight w:val="yellow"/>
              </w:rPr>
              <w:t>-1.50 [-2.38; -0.61]</w:t>
            </w:r>
          </w:p>
        </w:tc>
        <w:tc>
          <w:tcPr>
            <w:tcW w:w="1073" w:type="dxa"/>
            <w:tcBorders>
              <w:top w:val="single" w:sz="4" w:space="0" w:color="auto"/>
              <w:left w:val="single" w:sz="4" w:space="0" w:color="auto"/>
              <w:bottom w:val="single" w:sz="4" w:space="0" w:color="auto"/>
              <w:right w:val="single" w:sz="4" w:space="0" w:color="auto"/>
            </w:tcBorders>
            <w:vAlign w:val="bottom"/>
          </w:tcPr>
          <w:p w14:paraId="3D8086B7" w14:textId="054FFB2E" w:rsidR="00F32FE3" w:rsidRPr="007E3C1C" w:rsidRDefault="00F32FE3" w:rsidP="00F32FE3">
            <w:pPr>
              <w:jc w:val="both"/>
              <w:rPr>
                <w:rFonts w:ascii="Times New Roman" w:hAnsi="Times New Roman" w:cs="Times New Roman"/>
                <w:sz w:val="16"/>
                <w:szCs w:val="16"/>
                <w:highlight w:val="yellow"/>
              </w:rPr>
            </w:pPr>
            <w:r w:rsidRPr="007E3C1C">
              <w:rPr>
                <w:rFonts w:ascii="Times New Roman" w:hAnsi="Times New Roman" w:cs="Times New Roman"/>
                <w:color w:val="000000"/>
                <w:sz w:val="16"/>
                <w:szCs w:val="16"/>
                <w:highlight w:val="yellow"/>
              </w:rPr>
              <w:t>-1.51 [-2.85; -0.17]</w:t>
            </w:r>
          </w:p>
        </w:tc>
        <w:tc>
          <w:tcPr>
            <w:tcW w:w="1073" w:type="dxa"/>
            <w:tcBorders>
              <w:top w:val="single" w:sz="4" w:space="0" w:color="auto"/>
              <w:left w:val="single" w:sz="4" w:space="0" w:color="auto"/>
              <w:bottom w:val="single" w:sz="4" w:space="0" w:color="auto"/>
              <w:right w:val="single" w:sz="4" w:space="0" w:color="auto"/>
            </w:tcBorders>
            <w:vAlign w:val="bottom"/>
          </w:tcPr>
          <w:p w14:paraId="06BCF61F" w14:textId="5B5969BE"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-1.47 [-3.66; 0.71]</w:t>
            </w:r>
          </w:p>
        </w:tc>
        <w:tc>
          <w:tcPr>
            <w:tcW w:w="1073" w:type="dxa"/>
            <w:tcBorders>
              <w:top w:val="single" w:sz="4" w:space="0" w:color="auto"/>
              <w:left w:val="single" w:sz="4" w:space="0" w:color="auto"/>
              <w:bottom w:val="single" w:sz="4" w:space="0" w:color="auto"/>
              <w:right w:val="single" w:sz="4" w:space="0" w:color="auto"/>
            </w:tcBorders>
            <w:vAlign w:val="bottom"/>
          </w:tcPr>
          <w:p w14:paraId="1A3ABC5C" w14:textId="79A428C2" w:rsidR="00F32FE3" w:rsidRPr="00760A7F" w:rsidRDefault="00F32FE3" w:rsidP="00F32FE3">
            <w:pPr>
              <w:jc w:val="both"/>
              <w:rPr>
                <w:rFonts w:ascii="Times New Roman" w:hAnsi="Times New Roman" w:cs="Times New Roman"/>
                <w:sz w:val="16"/>
                <w:szCs w:val="16"/>
              </w:rPr>
            </w:pPr>
            <w:r w:rsidRPr="00760A7F">
              <w:rPr>
                <w:rFonts w:ascii="Times New Roman" w:hAnsi="Times New Roman" w:cs="Times New Roman"/>
                <w:color w:val="000000"/>
                <w:sz w:val="16"/>
                <w:szCs w:val="16"/>
                <w:highlight w:val="yellow"/>
              </w:rPr>
              <w:t>-1.20 [-2.30; -0.10]</w:t>
            </w:r>
          </w:p>
        </w:tc>
        <w:tc>
          <w:tcPr>
            <w:tcW w:w="1073" w:type="dxa"/>
            <w:tcBorders>
              <w:top w:val="single" w:sz="4" w:space="0" w:color="auto"/>
              <w:left w:val="single" w:sz="4" w:space="0" w:color="auto"/>
              <w:bottom w:val="single" w:sz="4" w:space="0" w:color="auto"/>
              <w:right w:val="single" w:sz="4" w:space="0" w:color="auto"/>
            </w:tcBorders>
            <w:vAlign w:val="bottom"/>
          </w:tcPr>
          <w:p w14:paraId="5A58D8A2" w14:textId="3EF06065"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-1.17 [-3.23; 0.89]</w:t>
            </w:r>
          </w:p>
        </w:tc>
        <w:tc>
          <w:tcPr>
            <w:tcW w:w="1073" w:type="dxa"/>
            <w:tcBorders>
              <w:top w:val="single" w:sz="4" w:space="0" w:color="auto"/>
              <w:left w:val="single" w:sz="4" w:space="0" w:color="auto"/>
              <w:bottom w:val="single" w:sz="4" w:space="0" w:color="auto"/>
              <w:right w:val="single" w:sz="4" w:space="0" w:color="auto"/>
            </w:tcBorders>
            <w:vAlign w:val="bottom"/>
          </w:tcPr>
          <w:p w14:paraId="1D7B9612" w14:textId="64BFB03C" w:rsidR="00F32FE3" w:rsidRPr="00760A7F" w:rsidRDefault="00F32FE3" w:rsidP="00F32FE3">
            <w:pPr>
              <w:jc w:val="both"/>
              <w:rPr>
                <w:rFonts w:ascii="Times New Roman" w:hAnsi="Times New Roman" w:cs="Times New Roman"/>
                <w:sz w:val="16"/>
                <w:szCs w:val="16"/>
              </w:rPr>
            </w:pPr>
            <w:r w:rsidRPr="00760A7F">
              <w:rPr>
                <w:rFonts w:ascii="Times New Roman" w:hAnsi="Times New Roman" w:cs="Times New Roman"/>
                <w:color w:val="000000"/>
                <w:sz w:val="16"/>
                <w:szCs w:val="16"/>
                <w:highlight w:val="yellow"/>
              </w:rPr>
              <w:t>-1.12 [-2.15; -0.09]</w:t>
            </w:r>
          </w:p>
        </w:tc>
        <w:tc>
          <w:tcPr>
            <w:tcW w:w="1073" w:type="dxa"/>
            <w:tcBorders>
              <w:top w:val="single" w:sz="4" w:space="0" w:color="auto"/>
              <w:left w:val="single" w:sz="4" w:space="0" w:color="auto"/>
              <w:bottom w:val="single" w:sz="4" w:space="0" w:color="auto"/>
              <w:right w:val="single" w:sz="4" w:space="0" w:color="auto"/>
            </w:tcBorders>
            <w:vAlign w:val="bottom"/>
          </w:tcPr>
          <w:p w14:paraId="2938F480" w14:textId="18AC8757" w:rsidR="00F32FE3" w:rsidRPr="00760A7F" w:rsidRDefault="00F32FE3" w:rsidP="00F32FE3">
            <w:pPr>
              <w:jc w:val="both"/>
              <w:rPr>
                <w:rFonts w:ascii="Times New Roman" w:hAnsi="Times New Roman" w:cs="Times New Roman"/>
                <w:sz w:val="16"/>
                <w:szCs w:val="16"/>
                <w:highlight w:val="cyan"/>
              </w:rPr>
            </w:pPr>
            <w:r w:rsidRPr="00760A7F">
              <w:rPr>
                <w:rFonts w:ascii="Times New Roman" w:hAnsi="Times New Roman" w:cs="Times New Roman"/>
                <w:color w:val="000000"/>
                <w:sz w:val="16"/>
                <w:szCs w:val="16"/>
                <w:highlight w:val="cyan"/>
              </w:rPr>
              <w:t>-1.10 [-2.53; 0.33]</w:t>
            </w:r>
          </w:p>
        </w:tc>
        <w:tc>
          <w:tcPr>
            <w:tcW w:w="1073" w:type="dxa"/>
            <w:tcBorders>
              <w:top w:val="single" w:sz="4" w:space="0" w:color="auto"/>
              <w:left w:val="single" w:sz="4" w:space="0" w:color="auto"/>
              <w:bottom w:val="single" w:sz="4" w:space="0" w:color="auto"/>
              <w:right w:val="single" w:sz="4" w:space="0" w:color="auto"/>
            </w:tcBorders>
            <w:vAlign w:val="bottom"/>
          </w:tcPr>
          <w:p w14:paraId="0908A2AD" w14:textId="3FAE093F" w:rsidR="00F32FE3" w:rsidRPr="00F32FE3" w:rsidRDefault="00F32FE3" w:rsidP="00F32FE3">
            <w:pPr>
              <w:jc w:val="both"/>
              <w:rPr>
                <w:rFonts w:ascii="Times New Roman" w:hAnsi="Times New Roman" w:cs="Times New Roman"/>
                <w:sz w:val="16"/>
                <w:szCs w:val="16"/>
                <w:highlight w:val="cyan"/>
              </w:rPr>
            </w:pPr>
            <w:r w:rsidRPr="00F32FE3">
              <w:rPr>
                <w:rFonts w:ascii="Times New Roman" w:hAnsi="Times New Roman" w:cs="Times New Roman"/>
                <w:color w:val="000000"/>
                <w:sz w:val="16"/>
                <w:szCs w:val="16"/>
                <w:highlight w:val="cyan"/>
              </w:rPr>
              <w:t>-0.90 [-2.26; 0.47]</w:t>
            </w:r>
          </w:p>
        </w:tc>
        <w:tc>
          <w:tcPr>
            <w:tcW w:w="1073" w:type="dxa"/>
            <w:tcBorders>
              <w:top w:val="single" w:sz="4" w:space="0" w:color="auto"/>
              <w:left w:val="single" w:sz="4" w:space="0" w:color="auto"/>
              <w:bottom w:val="single" w:sz="4" w:space="0" w:color="auto"/>
              <w:right w:val="single" w:sz="4" w:space="0" w:color="auto"/>
            </w:tcBorders>
            <w:vAlign w:val="bottom"/>
          </w:tcPr>
          <w:p w14:paraId="2B5587F6" w14:textId="047C9E2A" w:rsidR="00F32FE3" w:rsidRPr="00F278B3" w:rsidRDefault="00F32FE3" w:rsidP="00F32FE3">
            <w:pPr>
              <w:jc w:val="both"/>
              <w:rPr>
                <w:rFonts w:ascii="Times New Roman" w:hAnsi="Times New Roman" w:cs="Times New Roman"/>
                <w:sz w:val="16"/>
                <w:szCs w:val="16"/>
                <w:highlight w:val="cyan"/>
              </w:rPr>
            </w:pPr>
            <w:r w:rsidRPr="00F278B3">
              <w:rPr>
                <w:rFonts w:ascii="Times New Roman" w:hAnsi="Times New Roman" w:cs="Times New Roman"/>
                <w:color w:val="000000"/>
                <w:sz w:val="16"/>
                <w:szCs w:val="16"/>
                <w:highlight w:val="cyan"/>
              </w:rPr>
              <w:t>-0.58 [-3.17; 2.01]</w:t>
            </w:r>
          </w:p>
        </w:tc>
        <w:tc>
          <w:tcPr>
            <w:tcW w:w="1073" w:type="dxa"/>
            <w:tcBorders>
              <w:top w:val="single" w:sz="4" w:space="0" w:color="auto"/>
              <w:left w:val="single" w:sz="4" w:space="0" w:color="auto"/>
              <w:bottom w:val="single" w:sz="4" w:space="0" w:color="auto"/>
              <w:right w:val="nil"/>
            </w:tcBorders>
            <w:vAlign w:val="bottom"/>
          </w:tcPr>
          <w:p w14:paraId="0B4DBC4A" w14:textId="5B4539C6" w:rsidR="00F32FE3" w:rsidRPr="00F278B3" w:rsidRDefault="00F32FE3" w:rsidP="00F32FE3">
            <w:pPr>
              <w:jc w:val="both"/>
              <w:rPr>
                <w:rFonts w:ascii="Times New Roman" w:hAnsi="Times New Roman" w:cs="Times New Roman"/>
                <w:sz w:val="16"/>
                <w:szCs w:val="16"/>
                <w:highlight w:val="cyan"/>
              </w:rPr>
            </w:pPr>
            <w:r w:rsidRPr="00F278B3">
              <w:rPr>
                <w:rFonts w:ascii="Times New Roman" w:hAnsi="Times New Roman" w:cs="Times New Roman"/>
                <w:color w:val="000000"/>
                <w:sz w:val="16"/>
                <w:szCs w:val="16"/>
                <w:highlight w:val="cyan"/>
              </w:rPr>
              <w:t>-0.52 [-2.38; 1.34]</w:t>
            </w:r>
          </w:p>
        </w:tc>
        <w:tc>
          <w:tcPr>
            <w:tcW w:w="1073" w:type="dxa"/>
          </w:tcPr>
          <w:p w14:paraId="403D2725" w14:textId="02CE18B8" w:rsidR="00F32FE3" w:rsidRPr="002300DF" w:rsidRDefault="00F278B3" w:rsidP="00F32FE3">
            <w:pPr>
              <w:jc w:val="both"/>
              <w:rPr>
                <w:rFonts w:ascii="Times New Roman" w:hAnsi="Times New Roman" w:cs="Times New Roman"/>
                <w:sz w:val="16"/>
                <w:szCs w:val="16"/>
              </w:rPr>
            </w:pPr>
            <w:r w:rsidRPr="00F278B3">
              <w:rPr>
                <w:rFonts w:ascii="Times New Roman" w:hAnsi="Times New Roman" w:cs="Times New Roman"/>
                <w:sz w:val="16"/>
                <w:szCs w:val="16"/>
                <w:highlight w:val="cyan"/>
              </w:rPr>
              <w:t>-0.25 [-1.50; 1.00]</w:t>
            </w:r>
          </w:p>
        </w:tc>
        <w:tc>
          <w:tcPr>
            <w:tcW w:w="1073" w:type="dxa"/>
          </w:tcPr>
          <w:p w14:paraId="05137C21" w14:textId="2A1FBBDB" w:rsidR="00F32FE3" w:rsidRPr="007E3C1C" w:rsidRDefault="00F32FE3" w:rsidP="00F32FE3">
            <w:pPr>
              <w:jc w:val="both"/>
              <w:rPr>
                <w:rFonts w:ascii="Times New Roman" w:hAnsi="Times New Roman" w:cs="Times New Roman"/>
                <w:b/>
                <w:bCs/>
                <w:sz w:val="16"/>
                <w:szCs w:val="16"/>
              </w:rPr>
            </w:pPr>
            <w:r w:rsidRPr="007E3C1C">
              <w:rPr>
                <w:rFonts w:ascii="Times New Roman" w:hAnsi="Times New Roman" w:cs="Times New Roman"/>
                <w:b/>
                <w:bCs/>
                <w:sz w:val="16"/>
                <w:szCs w:val="16"/>
              </w:rPr>
              <w:t>SA</w:t>
            </w:r>
          </w:p>
        </w:tc>
      </w:tr>
    </w:tbl>
    <w:p w14:paraId="2E900716" w14:textId="77777777" w:rsidR="002300DF" w:rsidRDefault="002300DF" w:rsidP="00492113">
      <w:pPr>
        <w:rPr>
          <w:sz w:val="18"/>
          <w:szCs w:val="18"/>
        </w:rPr>
      </w:pPr>
    </w:p>
    <w:p w14:paraId="0821F323" w14:textId="77777777" w:rsidR="00001CF7" w:rsidRPr="00BF7ECA" w:rsidRDefault="00001CF7" w:rsidP="00001CF7">
      <w:pPr>
        <w:rPr>
          <w:rFonts w:ascii="Times New Roman" w:hAnsi="Times New Roman" w:cs="Times New Roman"/>
          <w:kern w:val="0"/>
          <w14:ligatures w14:val="none"/>
        </w:rPr>
      </w:pPr>
      <w:r w:rsidRPr="00BF7ECA">
        <w:rPr>
          <w:rFonts w:ascii="Times New Roman" w:hAnsi="Times New Roman" w:cs="Times New Roman"/>
          <w:kern w:val="0"/>
          <w14:ligatures w14:val="none"/>
        </w:rPr>
        <w:t>Results highlighted in yellow r</w:t>
      </w:r>
      <w:r>
        <w:rPr>
          <w:rFonts w:ascii="Times New Roman" w:hAnsi="Times New Roman" w:cs="Times New Roman"/>
          <w:kern w:val="0"/>
          <w14:ligatures w14:val="none"/>
        </w:rPr>
        <w:t xml:space="preserve">epresent statistically significant comparisons, with negative values favoring the treatment listed in the row. </w:t>
      </w:r>
    </w:p>
    <w:p w14:paraId="15C0AFCE" w14:textId="77777777" w:rsidR="002300DF" w:rsidRDefault="002300DF" w:rsidP="00492113">
      <w:pPr>
        <w:rPr>
          <w:sz w:val="18"/>
          <w:szCs w:val="18"/>
        </w:rPr>
      </w:pPr>
    </w:p>
    <w:p w14:paraId="42D56B60" w14:textId="77777777" w:rsidR="00F32FE3" w:rsidRDefault="00F32FE3" w:rsidP="00492113">
      <w:pPr>
        <w:rPr>
          <w:sz w:val="18"/>
          <w:szCs w:val="18"/>
        </w:rPr>
      </w:pPr>
    </w:p>
    <w:p w14:paraId="4B9E0706" w14:textId="77777777" w:rsidR="00A16E93" w:rsidRDefault="00A16E93" w:rsidP="00492113">
      <w:pPr>
        <w:rPr>
          <w:sz w:val="18"/>
          <w:szCs w:val="18"/>
        </w:rPr>
      </w:pPr>
    </w:p>
    <w:p w14:paraId="3DDEC413" w14:textId="77777777" w:rsidR="00A16E93" w:rsidRDefault="00A16E93" w:rsidP="00492113">
      <w:pPr>
        <w:rPr>
          <w:sz w:val="18"/>
          <w:szCs w:val="18"/>
        </w:rPr>
      </w:pPr>
    </w:p>
    <w:p w14:paraId="0907AE2B" w14:textId="77777777" w:rsidR="00A16E93" w:rsidRDefault="00A16E93" w:rsidP="00492113">
      <w:pPr>
        <w:rPr>
          <w:sz w:val="18"/>
          <w:szCs w:val="18"/>
        </w:rPr>
      </w:pPr>
    </w:p>
    <w:p w14:paraId="5BF82BA7" w14:textId="77777777" w:rsidR="00A16E93" w:rsidRDefault="00A16E93" w:rsidP="00492113">
      <w:pPr>
        <w:rPr>
          <w:sz w:val="18"/>
          <w:szCs w:val="18"/>
        </w:rPr>
      </w:pPr>
    </w:p>
    <w:p w14:paraId="58995729" w14:textId="25CF6E57" w:rsidR="00A16E93" w:rsidRDefault="00A16E93" w:rsidP="00A16E93">
      <w:pPr>
        <w:rPr>
          <w:rFonts w:ascii="Times New Roman" w:hAnsi="Times New Roman" w:cs="Times New Roman"/>
          <w:kern w:val="0"/>
          <w14:ligatures w14:val="none"/>
        </w:rPr>
      </w:pPr>
      <w:r w:rsidRPr="00690814">
        <w:rPr>
          <w:rFonts w:ascii="Times New Roman" w:hAnsi="Times New Roman" w:cs="Times New Roman"/>
          <w:kern w:val="0"/>
          <w14:ligatures w14:val="none"/>
        </w:rPr>
        <w:t>Table</w:t>
      </w:r>
      <w:r w:rsidR="00292A56">
        <w:rPr>
          <w:rFonts w:ascii="Times New Roman" w:hAnsi="Times New Roman" w:cs="Times New Roman"/>
          <w:kern w:val="0"/>
          <w14:ligatures w14:val="none"/>
        </w:rPr>
        <w:t xml:space="preserve"> 5</w:t>
      </w:r>
      <w:r w:rsidRPr="00690814">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League table for network meta-analysis of pain </w:t>
      </w:r>
      <w:r w:rsidR="00C030AF">
        <w:rPr>
          <w:rFonts w:ascii="Times New Roman" w:hAnsi="Times New Roman" w:cs="Times New Roman"/>
          <w:kern w:val="0"/>
          <w14:ligatures w14:val="none"/>
        </w:rPr>
        <w:t>intensity</w:t>
      </w:r>
      <w:r>
        <w:rPr>
          <w:rFonts w:ascii="Times New Roman" w:hAnsi="Times New Roman" w:cs="Times New Roman"/>
          <w:kern w:val="0"/>
          <w14:ligatures w14:val="none"/>
        </w:rPr>
        <w:t xml:space="preserve"> </w:t>
      </w:r>
      <w:r w:rsidR="00523A0B">
        <w:rPr>
          <w:rFonts w:ascii="Times New Roman" w:hAnsi="Times New Roman" w:cs="Times New Roman"/>
          <w:kern w:val="0"/>
          <w14:ligatures w14:val="none"/>
        </w:rPr>
        <w:t>24</w:t>
      </w:r>
      <w:r>
        <w:rPr>
          <w:rFonts w:ascii="Times New Roman" w:hAnsi="Times New Roman" w:cs="Times New Roman"/>
          <w:kern w:val="0"/>
          <w14:ligatures w14:val="none"/>
        </w:rPr>
        <w:t xml:space="preserve"> hours after LSG (Mean Difference with 95% CIs)</w:t>
      </w:r>
    </w:p>
    <w:tbl>
      <w:tblPr>
        <w:tblStyle w:val="Tablaconcuadrcula"/>
        <w:tblW w:w="0" w:type="auto"/>
        <w:tblLook w:val="04A0" w:firstRow="1" w:lastRow="0" w:firstColumn="1" w:lastColumn="0" w:noHBand="0" w:noVBand="1"/>
      </w:tblPr>
      <w:tblGrid>
        <w:gridCol w:w="1072"/>
        <w:gridCol w:w="1073"/>
        <w:gridCol w:w="1073"/>
        <w:gridCol w:w="1073"/>
        <w:gridCol w:w="1073"/>
        <w:gridCol w:w="1073"/>
        <w:gridCol w:w="1073"/>
        <w:gridCol w:w="1073"/>
        <w:gridCol w:w="1073"/>
        <w:gridCol w:w="1073"/>
        <w:gridCol w:w="1073"/>
        <w:gridCol w:w="1073"/>
        <w:gridCol w:w="1073"/>
      </w:tblGrid>
      <w:tr w:rsidR="00A16E93" w14:paraId="7981FB1E" w14:textId="77777777" w:rsidTr="00E47760">
        <w:tc>
          <w:tcPr>
            <w:tcW w:w="1072" w:type="dxa"/>
            <w:tcBorders>
              <w:bottom w:val="single" w:sz="4" w:space="0" w:color="auto"/>
            </w:tcBorders>
          </w:tcPr>
          <w:p w14:paraId="7B97AE78" w14:textId="723FD92F" w:rsidR="00A16E93" w:rsidRPr="00A16E93" w:rsidRDefault="00A16E93" w:rsidP="00492113">
            <w:pPr>
              <w:rPr>
                <w:rFonts w:ascii="Times New Roman" w:hAnsi="Times New Roman" w:cs="Times New Roman"/>
                <w:b/>
                <w:bCs/>
                <w:sz w:val="16"/>
                <w:szCs w:val="16"/>
              </w:rPr>
            </w:pPr>
            <w:r w:rsidRPr="00A16E93">
              <w:rPr>
                <w:rFonts w:ascii="Times New Roman" w:hAnsi="Times New Roman" w:cs="Times New Roman"/>
                <w:b/>
                <w:bCs/>
                <w:sz w:val="16"/>
                <w:szCs w:val="16"/>
              </w:rPr>
              <w:t>OSTAP</w:t>
            </w:r>
          </w:p>
        </w:tc>
        <w:tc>
          <w:tcPr>
            <w:tcW w:w="1073" w:type="dxa"/>
          </w:tcPr>
          <w:p w14:paraId="050D2763" w14:textId="73357146" w:rsidR="00A16E93" w:rsidRPr="00A16E93" w:rsidRDefault="00A16E93" w:rsidP="00A16E9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64ACA2C1" w14:textId="64478E74" w:rsidR="00A16E93" w:rsidRPr="00A16E93" w:rsidRDefault="00A16E93" w:rsidP="00A16E9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4DECC33E" w14:textId="0EE7E16B" w:rsidR="00A16E93" w:rsidRPr="00A16E93" w:rsidRDefault="00A16E93" w:rsidP="00A16E93">
            <w:pPr>
              <w:jc w:val="both"/>
              <w:rPr>
                <w:rFonts w:ascii="Times New Roman" w:hAnsi="Times New Roman" w:cs="Times New Roman"/>
                <w:sz w:val="16"/>
                <w:szCs w:val="16"/>
                <w:highlight w:val="green"/>
              </w:rPr>
            </w:pPr>
            <w:r w:rsidRPr="00A16E93">
              <w:rPr>
                <w:rFonts w:ascii="Times New Roman" w:hAnsi="Times New Roman" w:cs="Times New Roman"/>
                <w:sz w:val="16"/>
                <w:szCs w:val="16"/>
                <w:highlight w:val="green"/>
              </w:rPr>
              <w:t>-0.30 [-1.58; 0.98]</w:t>
            </w:r>
          </w:p>
        </w:tc>
        <w:tc>
          <w:tcPr>
            <w:tcW w:w="1073" w:type="dxa"/>
          </w:tcPr>
          <w:p w14:paraId="0F0B0867" w14:textId="6A12C64F" w:rsidR="00A16E93" w:rsidRPr="00A16E93" w:rsidRDefault="00A16E93" w:rsidP="00A16E93">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54E19F5" w14:textId="0C8952DD" w:rsidR="00A16E93" w:rsidRPr="00A16E93" w:rsidRDefault="00A16E93" w:rsidP="00042A3C">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10468ADF" w14:textId="16BCBC69" w:rsidR="00A16E93" w:rsidRPr="00A16E93" w:rsidRDefault="00042A3C" w:rsidP="00042A3C">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D4A4FB2" w14:textId="43CD962B" w:rsidR="00A16E93" w:rsidRPr="00A16E93" w:rsidRDefault="001B0368" w:rsidP="001B0368">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26E052D5" w14:textId="182801E7" w:rsidR="00A16E93" w:rsidRPr="00A16E93" w:rsidRDefault="001B0368" w:rsidP="001B0368">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06D66FE7" w14:textId="73D80520" w:rsidR="00A16E93"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6B8F9F12" w14:textId="075178BD" w:rsidR="00A16E93"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sz w:val="16"/>
                <w:szCs w:val="16"/>
                <w:highlight w:val="green"/>
              </w:rPr>
              <w:t>-1.10 [-2.38; 0.18]</w:t>
            </w:r>
          </w:p>
        </w:tc>
        <w:tc>
          <w:tcPr>
            <w:tcW w:w="1073" w:type="dxa"/>
          </w:tcPr>
          <w:p w14:paraId="7FD6718B" w14:textId="240C04D5" w:rsidR="00A16E93"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bottom w:val="single" w:sz="4" w:space="0" w:color="auto"/>
            </w:tcBorders>
          </w:tcPr>
          <w:p w14:paraId="60CED303" w14:textId="4047EFDC" w:rsidR="00A16E93"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r>
      <w:tr w:rsidR="00E47760" w14:paraId="02BEF7B2" w14:textId="77777777" w:rsidTr="00E47760">
        <w:tc>
          <w:tcPr>
            <w:tcW w:w="1072" w:type="dxa"/>
            <w:tcBorders>
              <w:top w:val="single" w:sz="4" w:space="0" w:color="auto"/>
              <w:left w:val="single" w:sz="4" w:space="0" w:color="auto"/>
              <w:bottom w:val="single" w:sz="4" w:space="0" w:color="auto"/>
              <w:right w:val="nil"/>
            </w:tcBorders>
            <w:vAlign w:val="bottom"/>
          </w:tcPr>
          <w:p w14:paraId="0A8BB6B9" w14:textId="5348B369"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-0.10 [-1.58; 1.38]</w:t>
            </w:r>
          </w:p>
        </w:tc>
        <w:tc>
          <w:tcPr>
            <w:tcW w:w="1073" w:type="dxa"/>
            <w:tcBorders>
              <w:bottom w:val="single" w:sz="4" w:space="0" w:color="auto"/>
            </w:tcBorders>
          </w:tcPr>
          <w:p w14:paraId="2CED7E65" w14:textId="6B3F2E73" w:rsidR="00E47760" w:rsidRPr="00A16E93" w:rsidRDefault="00E47760" w:rsidP="00E47760">
            <w:pPr>
              <w:rPr>
                <w:rFonts w:ascii="Times New Roman" w:hAnsi="Times New Roman" w:cs="Times New Roman"/>
                <w:b/>
                <w:bCs/>
                <w:sz w:val="16"/>
                <w:szCs w:val="16"/>
              </w:rPr>
            </w:pPr>
            <w:r w:rsidRPr="00A16E93">
              <w:rPr>
                <w:rFonts w:ascii="Times New Roman" w:hAnsi="Times New Roman" w:cs="Times New Roman"/>
                <w:b/>
                <w:bCs/>
                <w:sz w:val="16"/>
                <w:szCs w:val="16"/>
              </w:rPr>
              <w:t>LAP-TAPCont</w:t>
            </w:r>
          </w:p>
        </w:tc>
        <w:tc>
          <w:tcPr>
            <w:tcW w:w="1073" w:type="dxa"/>
          </w:tcPr>
          <w:p w14:paraId="2E16C275" w14:textId="2830D414"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A2ECD35" w14:textId="7444D83B" w:rsidR="00E47760" w:rsidRPr="00A16E93" w:rsidRDefault="00E47760" w:rsidP="00E47760">
            <w:pP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08347C4" w14:textId="6D4EC187"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764F80E" w14:textId="0B3C9A0B"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78D005C" w14:textId="6194D817"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753AA01" w14:textId="4106D12E"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1FADC760" w14:textId="51DDC911"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68C66DA3" w14:textId="41499662"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1F68F629" w14:textId="5B91A3E7"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18B8449C" w14:textId="7C222AAE"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single" w:sz="4" w:space="0" w:color="auto"/>
            </w:tcBorders>
            <w:vAlign w:val="bottom"/>
          </w:tcPr>
          <w:p w14:paraId="702CD39C" w14:textId="508BB549" w:rsidR="00E47760" w:rsidRPr="00E47760" w:rsidRDefault="00E47760" w:rsidP="00E47760">
            <w:pPr>
              <w:jc w:val="both"/>
              <w:rPr>
                <w:rFonts w:ascii="Times New Roman" w:hAnsi="Times New Roman" w:cs="Times New Roman"/>
                <w:sz w:val="16"/>
                <w:szCs w:val="16"/>
                <w:highlight w:val="yellow"/>
              </w:rPr>
            </w:pPr>
            <w:r w:rsidRPr="00E47760">
              <w:rPr>
                <w:rFonts w:ascii="Times New Roman" w:hAnsi="Times New Roman" w:cs="Times New Roman"/>
                <w:color w:val="000000"/>
                <w:sz w:val="16"/>
                <w:szCs w:val="16"/>
                <w:highlight w:val="yellow"/>
              </w:rPr>
              <w:t>-1.27 [-2.09; -0.45]</w:t>
            </w:r>
          </w:p>
        </w:tc>
      </w:tr>
      <w:tr w:rsidR="00E47760" w14:paraId="4F773DD8" w14:textId="77777777" w:rsidTr="00E47760">
        <w:tc>
          <w:tcPr>
            <w:tcW w:w="1072" w:type="dxa"/>
            <w:tcBorders>
              <w:top w:val="single" w:sz="4" w:space="0" w:color="auto"/>
              <w:left w:val="single" w:sz="4" w:space="0" w:color="auto"/>
              <w:bottom w:val="single" w:sz="4" w:space="0" w:color="auto"/>
              <w:right w:val="single" w:sz="4" w:space="0" w:color="auto"/>
            </w:tcBorders>
            <w:vAlign w:val="bottom"/>
          </w:tcPr>
          <w:p w14:paraId="73310A0E" w14:textId="59F97D4C"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-0.28 [-1.58; 1.03]</w:t>
            </w:r>
          </w:p>
        </w:tc>
        <w:tc>
          <w:tcPr>
            <w:tcW w:w="1073" w:type="dxa"/>
            <w:tcBorders>
              <w:top w:val="single" w:sz="4" w:space="0" w:color="auto"/>
              <w:left w:val="single" w:sz="4" w:space="0" w:color="auto"/>
              <w:bottom w:val="single" w:sz="4" w:space="0" w:color="auto"/>
              <w:right w:val="nil"/>
            </w:tcBorders>
            <w:vAlign w:val="bottom"/>
          </w:tcPr>
          <w:p w14:paraId="3B5BA33D" w14:textId="52663112"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-0.18 [-1.16; 0.80]</w:t>
            </w:r>
          </w:p>
        </w:tc>
        <w:tc>
          <w:tcPr>
            <w:tcW w:w="1073" w:type="dxa"/>
            <w:tcBorders>
              <w:bottom w:val="single" w:sz="4" w:space="0" w:color="auto"/>
            </w:tcBorders>
          </w:tcPr>
          <w:p w14:paraId="45923825" w14:textId="39FBDA91" w:rsidR="00E47760" w:rsidRPr="00A16E93" w:rsidRDefault="00E47760" w:rsidP="00E47760">
            <w:pPr>
              <w:rPr>
                <w:rFonts w:ascii="Times New Roman" w:hAnsi="Times New Roman" w:cs="Times New Roman"/>
                <w:b/>
                <w:bCs/>
                <w:sz w:val="16"/>
                <w:szCs w:val="16"/>
              </w:rPr>
            </w:pPr>
            <w:r w:rsidRPr="00A16E93">
              <w:rPr>
                <w:rFonts w:ascii="Times New Roman" w:hAnsi="Times New Roman" w:cs="Times New Roman"/>
                <w:b/>
                <w:bCs/>
                <w:sz w:val="16"/>
                <w:szCs w:val="16"/>
              </w:rPr>
              <w:t>EOI</w:t>
            </w:r>
          </w:p>
        </w:tc>
        <w:tc>
          <w:tcPr>
            <w:tcW w:w="1073" w:type="dxa"/>
          </w:tcPr>
          <w:p w14:paraId="1580CD3E" w14:textId="4C365DFD" w:rsidR="00E47760" w:rsidRPr="00A16E93" w:rsidRDefault="00E47760" w:rsidP="00E47760">
            <w:pPr>
              <w:jc w:val="both"/>
              <w:rPr>
                <w:rFonts w:ascii="Times New Roman" w:hAnsi="Times New Roman" w:cs="Times New Roman"/>
                <w:sz w:val="16"/>
                <w:szCs w:val="16"/>
              </w:rPr>
            </w:pPr>
            <w:r w:rsidRPr="00A16E93">
              <w:rPr>
                <w:rFonts w:ascii="Times New Roman" w:hAnsi="Times New Roman" w:cs="Times New Roman"/>
                <w:sz w:val="16"/>
                <w:szCs w:val="16"/>
                <w:highlight w:val="green"/>
              </w:rPr>
              <w:t>-0.93 [-2.26; 0.40]</w:t>
            </w:r>
          </w:p>
        </w:tc>
        <w:tc>
          <w:tcPr>
            <w:tcW w:w="1073" w:type="dxa"/>
          </w:tcPr>
          <w:p w14:paraId="094E8949" w14:textId="0163496A"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bottom w:val="single" w:sz="4" w:space="0" w:color="auto"/>
            </w:tcBorders>
          </w:tcPr>
          <w:p w14:paraId="24F56D1E" w14:textId="2EEE3C7D"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667E931" w14:textId="2632E34B"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bottom w:val="single" w:sz="4" w:space="0" w:color="auto"/>
            </w:tcBorders>
          </w:tcPr>
          <w:p w14:paraId="0B6A0014" w14:textId="3D939838"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C91BBBB" w14:textId="6D04D09D" w:rsidR="00E47760" w:rsidRPr="00A16E93" w:rsidRDefault="00E47760" w:rsidP="00E47760">
            <w:pPr>
              <w:jc w:val="both"/>
              <w:rPr>
                <w:rFonts w:ascii="Times New Roman" w:hAnsi="Times New Roman" w:cs="Times New Roman"/>
                <w:sz w:val="16"/>
                <w:szCs w:val="16"/>
              </w:rPr>
            </w:pPr>
            <w:r w:rsidRPr="00E47760">
              <w:rPr>
                <w:rFonts w:ascii="Times New Roman" w:hAnsi="Times New Roman" w:cs="Times New Roman"/>
                <w:sz w:val="16"/>
                <w:szCs w:val="16"/>
                <w:highlight w:val="green"/>
              </w:rPr>
              <w:t>-0.34 [-1.28; 0.60]</w:t>
            </w:r>
          </w:p>
        </w:tc>
        <w:tc>
          <w:tcPr>
            <w:tcW w:w="1073" w:type="dxa"/>
          </w:tcPr>
          <w:p w14:paraId="7DDBE52C" w14:textId="3F1B0DE3"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bottom w:val="single" w:sz="4" w:space="0" w:color="auto"/>
            </w:tcBorders>
          </w:tcPr>
          <w:p w14:paraId="77F3CD14" w14:textId="7D49CC6D"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5F0F8175" w14:textId="45CC441B"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single" w:sz="4" w:space="0" w:color="auto"/>
            </w:tcBorders>
            <w:vAlign w:val="bottom"/>
          </w:tcPr>
          <w:p w14:paraId="70E655D2" w14:textId="1AB67EFF" w:rsidR="00E47760" w:rsidRPr="00E47760" w:rsidRDefault="00E47760" w:rsidP="00E47760">
            <w:pPr>
              <w:jc w:val="both"/>
              <w:rPr>
                <w:rFonts w:ascii="Times New Roman" w:hAnsi="Times New Roman" w:cs="Times New Roman"/>
                <w:sz w:val="16"/>
                <w:szCs w:val="16"/>
                <w:highlight w:val="yellow"/>
              </w:rPr>
            </w:pPr>
            <w:r w:rsidRPr="00E47760">
              <w:rPr>
                <w:rFonts w:ascii="Times New Roman" w:hAnsi="Times New Roman" w:cs="Times New Roman"/>
                <w:color w:val="000000"/>
                <w:sz w:val="16"/>
                <w:szCs w:val="16"/>
                <w:highlight w:val="yellow"/>
              </w:rPr>
              <w:t>-0.92 [-1.56; -0.28]</w:t>
            </w:r>
          </w:p>
        </w:tc>
      </w:tr>
      <w:tr w:rsidR="00E47760" w14:paraId="625DC38C" w14:textId="77777777" w:rsidTr="00E47760">
        <w:tc>
          <w:tcPr>
            <w:tcW w:w="1072" w:type="dxa"/>
            <w:tcBorders>
              <w:top w:val="single" w:sz="4" w:space="0" w:color="auto"/>
              <w:left w:val="single" w:sz="4" w:space="0" w:color="auto"/>
              <w:bottom w:val="single" w:sz="4" w:space="0" w:color="auto"/>
              <w:right w:val="single" w:sz="4" w:space="0" w:color="auto"/>
            </w:tcBorders>
            <w:vAlign w:val="bottom"/>
          </w:tcPr>
          <w:p w14:paraId="2C8C5851" w14:textId="569CD739"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-0.46 [-1.62; 0.69]</w:t>
            </w:r>
          </w:p>
        </w:tc>
        <w:tc>
          <w:tcPr>
            <w:tcW w:w="1073" w:type="dxa"/>
            <w:tcBorders>
              <w:top w:val="single" w:sz="4" w:space="0" w:color="auto"/>
              <w:left w:val="single" w:sz="4" w:space="0" w:color="auto"/>
              <w:bottom w:val="single" w:sz="4" w:space="0" w:color="auto"/>
              <w:right w:val="single" w:sz="4" w:space="0" w:color="auto"/>
            </w:tcBorders>
            <w:vAlign w:val="bottom"/>
          </w:tcPr>
          <w:p w14:paraId="1F24F4E4" w14:textId="566095F8"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-0.36 [-1.42; 0.70]</w:t>
            </w:r>
          </w:p>
        </w:tc>
        <w:tc>
          <w:tcPr>
            <w:tcW w:w="1073" w:type="dxa"/>
            <w:tcBorders>
              <w:top w:val="single" w:sz="4" w:space="0" w:color="auto"/>
              <w:left w:val="single" w:sz="4" w:space="0" w:color="auto"/>
              <w:bottom w:val="single" w:sz="4" w:space="0" w:color="auto"/>
              <w:right w:val="nil"/>
            </w:tcBorders>
            <w:vAlign w:val="bottom"/>
          </w:tcPr>
          <w:p w14:paraId="67D3A405" w14:textId="4D3B338C"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-0.19 [-0.96; 0.59]</w:t>
            </w:r>
          </w:p>
        </w:tc>
        <w:tc>
          <w:tcPr>
            <w:tcW w:w="1073" w:type="dxa"/>
            <w:tcBorders>
              <w:bottom w:val="single" w:sz="4" w:space="0" w:color="auto"/>
            </w:tcBorders>
          </w:tcPr>
          <w:p w14:paraId="3D4841D0" w14:textId="35DF3CC1" w:rsidR="00E47760" w:rsidRPr="00A16E93" w:rsidRDefault="00E47760" w:rsidP="00E47760">
            <w:pPr>
              <w:rPr>
                <w:rFonts w:ascii="Times New Roman" w:hAnsi="Times New Roman" w:cs="Times New Roman"/>
                <w:b/>
                <w:bCs/>
                <w:sz w:val="16"/>
                <w:szCs w:val="16"/>
              </w:rPr>
            </w:pPr>
            <w:r w:rsidRPr="00A16E93">
              <w:rPr>
                <w:rFonts w:ascii="Times New Roman" w:hAnsi="Times New Roman" w:cs="Times New Roman"/>
                <w:b/>
                <w:bCs/>
                <w:sz w:val="16"/>
                <w:szCs w:val="16"/>
              </w:rPr>
              <w:t>PSI</w:t>
            </w:r>
          </w:p>
        </w:tc>
        <w:tc>
          <w:tcPr>
            <w:tcW w:w="1073" w:type="dxa"/>
          </w:tcPr>
          <w:p w14:paraId="181194EB" w14:textId="5904143D"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758AB25E" w14:textId="255B448C" w:rsidR="00E47760"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color w:val="000000"/>
                <w:sz w:val="16"/>
                <w:szCs w:val="16"/>
                <w:highlight w:val="green"/>
              </w:rPr>
              <w:t>1.00 [-0.29; 2.29]</w:t>
            </w:r>
          </w:p>
        </w:tc>
        <w:tc>
          <w:tcPr>
            <w:tcW w:w="1073" w:type="dxa"/>
          </w:tcPr>
          <w:p w14:paraId="64E9A66C" w14:textId="17C18E15" w:rsidR="00E47760" w:rsidRPr="00A16E93" w:rsidRDefault="00E47760" w:rsidP="00E47760">
            <w:pPr>
              <w:jc w:val="both"/>
              <w:rPr>
                <w:rFonts w:ascii="Times New Roman" w:hAnsi="Times New Roman" w:cs="Times New Roman"/>
                <w:sz w:val="16"/>
                <w:szCs w:val="16"/>
              </w:rPr>
            </w:pPr>
            <w:r w:rsidRPr="00E47760">
              <w:rPr>
                <w:rFonts w:ascii="Times New Roman" w:hAnsi="Times New Roman" w:cs="Times New Roman"/>
                <w:sz w:val="16"/>
                <w:szCs w:val="16"/>
                <w:highlight w:val="green"/>
              </w:rPr>
              <w:t>0.00 [-1.57; 1.57]</w:t>
            </w:r>
          </w:p>
        </w:tc>
        <w:tc>
          <w:tcPr>
            <w:tcW w:w="1073" w:type="dxa"/>
            <w:tcBorders>
              <w:top w:val="single" w:sz="4" w:space="0" w:color="auto"/>
              <w:left w:val="nil"/>
              <w:bottom w:val="single" w:sz="4" w:space="0" w:color="auto"/>
              <w:right w:val="nil"/>
            </w:tcBorders>
            <w:vAlign w:val="bottom"/>
          </w:tcPr>
          <w:p w14:paraId="72A27B30" w14:textId="4398464B" w:rsidR="00E47760"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color w:val="000000"/>
                <w:sz w:val="16"/>
                <w:szCs w:val="16"/>
                <w:highlight w:val="green"/>
              </w:rPr>
              <w:t>-0.51 [-1.18; 0.16]</w:t>
            </w:r>
          </w:p>
        </w:tc>
        <w:tc>
          <w:tcPr>
            <w:tcW w:w="1073" w:type="dxa"/>
          </w:tcPr>
          <w:p w14:paraId="5E5CC73D" w14:textId="6CC40DCB"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28545118" w14:textId="0BF0809B"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45B7C8B4" w14:textId="42ABFC2F" w:rsidR="00E47760"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color w:val="000000"/>
                <w:sz w:val="16"/>
                <w:szCs w:val="16"/>
                <w:highlight w:val="green"/>
              </w:rPr>
              <w:t>-0.80 [-2.08; 0.48]</w:t>
            </w:r>
          </w:p>
        </w:tc>
        <w:tc>
          <w:tcPr>
            <w:tcW w:w="1073" w:type="dxa"/>
          </w:tcPr>
          <w:p w14:paraId="369B8A11" w14:textId="485D930E"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bottom w:val="single" w:sz="4" w:space="0" w:color="auto"/>
            </w:tcBorders>
          </w:tcPr>
          <w:p w14:paraId="080C7E81" w14:textId="7E55DEE9"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r>
      <w:tr w:rsidR="00E47760" w14:paraId="7ED5CF7B" w14:textId="77777777" w:rsidTr="00E47760">
        <w:tc>
          <w:tcPr>
            <w:tcW w:w="1072" w:type="dxa"/>
            <w:tcBorders>
              <w:top w:val="single" w:sz="4" w:space="0" w:color="auto"/>
              <w:left w:val="single" w:sz="4" w:space="0" w:color="auto"/>
              <w:bottom w:val="single" w:sz="4" w:space="0" w:color="auto"/>
              <w:right w:val="single" w:sz="4" w:space="0" w:color="auto"/>
            </w:tcBorders>
            <w:vAlign w:val="bottom"/>
          </w:tcPr>
          <w:p w14:paraId="4223C3E7" w14:textId="7E748199"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-0.49 [-1.69; 0.70]</w:t>
            </w:r>
          </w:p>
        </w:tc>
        <w:tc>
          <w:tcPr>
            <w:tcW w:w="1073" w:type="dxa"/>
            <w:tcBorders>
              <w:top w:val="single" w:sz="4" w:space="0" w:color="auto"/>
              <w:left w:val="single" w:sz="4" w:space="0" w:color="auto"/>
              <w:bottom w:val="single" w:sz="4" w:space="0" w:color="auto"/>
              <w:right w:val="single" w:sz="4" w:space="0" w:color="auto"/>
            </w:tcBorders>
            <w:vAlign w:val="bottom"/>
          </w:tcPr>
          <w:p w14:paraId="711F39ED" w14:textId="55F29590"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-0.40 [-1.31; 0.52]</w:t>
            </w:r>
          </w:p>
        </w:tc>
        <w:tc>
          <w:tcPr>
            <w:tcW w:w="1073" w:type="dxa"/>
            <w:tcBorders>
              <w:top w:val="single" w:sz="4" w:space="0" w:color="auto"/>
              <w:left w:val="single" w:sz="4" w:space="0" w:color="auto"/>
              <w:bottom w:val="single" w:sz="4" w:space="0" w:color="auto"/>
              <w:right w:val="single" w:sz="4" w:space="0" w:color="auto"/>
            </w:tcBorders>
            <w:vAlign w:val="bottom"/>
          </w:tcPr>
          <w:p w14:paraId="55FE1E1A" w14:textId="75C2CCE4"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-0.22 [-0.87; 0.43]</w:t>
            </w:r>
          </w:p>
        </w:tc>
        <w:tc>
          <w:tcPr>
            <w:tcW w:w="1073" w:type="dxa"/>
            <w:tcBorders>
              <w:top w:val="single" w:sz="4" w:space="0" w:color="auto"/>
              <w:left w:val="single" w:sz="4" w:space="0" w:color="auto"/>
              <w:bottom w:val="single" w:sz="4" w:space="0" w:color="auto"/>
              <w:right w:val="nil"/>
            </w:tcBorders>
            <w:vAlign w:val="bottom"/>
          </w:tcPr>
          <w:p w14:paraId="10D59F98" w14:textId="4E832EBE"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-0.03 [-0.66; 0.60]</w:t>
            </w:r>
          </w:p>
        </w:tc>
        <w:tc>
          <w:tcPr>
            <w:tcW w:w="1073" w:type="dxa"/>
            <w:tcBorders>
              <w:bottom w:val="single" w:sz="4" w:space="0" w:color="auto"/>
            </w:tcBorders>
          </w:tcPr>
          <w:p w14:paraId="6E583D05" w14:textId="6022F61A" w:rsidR="00E47760" w:rsidRPr="00A16E93" w:rsidRDefault="00E47760" w:rsidP="00E47760">
            <w:pPr>
              <w:rPr>
                <w:rFonts w:ascii="Times New Roman" w:hAnsi="Times New Roman" w:cs="Times New Roman"/>
                <w:b/>
                <w:bCs/>
                <w:sz w:val="16"/>
                <w:szCs w:val="16"/>
              </w:rPr>
            </w:pPr>
            <w:r w:rsidRPr="00A16E93">
              <w:rPr>
                <w:rFonts w:ascii="Times New Roman" w:hAnsi="Times New Roman" w:cs="Times New Roman"/>
                <w:b/>
                <w:bCs/>
                <w:sz w:val="16"/>
                <w:szCs w:val="16"/>
              </w:rPr>
              <w:t>ESPB</w:t>
            </w:r>
          </w:p>
        </w:tc>
        <w:tc>
          <w:tcPr>
            <w:tcW w:w="1073" w:type="dxa"/>
            <w:tcBorders>
              <w:top w:val="single" w:sz="4" w:space="0" w:color="auto"/>
              <w:left w:val="nil"/>
              <w:bottom w:val="single" w:sz="4" w:space="0" w:color="auto"/>
              <w:right w:val="nil"/>
            </w:tcBorders>
            <w:vAlign w:val="bottom"/>
          </w:tcPr>
          <w:p w14:paraId="4A29C880" w14:textId="2E91AB09" w:rsidR="00E47760"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color w:val="000000"/>
                <w:sz w:val="16"/>
                <w:szCs w:val="16"/>
                <w:highlight w:val="green"/>
              </w:rPr>
              <w:t>-0.50 [-1.09; 0.10]</w:t>
            </w:r>
          </w:p>
        </w:tc>
        <w:tc>
          <w:tcPr>
            <w:tcW w:w="1073" w:type="dxa"/>
          </w:tcPr>
          <w:p w14:paraId="3FFDAEB1" w14:textId="77746AD5"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02238E20" w14:textId="6239199B" w:rsidR="00E47760"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color w:val="000000"/>
                <w:sz w:val="16"/>
                <w:szCs w:val="16"/>
                <w:highlight w:val="green"/>
              </w:rPr>
              <w:t>0.33 [-0.44; 1.10]</w:t>
            </w:r>
          </w:p>
        </w:tc>
        <w:tc>
          <w:tcPr>
            <w:tcW w:w="1073" w:type="dxa"/>
          </w:tcPr>
          <w:p w14:paraId="29102297" w14:textId="38522134"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6B0BC0D7" w14:textId="6E74045B" w:rsidR="00E47760"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sz w:val="16"/>
                <w:szCs w:val="16"/>
                <w:highlight w:val="green"/>
              </w:rPr>
              <w:t>-0.34 [-1.11; 0.43]</w:t>
            </w:r>
          </w:p>
        </w:tc>
        <w:tc>
          <w:tcPr>
            <w:tcW w:w="1073" w:type="dxa"/>
            <w:tcBorders>
              <w:top w:val="single" w:sz="4" w:space="0" w:color="auto"/>
              <w:left w:val="nil"/>
              <w:bottom w:val="single" w:sz="4" w:space="0" w:color="auto"/>
              <w:right w:val="nil"/>
            </w:tcBorders>
            <w:vAlign w:val="bottom"/>
          </w:tcPr>
          <w:p w14:paraId="3CF1DB9C" w14:textId="5A6DD5B2" w:rsidR="00E47760"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color w:val="000000"/>
                <w:sz w:val="16"/>
                <w:szCs w:val="16"/>
                <w:highlight w:val="green"/>
              </w:rPr>
              <w:t>-0.32 [-0.85; 0.20]</w:t>
            </w:r>
          </w:p>
        </w:tc>
        <w:tc>
          <w:tcPr>
            <w:tcW w:w="1073" w:type="dxa"/>
          </w:tcPr>
          <w:p w14:paraId="2582D1E8" w14:textId="48DF525B"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single" w:sz="4" w:space="0" w:color="auto"/>
            </w:tcBorders>
            <w:vAlign w:val="bottom"/>
          </w:tcPr>
          <w:p w14:paraId="26BB69C7" w14:textId="786523D6" w:rsidR="00E47760" w:rsidRPr="00E47760" w:rsidRDefault="00E47760" w:rsidP="00E47760">
            <w:pPr>
              <w:jc w:val="both"/>
              <w:rPr>
                <w:rFonts w:ascii="Times New Roman" w:hAnsi="Times New Roman" w:cs="Times New Roman"/>
                <w:sz w:val="16"/>
                <w:szCs w:val="16"/>
                <w:highlight w:val="yellow"/>
              </w:rPr>
            </w:pPr>
            <w:r w:rsidRPr="00E47760">
              <w:rPr>
                <w:rFonts w:ascii="Times New Roman" w:hAnsi="Times New Roman" w:cs="Times New Roman"/>
                <w:color w:val="000000"/>
                <w:sz w:val="16"/>
                <w:szCs w:val="16"/>
                <w:highlight w:val="yellow"/>
              </w:rPr>
              <w:t>-0.76 [-1.23; -0.29]</w:t>
            </w:r>
          </w:p>
        </w:tc>
      </w:tr>
      <w:tr w:rsidR="00E47760" w14:paraId="636AB406" w14:textId="77777777" w:rsidTr="00E47760">
        <w:tc>
          <w:tcPr>
            <w:tcW w:w="1072" w:type="dxa"/>
            <w:tcBorders>
              <w:top w:val="single" w:sz="4" w:space="0" w:color="auto"/>
              <w:left w:val="single" w:sz="4" w:space="0" w:color="auto"/>
              <w:bottom w:val="single" w:sz="4" w:space="0" w:color="auto"/>
              <w:right w:val="single" w:sz="4" w:space="0" w:color="auto"/>
            </w:tcBorders>
            <w:vAlign w:val="bottom"/>
          </w:tcPr>
          <w:p w14:paraId="6B8599DE" w14:textId="6C4DC467"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-0.51 [-1.71; 0.70]</w:t>
            </w:r>
          </w:p>
        </w:tc>
        <w:tc>
          <w:tcPr>
            <w:tcW w:w="1073" w:type="dxa"/>
            <w:tcBorders>
              <w:top w:val="single" w:sz="4" w:space="0" w:color="auto"/>
              <w:left w:val="single" w:sz="4" w:space="0" w:color="auto"/>
              <w:bottom w:val="single" w:sz="4" w:space="0" w:color="auto"/>
              <w:right w:val="single" w:sz="4" w:space="0" w:color="auto"/>
            </w:tcBorders>
            <w:vAlign w:val="bottom"/>
          </w:tcPr>
          <w:p w14:paraId="7F6CC0F9" w14:textId="224897C1"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-0.41 [-1.35; 0.54]</w:t>
            </w:r>
          </w:p>
        </w:tc>
        <w:tc>
          <w:tcPr>
            <w:tcW w:w="1073" w:type="dxa"/>
            <w:tcBorders>
              <w:top w:val="single" w:sz="4" w:space="0" w:color="auto"/>
              <w:left w:val="single" w:sz="4" w:space="0" w:color="auto"/>
              <w:bottom w:val="single" w:sz="4" w:space="0" w:color="auto"/>
              <w:right w:val="single" w:sz="4" w:space="0" w:color="auto"/>
            </w:tcBorders>
            <w:vAlign w:val="bottom"/>
          </w:tcPr>
          <w:p w14:paraId="0A33FCE2" w14:textId="4E859570"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-0.23 [-0.92; 0.45]</w:t>
            </w:r>
          </w:p>
        </w:tc>
        <w:tc>
          <w:tcPr>
            <w:tcW w:w="1073" w:type="dxa"/>
            <w:tcBorders>
              <w:top w:val="single" w:sz="4" w:space="0" w:color="auto"/>
              <w:left w:val="single" w:sz="4" w:space="0" w:color="auto"/>
              <w:bottom w:val="single" w:sz="4" w:space="0" w:color="auto"/>
              <w:right w:val="single" w:sz="4" w:space="0" w:color="auto"/>
            </w:tcBorders>
            <w:vAlign w:val="bottom"/>
          </w:tcPr>
          <w:p w14:paraId="07791749" w14:textId="253DCA36"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-0.04 [-0.67; 0.58]</w:t>
            </w:r>
          </w:p>
        </w:tc>
        <w:tc>
          <w:tcPr>
            <w:tcW w:w="1073" w:type="dxa"/>
            <w:tcBorders>
              <w:top w:val="single" w:sz="4" w:space="0" w:color="auto"/>
              <w:left w:val="single" w:sz="4" w:space="0" w:color="auto"/>
              <w:bottom w:val="single" w:sz="4" w:space="0" w:color="auto"/>
              <w:right w:val="nil"/>
            </w:tcBorders>
            <w:vAlign w:val="bottom"/>
          </w:tcPr>
          <w:p w14:paraId="4B7F134D" w14:textId="6913FC88"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-0.01 [-0.43; 0.40]</w:t>
            </w:r>
          </w:p>
        </w:tc>
        <w:tc>
          <w:tcPr>
            <w:tcW w:w="1073" w:type="dxa"/>
            <w:tcBorders>
              <w:top w:val="single" w:sz="4" w:space="0" w:color="auto"/>
              <w:bottom w:val="single" w:sz="4" w:space="0" w:color="auto"/>
            </w:tcBorders>
          </w:tcPr>
          <w:p w14:paraId="65144B42" w14:textId="590B58E2" w:rsidR="00E47760" w:rsidRPr="00A16E93" w:rsidRDefault="00E47760" w:rsidP="00E47760">
            <w:pPr>
              <w:rPr>
                <w:rFonts w:ascii="Times New Roman" w:hAnsi="Times New Roman" w:cs="Times New Roman"/>
                <w:b/>
                <w:bCs/>
                <w:sz w:val="16"/>
                <w:szCs w:val="16"/>
              </w:rPr>
            </w:pPr>
            <w:r w:rsidRPr="00A16E93">
              <w:rPr>
                <w:rFonts w:ascii="Times New Roman" w:hAnsi="Times New Roman" w:cs="Times New Roman"/>
                <w:b/>
                <w:bCs/>
                <w:sz w:val="16"/>
                <w:szCs w:val="16"/>
              </w:rPr>
              <w:t>TAP</w:t>
            </w:r>
          </w:p>
        </w:tc>
        <w:tc>
          <w:tcPr>
            <w:tcW w:w="1073" w:type="dxa"/>
          </w:tcPr>
          <w:p w14:paraId="56981E75" w14:textId="483357DA"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24D55588" w14:textId="4F3FEB77" w:rsidR="00E47760"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color w:val="000000"/>
                <w:sz w:val="16"/>
                <w:szCs w:val="16"/>
                <w:highlight w:val="green"/>
              </w:rPr>
              <w:t>-0.00 [-0.72; 0.72]</w:t>
            </w:r>
          </w:p>
        </w:tc>
        <w:tc>
          <w:tcPr>
            <w:tcW w:w="1073" w:type="dxa"/>
          </w:tcPr>
          <w:p w14:paraId="273F12E2" w14:textId="41D0967E"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39C41EBA" w14:textId="7C5A728E" w:rsidR="00E47760" w:rsidRPr="00A16E93" w:rsidRDefault="00E47760" w:rsidP="00E47760">
            <w:pP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nil"/>
            </w:tcBorders>
            <w:vAlign w:val="bottom"/>
          </w:tcPr>
          <w:p w14:paraId="33DB8902" w14:textId="6B0C8597" w:rsidR="00E47760" w:rsidRPr="00E47760" w:rsidRDefault="00E47760" w:rsidP="00E47760">
            <w:pPr>
              <w:jc w:val="both"/>
              <w:rPr>
                <w:rFonts w:ascii="Times New Roman" w:hAnsi="Times New Roman" w:cs="Times New Roman"/>
                <w:sz w:val="16"/>
                <w:szCs w:val="16"/>
                <w:highlight w:val="green"/>
              </w:rPr>
            </w:pPr>
            <w:r w:rsidRPr="00E47760">
              <w:rPr>
                <w:rFonts w:ascii="Times New Roman" w:hAnsi="Times New Roman" w:cs="Times New Roman"/>
                <w:color w:val="000000"/>
                <w:sz w:val="16"/>
                <w:szCs w:val="16"/>
                <w:highlight w:val="green"/>
              </w:rPr>
              <w:t>-0.33 [-1.05; 0.39]</w:t>
            </w:r>
          </w:p>
        </w:tc>
        <w:tc>
          <w:tcPr>
            <w:tcW w:w="1073" w:type="dxa"/>
          </w:tcPr>
          <w:p w14:paraId="0823D77D" w14:textId="3A6757D5" w:rsidR="00E47760"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left w:val="nil"/>
              <w:bottom w:val="single" w:sz="4" w:space="0" w:color="auto"/>
              <w:right w:val="single" w:sz="4" w:space="0" w:color="auto"/>
            </w:tcBorders>
            <w:vAlign w:val="bottom"/>
          </w:tcPr>
          <w:p w14:paraId="620E8E01" w14:textId="5B1CB490" w:rsidR="00E47760" w:rsidRPr="00E47760" w:rsidRDefault="00E47760" w:rsidP="00E47760">
            <w:pPr>
              <w:jc w:val="both"/>
              <w:rPr>
                <w:rFonts w:ascii="Times New Roman" w:hAnsi="Times New Roman" w:cs="Times New Roman"/>
                <w:sz w:val="16"/>
                <w:szCs w:val="16"/>
                <w:highlight w:val="yellow"/>
              </w:rPr>
            </w:pPr>
            <w:r w:rsidRPr="00E47760">
              <w:rPr>
                <w:rFonts w:ascii="Times New Roman" w:hAnsi="Times New Roman" w:cs="Times New Roman"/>
                <w:color w:val="000000"/>
                <w:sz w:val="16"/>
                <w:szCs w:val="16"/>
                <w:highlight w:val="yellow"/>
              </w:rPr>
              <w:t>-1.28 [-1.93; -0.63]</w:t>
            </w:r>
          </w:p>
        </w:tc>
      </w:tr>
      <w:tr w:rsidR="00042A3C" w14:paraId="0868313E" w14:textId="77777777" w:rsidTr="00E47760">
        <w:tc>
          <w:tcPr>
            <w:tcW w:w="1072" w:type="dxa"/>
            <w:tcBorders>
              <w:top w:val="single" w:sz="4" w:space="0" w:color="auto"/>
              <w:left w:val="single" w:sz="4" w:space="0" w:color="auto"/>
              <w:bottom w:val="single" w:sz="4" w:space="0" w:color="auto"/>
              <w:right w:val="single" w:sz="4" w:space="0" w:color="auto"/>
            </w:tcBorders>
            <w:vAlign w:val="bottom"/>
          </w:tcPr>
          <w:p w14:paraId="0F892718" w14:textId="736106C6" w:rsidR="00042A3C" w:rsidRPr="00E47760" w:rsidRDefault="00042A3C" w:rsidP="00042A3C">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-0.46 [-2.41; 1.49]</w:t>
            </w:r>
          </w:p>
        </w:tc>
        <w:tc>
          <w:tcPr>
            <w:tcW w:w="1073" w:type="dxa"/>
            <w:tcBorders>
              <w:top w:val="single" w:sz="4" w:space="0" w:color="auto"/>
              <w:left w:val="single" w:sz="4" w:space="0" w:color="auto"/>
              <w:bottom w:val="single" w:sz="4" w:space="0" w:color="auto"/>
              <w:right w:val="single" w:sz="4" w:space="0" w:color="auto"/>
            </w:tcBorders>
            <w:vAlign w:val="bottom"/>
          </w:tcPr>
          <w:p w14:paraId="1BAD8030" w14:textId="5FBE4ACE" w:rsidR="00042A3C" w:rsidRPr="00E47760" w:rsidRDefault="00042A3C" w:rsidP="00042A3C">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-0.36 [-2.26; 1.53]</w:t>
            </w:r>
          </w:p>
        </w:tc>
        <w:tc>
          <w:tcPr>
            <w:tcW w:w="1073" w:type="dxa"/>
            <w:tcBorders>
              <w:top w:val="single" w:sz="4" w:space="0" w:color="auto"/>
              <w:left w:val="single" w:sz="4" w:space="0" w:color="auto"/>
              <w:bottom w:val="single" w:sz="4" w:space="0" w:color="auto"/>
              <w:right w:val="single" w:sz="4" w:space="0" w:color="auto"/>
            </w:tcBorders>
            <w:vAlign w:val="bottom"/>
          </w:tcPr>
          <w:p w14:paraId="6A1B7B51" w14:textId="1D4DD8DF" w:rsidR="00042A3C" w:rsidRPr="00E47760" w:rsidRDefault="00042A3C" w:rsidP="00042A3C">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-0.19 [-1.94; 1.56]</w:t>
            </w:r>
          </w:p>
        </w:tc>
        <w:tc>
          <w:tcPr>
            <w:tcW w:w="1073" w:type="dxa"/>
            <w:tcBorders>
              <w:top w:val="single" w:sz="4" w:space="0" w:color="auto"/>
              <w:left w:val="single" w:sz="4" w:space="0" w:color="auto"/>
              <w:bottom w:val="single" w:sz="4" w:space="0" w:color="auto"/>
              <w:right w:val="single" w:sz="4" w:space="0" w:color="auto"/>
            </w:tcBorders>
            <w:vAlign w:val="bottom"/>
          </w:tcPr>
          <w:p w14:paraId="3B56B003" w14:textId="3B6B7A40" w:rsidR="00042A3C" w:rsidRPr="00E47760" w:rsidRDefault="00042A3C" w:rsidP="00042A3C">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0.00 [-1.57; 1.57]</w:t>
            </w:r>
          </w:p>
        </w:tc>
        <w:tc>
          <w:tcPr>
            <w:tcW w:w="1073" w:type="dxa"/>
            <w:tcBorders>
              <w:top w:val="single" w:sz="4" w:space="0" w:color="auto"/>
              <w:left w:val="single" w:sz="4" w:space="0" w:color="auto"/>
              <w:bottom w:val="single" w:sz="4" w:space="0" w:color="auto"/>
              <w:right w:val="single" w:sz="4" w:space="0" w:color="auto"/>
            </w:tcBorders>
            <w:vAlign w:val="bottom"/>
          </w:tcPr>
          <w:p w14:paraId="07AB37EA" w14:textId="53727589" w:rsidR="00042A3C" w:rsidRPr="00E47760" w:rsidRDefault="00042A3C" w:rsidP="00042A3C">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0.03 [-1.66; 1.72]</w:t>
            </w:r>
          </w:p>
        </w:tc>
        <w:tc>
          <w:tcPr>
            <w:tcW w:w="1073" w:type="dxa"/>
            <w:tcBorders>
              <w:top w:val="single" w:sz="4" w:space="0" w:color="auto"/>
              <w:left w:val="single" w:sz="4" w:space="0" w:color="auto"/>
              <w:bottom w:val="single" w:sz="4" w:space="0" w:color="auto"/>
              <w:right w:val="nil"/>
            </w:tcBorders>
            <w:vAlign w:val="bottom"/>
          </w:tcPr>
          <w:p w14:paraId="4E8CB0CC" w14:textId="5FFF8447" w:rsidR="00042A3C" w:rsidRPr="00E47760" w:rsidRDefault="00042A3C" w:rsidP="00042A3C">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0.04 [-1.64; 1.73]</w:t>
            </w:r>
          </w:p>
        </w:tc>
        <w:tc>
          <w:tcPr>
            <w:tcW w:w="1073" w:type="dxa"/>
            <w:tcBorders>
              <w:bottom w:val="single" w:sz="4" w:space="0" w:color="auto"/>
            </w:tcBorders>
          </w:tcPr>
          <w:p w14:paraId="06676312" w14:textId="74EF49FF" w:rsidR="00042A3C" w:rsidRPr="00A16E93" w:rsidRDefault="00042A3C" w:rsidP="00042A3C">
            <w:pPr>
              <w:rPr>
                <w:rFonts w:ascii="Times New Roman" w:hAnsi="Times New Roman" w:cs="Times New Roman"/>
                <w:b/>
                <w:bCs/>
                <w:sz w:val="16"/>
                <w:szCs w:val="16"/>
              </w:rPr>
            </w:pPr>
            <w:r w:rsidRPr="00A16E93">
              <w:rPr>
                <w:rFonts w:ascii="Times New Roman" w:hAnsi="Times New Roman" w:cs="Times New Roman"/>
                <w:b/>
                <w:bCs/>
                <w:sz w:val="16"/>
                <w:szCs w:val="16"/>
              </w:rPr>
              <w:t>RS</w:t>
            </w:r>
          </w:p>
        </w:tc>
        <w:tc>
          <w:tcPr>
            <w:tcW w:w="1073" w:type="dxa"/>
            <w:tcBorders>
              <w:top w:val="single" w:sz="4" w:space="0" w:color="auto"/>
            </w:tcBorders>
          </w:tcPr>
          <w:p w14:paraId="47505EAA" w14:textId="22D0FCE0" w:rsidR="00042A3C" w:rsidRPr="00A16E93" w:rsidRDefault="001B0368" w:rsidP="001B0368">
            <w:pPr>
              <w:tabs>
                <w:tab w:val="left" w:pos="483"/>
              </w:tabs>
              <w:rPr>
                <w:rFonts w:ascii="Times New Roman" w:hAnsi="Times New Roman" w:cs="Times New Roman"/>
                <w:sz w:val="16"/>
                <w:szCs w:val="16"/>
              </w:rPr>
            </w:pPr>
            <w:r>
              <w:rPr>
                <w:rFonts w:ascii="Times New Roman" w:hAnsi="Times New Roman" w:cs="Times New Roman"/>
                <w:sz w:val="16"/>
                <w:szCs w:val="16"/>
              </w:rPr>
              <w:tab/>
              <w:t>-</w:t>
            </w:r>
          </w:p>
        </w:tc>
        <w:tc>
          <w:tcPr>
            <w:tcW w:w="1073" w:type="dxa"/>
          </w:tcPr>
          <w:p w14:paraId="714C7147" w14:textId="7A2A2800" w:rsidR="00042A3C" w:rsidRPr="00A16E93" w:rsidRDefault="001B0368" w:rsidP="001B0368">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1CA2A29D" w14:textId="2D8C59B6" w:rsidR="00042A3C" w:rsidRPr="00A16E93" w:rsidRDefault="001B0368"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tcBorders>
          </w:tcPr>
          <w:p w14:paraId="26451137" w14:textId="5AF66DD7" w:rsidR="00042A3C"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42B23CF4" w14:textId="29A15A00" w:rsidR="00042A3C"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Borders>
              <w:top w:val="single" w:sz="4" w:space="0" w:color="auto"/>
            </w:tcBorders>
          </w:tcPr>
          <w:p w14:paraId="4AD92B8A" w14:textId="4DD36069" w:rsidR="00042A3C"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r>
      <w:tr w:rsidR="001B0368" w14:paraId="4F8E0B3C" w14:textId="77777777" w:rsidTr="001B0368">
        <w:tc>
          <w:tcPr>
            <w:tcW w:w="1072" w:type="dxa"/>
            <w:tcBorders>
              <w:top w:val="single" w:sz="4" w:space="0" w:color="auto"/>
              <w:left w:val="single" w:sz="4" w:space="0" w:color="auto"/>
              <w:bottom w:val="single" w:sz="4" w:space="0" w:color="auto"/>
              <w:right w:val="single" w:sz="4" w:space="0" w:color="auto"/>
            </w:tcBorders>
            <w:vAlign w:val="bottom"/>
          </w:tcPr>
          <w:p w14:paraId="2035BE6A" w14:textId="25A2D8B9"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-0.59 [-1.77; 0.60]</w:t>
            </w:r>
          </w:p>
        </w:tc>
        <w:tc>
          <w:tcPr>
            <w:tcW w:w="1073" w:type="dxa"/>
            <w:tcBorders>
              <w:top w:val="single" w:sz="4" w:space="0" w:color="auto"/>
              <w:left w:val="single" w:sz="4" w:space="0" w:color="auto"/>
              <w:bottom w:val="single" w:sz="4" w:space="0" w:color="auto"/>
              <w:right w:val="single" w:sz="4" w:space="0" w:color="auto"/>
            </w:tcBorders>
            <w:vAlign w:val="bottom"/>
          </w:tcPr>
          <w:p w14:paraId="48D6A666" w14:textId="67E538BB"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-0.49 [-1.50; 0.52]</w:t>
            </w:r>
          </w:p>
        </w:tc>
        <w:tc>
          <w:tcPr>
            <w:tcW w:w="1073" w:type="dxa"/>
            <w:tcBorders>
              <w:top w:val="single" w:sz="4" w:space="0" w:color="auto"/>
              <w:left w:val="single" w:sz="4" w:space="0" w:color="auto"/>
              <w:bottom w:val="single" w:sz="4" w:space="0" w:color="auto"/>
              <w:right w:val="single" w:sz="4" w:space="0" w:color="auto"/>
            </w:tcBorders>
            <w:vAlign w:val="bottom"/>
          </w:tcPr>
          <w:p w14:paraId="6DBA723D" w14:textId="3B148562"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-0.31 [-1.06; 0.44]</w:t>
            </w:r>
          </w:p>
        </w:tc>
        <w:tc>
          <w:tcPr>
            <w:tcW w:w="1073" w:type="dxa"/>
            <w:tcBorders>
              <w:top w:val="single" w:sz="4" w:space="0" w:color="auto"/>
              <w:left w:val="single" w:sz="4" w:space="0" w:color="auto"/>
              <w:bottom w:val="single" w:sz="4" w:space="0" w:color="auto"/>
              <w:right w:val="single" w:sz="4" w:space="0" w:color="auto"/>
            </w:tcBorders>
            <w:vAlign w:val="bottom"/>
          </w:tcPr>
          <w:p w14:paraId="24BD908A" w14:textId="37BF27ED"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-0.13 [-0.67; 0.42]</w:t>
            </w:r>
          </w:p>
        </w:tc>
        <w:tc>
          <w:tcPr>
            <w:tcW w:w="1073" w:type="dxa"/>
            <w:tcBorders>
              <w:top w:val="single" w:sz="4" w:space="0" w:color="auto"/>
              <w:left w:val="single" w:sz="4" w:space="0" w:color="auto"/>
              <w:bottom w:val="single" w:sz="4" w:space="0" w:color="auto"/>
              <w:right w:val="single" w:sz="4" w:space="0" w:color="auto"/>
            </w:tcBorders>
            <w:vAlign w:val="bottom"/>
          </w:tcPr>
          <w:p w14:paraId="175EB3B6" w14:textId="3DA3E419"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-0.09 [-0.60; 0.41]</w:t>
            </w:r>
          </w:p>
        </w:tc>
        <w:tc>
          <w:tcPr>
            <w:tcW w:w="1073" w:type="dxa"/>
            <w:tcBorders>
              <w:top w:val="single" w:sz="4" w:space="0" w:color="auto"/>
              <w:left w:val="single" w:sz="4" w:space="0" w:color="auto"/>
              <w:bottom w:val="single" w:sz="4" w:space="0" w:color="auto"/>
              <w:right w:val="single" w:sz="4" w:space="0" w:color="auto"/>
            </w:tcBorders>
            <w:vAlign w:val="bottom"/>
          </w:tcPr>
          <w:p w14:paraId="2720FBB9" w14:textId="3177E7AC"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-0.08 [-0.59; 0.43]</w:t>
            </w:r>
          </w:p>
        </w:tc>
        <w:tc>
          <w:tcPr>
            <w:tcW w:w="1073" w:type="dxa"/>
            <w:tcBorders>
              <w:top w:val="single" w:sz="4" w:space="0" w:color="auto"/>
              <w:left w:val="single" w:sz="4" w:space="0" w:color="auto"/>
              <w:bottom w:val="single" w:sz="4" w:space="0" w:color="auto"/>
              <w:right w:val="nil"/>
            </w:tcBorders>
            <w:vAlign w:val="bottom"/>
          </w:tcPr>
          <w:p w14:paraId="3765C14C" w14:textId="6B1E51D9"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-0.13 [-1.79; 1.54]</w:t>
            </w:r>
          </w:p>
        </w:tc>
        <w:tc>
          <w:tcPr>
            <w:tcW w:w="1073" w:type="dxa"/>
            <w:tcBorders>
              <w:bottom w:val="single" w:sz="4" w:space="0" w:color="auto"/>
            </w:tcBorders>
          </w:tcPr>
          <w:p w14:paraId="55B55953" w14:textId="044C52FB" w:rsidR="001B0368" w:rsidRPr="00A16E93" w:rsidRDefault="001B0368" w:rsidP="001B0368">
            <w:pPr>
              <w:rPr>
                <w:rFonts w:ascii="Times New Roman" w:hAnsi="Times New Roman" w:cs="Times New Roman"/>
                <w:b/>
                <w:bCs/>
                <w:sz w:val="16"/>
                <w:szCs w:val="16"/>
              </w:rPr>
            </w:pPr>
            <w:r w:rsidRPr="00A16E93">
              <w:rPr>
                <w:rFonts w:ascii="Times New Roman" w:hAnsi="Times New Roman" w:cs="Times New Roman"/>
                <w:b/>
                <w:bCs/>
                <w:sz w:val="16"/>
                <w:szCs w:val="16"/>
              </w:rPr>
              <w:t>QL</w:t>
            </w:r>
          </w:p>
        </w:tc>
        <w:tc>
          <w:tcPr>
            <w:tcW w:w="1073" w:type="dxa"/>
          </w:tcPr>
          <w:p w14:paraId="2930A164" w14:textId="3E4D8C19" w:rsidR="001B0368" w:rsidRPr="00A16E93" w:rsidRDefault="001B0368" w:rsidP="001B0368">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49AC43CE" w14:textId="09055B4D" w:rsidR="001B0368" w:rsidRPr="00A16E93" w:rsidRDefault="001B0368"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70B224CD" w14:textId="7969321C" w:rsidR="001B0368" w:rsidRPr="00A16E93" w:rsidRDefault="00E47760" w:rsidP="001B0368">
            <w:pPr>
              <w:rPr>
                <w:rFonts w:ascii="Times New Roman" w:hAnsi="Times New Roman" w:cs="Times New Roman"/>
                <w:sz w:val="16"/>
                <w:szCs w:val="16"/>
              </w:rPr>
            </w:pPr>
            <w:r w:rsidRPr="00E47760">
              <w:rPr>
                <w:rFonts w:ascii="Times New Roman" w:hAnsi="Times New Roman" w:cs="Times New Roman"/>
                <w:sz w:val="16"/>
                <w:szCs w:val="16"/>
                <w:highlight w:val="green"/>
              </w:rPr>
              <w:t>-0.48 [-1.00; 0.05]</w:t>
            </w:r>
          </w:p>
        </w:tc>
        <w:tc>
          <w:tcPr>
            <w:tcW w:w="1073" w:type="dxa"/>
          </w:tcPr>
          <w:p w14:paraId="7D3ACD0C" w14:textId="2E0680C0" w:rsidR="001B0368"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53D939DF" w14:textId="41268066" w:rsidR="001B0368"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r>
      <w:tr w:rsidR="001B0368" w14:paraId="05D4093B" w14:textId="77777777" w:rsidTr="001B0368">
        <w:tc>
          <w:tcPr>
            <w:tcW w:w="1072" w:type="dxa"/>
            <w:tcBorders>
              <w:top w:val="single" w:sz="4" w:space="0" w:color="auto"/>
              <w:left w:val="single" w:sz="4" w:space="0" w:color="auto"/>
              <w:bottom w:val="single" w:sz="4" w:space="0" w:color="auto"/>
              <w:right w:val="single" w:sz="4" w:space="0" w:color="auto"/>
            </w:tcBorders>
            <w:vAlign w:val="bottom"/>
          </w:tcPr>
          <w:p w14:paraId="1751D3DE" w14:textId="0DBCF8D6"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-0.62 [-2.02; 0.79]</w:t>
            </w:r>
          </w:p>
        </w:tc>
        <w:tc>
          <w:tcPr>
            <w:tcW w:w="1073" w:type="dxa"/>
            <w:tcBorders>
              <w:top w:val="single" w:sz="4" w:space="0" w:color="auto"/>
              <w:left w:val="single" w:sz="4" w:space="0" w:color="auto"/>
              <w:bottom w:val="single" w:sz="4" w:space="0" w:color="auto"/>
              <w:right w:val="single" w:sz="4" w:space="0" w:color="auto"/>
            </w:tcBorders>
            <w:vAlign w:val="bottom"/>
          </w:tcPr>
          <w:p w14:paraId="3939A1AC" w14:textId="03DA4712"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-0.52 [-1.60; 0.56]</w:t>
            </w:r>
          </w:p>
        </w:tc>
        <w:tc>
          <w:tcPr>
            <w:tcW w:w="1073" w:type="dxa"/>
            <w:tcBorders>
              <w:top w:val="single" w:sz="4" w:space="0" w:color="auto"/>
              <w:left w:val="single" w:sz="4" w:space="0" w:color="auto"/>
              <w:bottom w:val="single" w:sz="4" w:space="0" w:color="auto"/>
              <w:right w:val="single" w:sz="4" w:space="0" w:color="auto"/>
            </w:tcBorders>
            <w:vAlign w:val="bottom"/>
          </w:tcPr>
          <w:p w14:paraId="72FC1BE6" w14:textId="3303FD2D"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-0.34 [-1.05; 0.37]</w:t>
            </w:r>
          </w:p>
        </w:tc>
        <w:tc>
          <w:tcPr>
            <w:tcW w:w="1073" w:type="dxa"/>
            <w:tcBorders>
              <w:top w:val="single" w:sz="4" w:space="0" w:color="auto"/>
              <w:left w:val="single" w:sz="4" w:space="0" w:color="auto"/>
              <w:bottom w:val="single" w:sz="4" w:space="0" w:color="auto"/>
              <w:right w:val="single" w:sz="4" w:space="0" w:color="auto"/>
            </w:tcBorders>
            <w:vAlign w:val="bottom"/>
          </w:tcPr>
          <w:p w14:paraId="4CC72D48" w14:textId="6DCEF5F8"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-0.15 [-1.09; 0.78]</w:t>
            </w:r>
          </w:p>
        </w:tc>
        <w:tc>
          <w:tcPr>
            <w:tcW w:w="1073" w:type="dxa"/>
            <w:tcBorders>
              <w:top w:val="single" w:sz="4" w:space="0" w:color="auto"/>
              <w:left w:val="single" w:sz="4" w:space="0" w:color="auto"/>
              <w:bottom w:val="single" w:sz="4" w:space="0" w:color="auto"/>
              <w:right w:val="single" w:sz="4" w:space="0" w:color="auto"/>
            </w:tcBorders>
            <w:vAlign w:val="bottom"/>
          </w:tcPr>
          <w:p w14:paraId="1020FE33" w14:textId="2D1C9C46"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-0.12 [-0.93; 0.68]</w:t>
            </w:r>
          </w:p>
        </w:tc>
        <w:tc>
          <w:tcPr>
            <w:tcW w:w="1073" w:type="dxa"/>
            <w:tcBorders>
              <w:top w:val="single" w:sz="4" w:space="0" w:color="auto"/>
              <w:left w:val="single" w:sz="4" w:space="0" w:color="auto"/>
              <w:bottom w:val="single" w:sz="4" w:space="0" w:color="auto"/>
              <w:right w:val="single" w:sz="4" w:space="0" w:color="auto"/>
            </w:tcBorders>
            <w:vAlign w:val="bottom"/>
          </w:tcPr>
          <w:p w14:paraId="5CC4923D" w14:textId="260F3BDA"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-0.11 [-0.95; 0.73]</w:t>
            </w:r>
          </w:p>
        </w:tc>
        <w:tc>
          <w:tcPr>
            <w:tcW w:w="1073" w:type="dxa"/>
            <w:tcBorders>
              <w:top w:val="single" w:sz="4" w:space="0" w:color="auto"/>
              <w:left w:val="single" w:sz="4" w:space="0" w:color="auto"/>
              <w:bottom w:val="single" w:sz="4" w:space="0" w:color="auto"/>
              <w:right w:val="single" w:sz="4" w:space="0" w:color="auto"/>
            </w:tcBorders>
            <w:vAlign w:val="bottom"/>
          </w:tcPr>
          <w:p w14:paraId="7C2B1256" w14:textId="53728327"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-0.15 [-1.99; 1.68]</w:t>
            </w:r>
          </w:p>
        </w:tc>
        <w:tc>
          <w:tcPr>
            <w:tcW w:w="1073" w:type="dxa"/>
            <w:tcBorders>
              <w:top w:val="single" w:sz="4" w:space="0" w:color="auto"/>
              <w:left w:val="single" w:sz="4" w:space="0" w:color="auto"/>
              <w:bottom w:val="single" w:sz="4" w:space="0" w:color="auto"/>
              <w:right w:val="nil"/>
            </w:tcBorders>
            <w:vAlign w:val="bottom"/>
          </w:tcPr>
          <w:p w14:paraId="1B6B67D4" w14:textId="48675806"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-0.03 [-0.93; 0.87]</w:t>
            </w:r>
          </w:p>
        </w:tc>
        <w:tc>
          <w:tcPr>
            <w:tcW w:w="1073" w:type="dxa"/>
            <w:tcBorders>
              <w:bottom w:val="single" w:sz="4" w:space="0" w:color="auto"/>
            </w:tcBorders>
          </w:tcPr>
          <w:p w14:paraId="027AE9CA" w14:textId="52A78CEF" w:rsidR="001B0368" w:rsidRPr="00A16E93" w:rsidRDefault="001B0368" w:rsidP="001B0368">
            <w:pPr>
              <w:rPr>
                <w:rFonts w:ascii="Times New Roman" w:hAnsi="Times New Roman" w:cs="Times New Roman"/>
                <w:b/>
                <w:bCs/>
                <w:sz w:val="16"/>
                <w:szCs w:val="16"/>
              </w:rPr>
            </w:pPr>
            <w:r w:rsidRPr="00A16E93">
              <w:rPr>
                <w:rFonts w:ascii="Times New Roman" w:hAnsi="Times New Roman" w:cs="Times New Roman"/>
                <w:b/>
                <w:bCs/>
                <w:sz w:val="16"/>
                <w:szCs w:val="16"/>
              </w:rPr>
              <w:t>M-TAPA</w:t>
            </w:r>
          </w:p>
        </w:tc>
        <w:tc>
          <w:tcPr>
            <w:tcW w:w="1073" w:type="dxa"/>
          </w:tcPr>
          <w:p w14:paraId="40679F95" w14:textId="464610F5" w:rsidR="001B0368" w:rsidRPr="00A16E93" w:rsidRDefault="001B0368"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6261EF9F" w14:textId="6D738B4B" w:rsidR="001B0368"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62328518" w14:textId="4A861BEB" w:rsidR="001B0368"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4728DDDC" w14:textId="5C634C7B" w:rsidR="001B0368" w:rsidRPr="00D11A8B" w:rsidRDefault="00D11A8B" w:rsidP="00D11A8B">
            <w:pPr>
              <w:jc w:val="both"/>
              <w:rPr>
                <w:rFonts w:ascii="Times New Roman" w:hAnsi="Times New Roman" w:cs="Times New Roman"/>
                <w:sz w:val="16"/>
                <w:szCs w:val="16"/>
                <w:highlight w:val="green"/>
              </w:rPr>
            </w:pPr>
            <w:r w:rsidRPr="00D11A8B">
              <w:rPr>
                <w:rFonts w:ascii="Times New Roman" w:hAnsi="Times New Roman" w:cs="Times New Roman"/>
                <w:sz w:val="16"/>
                <w:szCs w:val="16"/>
                <w:highlight w:val="green"/>
              </w:rPr>
              <w:t>-0.75 [-1.66; 0.16]</w:t>
            </w:r>
          </w:p>
        </w:tc>
      </w:tr>
      <w:tr w:rsidR="001B0368" w14:paraId="0307D069" w14:textId="77777777" w:rsidTr="00E47760">
        <w:tc>
          <w:tcPr>
            <w:tcW w:w="1072" w:type="dxa"/>
            <w:tcBorders>
              <w:top w:val="single" w:sz="4" w:space="0" w:color="auto"/>
              <w:left w:val="single" w:sz="4" w:space="0" w:color="auto"/>
              <w:bottom w:val="single" w:sz="4" w:space="0" w:color="auto"/>
              <w:right w:val="single" w:sz="4" w:space="0" w:color="auto"/>
            </w:tcBorders>
            <w:vAlign w:val="bottom"/>
          </w:tcPr>
          <w:p w14:paraId="3272DAC6" w14:textId="7C6A1BE4"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-0.83 [-2.26; 0.59]</w:t>
            </w:r>
          </w:p>
        </w:tc>
        <w:tc>
          <w:tcPr>
            <w:tcW w:w="1073" w:type="dxa"/>
            <w:tcBorders>
              <w:top w:val="single" w:sz="4" w:space="0" w:color="auto"/>
              <w:left w:val="single" w:sz="4" w:space="0" w:color="auto"/>
              <w:bottom w:val="single" w:sz="4" w:space="0" w:color="auto"/>
              <w:right w:val="single" w:sz="4" w:space="0" w:color="auto"/>
            </w:tcBorders>
            <w:vAlign w:val="bottom"/>
          </w:tcPr>
          <w:p w14:paraId="7B3FBC90" w14:textId="109A206A"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-0.74 [-1.93; 0.46]</w:t>
            </w:r>
          </w:p>
        </w:tc>
        <w:tc>
          <w:tcPr>
            <w:tcW w:w="1073" w:type="dxa"/>
            <w:tcBorders>
              <w:top w:val="single" w:sz="4" w:space="0" w:color="auto"/>
              <w:left w:val="single" w:sz="4" w:space="0" w:color="auto"/>
              <w:bottom w:val="single" w:sz="4" w:space="0" w:color="auto"/>
              <w:right w:val="single" w:sz="4" w:space="0" w:color="auto"/>
            </w:tcBorders>
            <w:vAlign w:val="bottom"/>
          </w:tcPr>
          <w:p w14:paraId="5731C9F6" w14:textId="63A45955"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-0.56 [-1.57; 0.45]</w:t>
            </w:r>
          </w:p>
        </w:tc>
        <w:tc>
          <w:tcPr>
            <w:tcW w:w="1073" w:type="dxa"/>
            <w:tcBorders>
              <w:top w:val="single" w:sz="4" w:space="0" w:color="auto"/>
              <w:left w:val="single" w:sz="4" w:space="0" w:color="auto"/>
              <w:bottom w:val="single" w:sz="4" w:space="0" w:color="auto"/>
              <w:right w:val="single" w:sz="4" w:space="0" w:color="auto"/>
            </w:tcBorders>
            <w:vAlign w:val="bottom"/>
          </w:tcPr>
          <w:p w14:paraId="2C1DC0B4" w14:textId="506C8248"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-0.37 [-1.37; 0.62]</w:t>
            </w:r>
          </w:p>
        </w:tc>
        <w:tc>
          <w:tcPr>
            <w:tcW w:w="1073" w:type="dxa"/>
            <w:tcBorders>
              <w:top w:val="single" w:sz="4" w:space="0" w:color="auto"/>
              <w:left w:val="single" w:sz="4" w:space="0" w:color="auto"/>
              <w:bottom w:val="single" w:sz="4" w:space="0" w:color="auto"/>
              <w:right w:val="single" w:sz="4" w:space="0" w:color="auto"/>
            </w:tcBorders>
            <w:vAlign w:val="bottom"/>
          </w:tcPr>
          <w:p w14:paraId="0C76872B" w14:textId="1931F8A5"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-0.34 [-1.11; 0.43]</w:t>
            </w:r>
          </w:p>
        </w:tc>
        <w:tc>
          <w:tcPr>
            <w:tcW w:w="1073" w:type="dxa"/>
            <w:tcBorders>
              <w:top w:val="single" w:sz="4" w:space="0" w:color="auto"/>
              <w:left w:val="single" w:sz="4" w:space="0" w:color="auto"/>
              <w:bottom w:val="single" w:sz="4" w:space="0" w:color="auto"/>
              <w:right w:val="single" w:sz="4" w:space="0" w:color="auto"/>
            </w:tcBorders>
            <w:vAlign w:val="bottom"/>
          </w:tcPr>
          <w:p w14:paraId="3A2C44ED" w14:textId="045AAF99"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-0.33 [-1.20; 0.55]</w:t>
            </w:r>
          </w:p>
        </w:tc>
        <w:tc>
          <w:tcPr>
            <w:tcW w:w="1073" w:type="dxa"/>
            <w:tcBorders>
              <w:top w:val="single" w:sz="4" w:space="0" w:color="auto"/>
              <w:left w:val="single" w:sz="4" w:space="0" w:color="auto"/>
              <w:bottom w:val="single" w:sz="4" w:space="0" w:color="auto"/>
              <w:right w:val="single" w:sz="4" w:space="0" w:color="auto"/>
            </w:tcBorders>
            <w:vAlign w:val="bottom"/>
          </w:tcPr>
          <w:p w14:paraId="4F5D1CCD" w14:textId="29F5BD79"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-0.37 [-2.23; 1.49]</w:t>
            </w:r>
          </w:p>
        </w:tc>
        <w:tc>
          <w:tcPr>
            <w:tcW w:w="1073" w:type="dxa"/>
            <w:tcBorders>
              <w:top w:val="single" w:sz="4" w:space="0" w:color="auto"/>
              <w:left w:val="single" w:sz="4" w:space="0" w:color="auto"/>
              <w:bottom w:val="single" w:sz="4" w:space="0" w:color="auto"/>
              <w:right w:val="single" w:sz="4" w:space="0" w:color="auto"/>
            </w:tcBorders>
            <w:vAlign w:val="bottom"/>
          </w:tcPr>
          <w:p w14:paraId="4226C31B" w14:textId="08C35382"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-0.25 [-1.17; 0.68]</w:t>
            </w:r>
          </w:p>
        </w:tc>
        <w:tc>
          <w:tcPr>
            <w:tcW w:w="1073" w:type="dxa"/>
            <w:tcBorders>
              <w:top w:val="single" w:sz="4" w:space="0" w:color="auto"/>
              <w:left w:val="single" w:sz="4" w:space="0" w:color="auto"/>
              <w:bottom w:val="single" w:sz="4" w:space="0" w:color="auto"/>
              <w:right w:val="nil"/>
            </w:tcBorders>
            <w:vAlign w:val="bottom"/>
          </w:tcPr>
          <w:p w14:paraId="6417CC75" w14:textId="5DF60CE1" w:rsidR="001B0368" w:rsidRPr="00E47760" w:rsidRDefault="001B0368" w:rsidP="001B0368">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-0.22 [-1.33; 0.90]</w:t>
            </w:r>
          </w:p>
        </w:tc>
        <w:tc>
          <w:tcPr>
            <w:tcW w:w="1073" w:type="dxa"/>
            <w:tcBorders>
              <w:bottom w:val="single" w:sz="4" w:space="0" w:color="auto"/>
            </w:tcBorders>
          </w:tcPr>
          <w:p w14:paraId="000B82B1" w14:textId="0937BC6A" w:rsidR="001B0368" w:rsidRPr="00A16E93" w:rsidRDefault="001B0368" w:rsidP="001B0368">
            <w:pPr>
              <w:rPr>
                <w:rFonts w:ascii="Times New Roman" w:hAnsi="Times New Roman" w:cs="Times New Roman"/>
                <w:b/>
                <w:bCs/>
                <w:sz w:val="16"/>
                <w:szCs w:val="16"/>
              </w:rPr>
            </w:pPr>
            <w:r w:rsidRPr="00A16E93">
              <w:rPr>
                <w:rFonts w:ascii="Times New Roman" w:hAnsi="Times New Roman" w:cs="Times New Roman"/>
                <w:b/>
                <w:bCs/>
                <w:sz w:val="16"/>
                <w:szCs w:val="16"/>
              </w:rPr>
              <w:t>PVB</w:t>
            </w:r>
          </w:p>
        </w:tc>
        <w:tc>
          <w:tcPr>
            <w:tcW w:w="1073" w:type="dxa"/>
          </w:tcPr>
          <w:p w14:paraId="54A18024" w14:textId="04B39BB5" w:rsidR="001B0368"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52BDB5A0" w14:textId="15E9DBDE" w:rsidR="001B0368" w:rsidRPr="00A16E93" w:rsidRDefault="00E47760" w:rsidP="00E47760">
            <w:pPr>
              <w:jc w:val="center"/>
              <w:rPr>
                <w:rFonts w:ascii="Times New Roman" w:hAnsi="Times New Roman" w:cs="Times New Roman"/>
                <w:sz w:val="16"/>
                <w:szCs w:val="16"/>
              </w:rPr>
            </w:pPr>
            <w:r>
              <w:rPr>
                <w:rFonts w:ascii="Times New Roman" w:hAnsi="Times New Roman" w:cs="Times New Roman"/>
                <w:sz w:val="16"/>
                <w:szCs w:val="16"/>
              </w:rPr>
              <w:t>-</w:t>
            </w:r>
          </w:p>
        </w:tc>
        <w:tc>
          <w:tcPr>
            <w:tcW w:w="1073" w:type="dxa"/>
          </w:tcPr>
          <w:p w14:paraId="52EDACB7" w14:textId="587873CE" w:rsidR="001B0368" w:rsidRPr="00A16E93" w:rsidRDefault="00D11A8B" w:rsidP="00D11A8B">
            <w:pPr>
              <w:jc w:val="center"/>
              <w:rPr>
                <w:rFonts w:ascii="Times New Roman" w:hAnsi="Times New Roman" w:cs="Times New Roman"/>
                <w:sz w:val="16"/>
                <w:szCs w:val="16"/>
              </w:rPr>
            </w:pPr>
            <w:r>
              <w:rPr>
                <w:rFonts w:ascii="Times New Roman" w:hAnsi="Times New Roman" w:cs="Times New Roman"/>
                <w:sz w:val="16"/>
                <w:szCs w:val="16"/>
              </w:rPr>
              <w:t>-</w:t>
            </w:r>
          </w:p>
        </w:tc>
      </w:tr>
      <w:tr w:rsidR="00E47760" w14:paraId="4156C1CE" w14:textId="77777777" w:rsidTr="00E47760">
        <w:tc>
          <w:tcPr>
            <w:tcW w:w="1072" w:type="dxa"/>
            <w:tcBorders>
              <w:top w:val="single" w:sz="4" w:space="0" w:color="auto"/>
              <w:left w:val="single" w:sz="4" w:space="0" w:color="auto"/>
              <w:bottom w:val="single" w:sz="4" w:space="0" w:color="auto"/>
              <w:right w:val="single" w:sz="4" w:space="0" w:color="auto"/>
            </w:tcBorders>
            <w:vAlign w:val="bottom"/>
          </w:tcPr>
          <w:p w14:paraId="5DD2FD25" w14:textId="6BA6E347"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-0.94 [-2.09; 0.22]</w:t>
            </w:r>
          </w:p>
        </w:tc>
        <w:tc>
          <w:tcPr>
            <w:tcW w:w="1073" w:type="dxa"/>
            <w:tcBorders>
              <w:top w:val="single" w:sz="4" w:space="0" w:color="auto"/>
              <w:left w:val="single" w:sz="4" w:space="0" w:color="auto"/>
              <w:bottom w:val="single" w:sz="4" w:space="0" w:color="auto"/>
              <w:right w:val="single" w:sz="4" w:space="0" w:color="auto"/>
            </w:tcBorders>
            <w:vAlign w:val="bottom"/>
          </w:tcPr>
          <w:p w14:paraId="02466CB5" w14:textId="1CA8BE52"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-0.84 [-1.83; 0.15]</w:t>
            </w:r>
          </w:p>
        </w:tc>
        <w:tc>
          <w:tcPr>
            <w:tcW w:w="1073" w:type="dxa"/>
            <w:tcBorders>
              <w:top w:val="single" w:sz="4" w:space="0" w:color="auto"/>
              <w:left w:val="single" w:sz="4" w:space="0" w:color="auto"/>
              <w:bottom w:val="single" w:sz="4" w:space="0" w:color="auto"/>
              <w:right w:val="single" w:sz="4" w:space="0" w:color="auto"/>
            </w:tcBorders>
            <w:vAlign w:val="bottom"/>
          </w:tcPr>
          <w:p w14:paraId="62C51453" w14:textId="23D2A8D9"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-0.66 [-1.39; 0.07]</w:t>
            </w:r>
          </w:p>
        </w:tc>
        <w:tc>
          <w:tcPr>
            <w:tcW w:w="1073" w:type="dxa"/>
            <w:tcBorders>
              <w:top w:val="single" w:sz="4" w:space="0" w:color="auto"/>
              <w:left w:val="single" w:sz="4" w:space="0" w:color="auto"/>
              <w:bottom w:val="single" w:sz="4" w:space="0" w:color="auto"/>
              <w:right w:val="single" w:sz="4" w:space="0" w:color="auto"/>
            </w:tcBorders>
            <w:vAlign w:val="bottom"/>
          </w:tcPr>
          <w:p w14:paraId="3DA99350" w14:textId="19A5008C"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-0.47 [-1.09; 0.14]</w:t>
            </w:r>
          </w:p>
        </w:tc>
        <w:tc>
          <w:tcPr>
            <w:tcW w:w="1073" w:type="dxa"/>
            <w:tcBorders>
              <w:top w:val="single" w:sz="4" w:space="0" w:color="auto"/>
              <w:left w:val="single" w:sz="4" w:space="0" w:color="auto"/>
              <w:bottom w:val="single" w:sz="4" w:space="0" w:color="auto"/>
              <w:right w:val="single" w:sz="4" w:space="0" w:color="auto"/>
            </w:tcBorders>
            <w:vAlign w:val="bottom"/>
          </w:tcPr>
          <w:p w14:paraId="2D8548C4" w14:textId="760A33A2" w:rsidR="00E47760" w:rsidRPr="00042A3C" w:rsidRDefault="00E47760" w:rsidP="00E47760">
            <w:pPr>
              <w:jc w:val="both"/>
              <w:rPr>
                <w:rFonts w:ascii="Times New Roman" w:hAnsi="Times New Roman" w:cs="Times New Roman"/>
                <w:sz w:val="16"/>
                <w:szCs w:val="16"/>
              </w:rPr>
            </w:pPr>
            <w:r w:rsidRPr="00042A3C">
              <w:rPr>
                <w:rFonts w:ascii="Times New Roman" w:hAnsi="Times New Roman" w:cs="Times New Roman"/>
                <w:color w:val="000000"/>
                <w:sz w:val="16"/>
                <w:szCs w:val="16"/>
                <w:highlight w:val="yellow"/>
              </w:rPr>
              <w:t>-0.44 [-0.88; -0.01]</w:t>
            </w:r>
          </w:p>
        </w:tc>
        <w:tc>
          <w:tcPr>
            <w:tcW w:w="1073" w:type="dxa"/>
            <w:tcBorders>
              <w:top w:val="single" w:sz="4" w:space="0" w:color="auto"/>
              <w:left w:val="single" w:sz="4" w:space="0" w:color="auto"/>
              <w:bottom w:val="single" w:sz="4" w:space="0" w:color="auto"/>
              <w:right w:val="single" w:sz="4" w:space="0" w:color="auto"/>
            </w:tcBorders>
            <w:vAlign w:val="bottom"/>
          </w:tcPr>
          <w:p w14:paraId="6D4565D6" w14:textId="2C8BA58C"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-0.43 [-0.92; 0.06]</w:t>
            </w:r>
          </w:p>
        </w:tc>
        <w:tc>
          <w:tcPr>
            <w:tcW w:w="1073" w:type="dxa"/>
            <w:tcBorders>
              <w:top w:val="single" w:sz="4" w:space="0" w:color="auto"/>
              <w:left w:val="single" w:sz="4" w:space="0" w:color="auto"/>
              <w:bottom w:val="single" w:sz="4" w:space="0" w:color="auto"/>
              <w:right w:val="single" w:sz="4" w:space="0" w:color="auto"/>
            </w:tcBorders>
            <w:vAlign w:val="bottom"/>
          </w:tcPr>
          <w:p w14:paraId="1A60AC65" w14:textId="3512B6A6"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-0.47 [-2.16; 1.21]</w:t>
            </w:r>
          </w:p>
        </w:tc>
        <w:tc>
          <w:tcPr>
            <w:tcW w:w="1073" w:type="dxa"/>
            <w:tcBorders>
              <w:top w:val="single" w:sz="4" w:space="0" w:color="auto"/>
              <w:left w:val="single" w:sz="4" w:space="0" w:color="auto"/>
              <w:bottom w:val="single" w:sz="4" w:space="0" w:color="auto"/>
              <w:right w:val="single" w:sz="4" w:space="0" w:color="auto"/>
            </w:tcBorders>
            <w:vAlign w:val="bottom"/>
          </w:tcPr>
          <w:p w14:paraId="09C256AB" w14:textId="4E03F463"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-0.35 [-0.82; 0.12]</w:t>
            </w:r>
          </w:p>
        </w:tc>
        <w:tc>
          <w:tcPr>
            <w:tcW w:w="1073" w:type="dxa"/>
            <w:tcBorders>
              <w:top w:val="single" w:sz="4" w:space="0" w:color="auto"/>
              <w:left w:val="single" w:sz="4" w:space="0" w:color="auto"/>
              <w:bottom w:val="single" w:sz="4" w:space="0" w:color="auto"/>
              <w:right w:val="single" w:sz="4" w:space="0" w:color="auto"/>
            </w:tcBorders>
            <w:vAlign w:val="bottom"/>
          </w:tcPr>
          <w:p w14:paraId="7F838588" w14:textId="375F4C12"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-0.32 [-1.20; 0.56]</w:t>
            </w:r>
          </w:p>
        </w:tc>
        <w:tc>
          <w:tcPr>
            <w:tcW w:w="1073" w:type="dxa"/>
            <w:tcBorders>
              <w:top w:val="single" w:sz="4" w:space="0" w:color="auto"/>
              <w:left w:val="single" w:sz="4" w:space="0" w:color="auto"/>
              <w:bottom w:val="single" w:sz="4" w:space="0" w:color="auto"/>
              <w:right w:val="nil"/>
            </w:tcBorders>
            <w:vAlign w:val="bottom"/>
          </w:tcPr>
          <w:p w14:paraId="73A6A113" w14:textId="7AC82D36"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-0.10 [-0.99; 0.78]</w:t>
            </w:r>
          </w:p>
        </w:tc>
        <w:tc>
          <w:tcPr>
            <w:tcW w:w="1073" w:type="dxa"/>
            <w:tcBorders>
              <w:bottom w:val="single" w:sz="4" w:space="0" w:color="auto"/>
            </w:tcBorders>
          </w:tcPr>
          <w:p w14:paraId="5A7E3AAE" w14:textId="460A6194" w:rsidR="00E47760" w:rsidRPr="00A16E93" w:rsidRDefault="00E47760" w:rsidP="00E47760">
            <w:pPr>
              <w:rPr>
                <w:rFonts w:ascii="Times New Roman" w:hAnsi="Times New Roman" w:cs="Times New Roman"/>
                <w:b/>
                <w:bCs/>
                <w:sz w:val="16"/>
                <w:szCs w:val="16"/>
              </w:rPr>
            </w:pPr>
            <w:r w:rsidRPr="00A16E93">
              <w:rPr>
                <w:rFonts w:ascii="Times New Roman" w:hAnsi="Times New Roman" w:cs="Times New Roman"/>
                <w:b/>
                <w:bCs/>
                <w:sz w:val="16"/>
                <w:szCs w:val="16"/>
              </w:rPr>
              <w:t>Placebo</w:t>
            </w:r>
          </w:p>
        </w:tc>
        <w:tc>
          <w:tcPr>
            <w:tcW w:w="1073" w:type="dxa"/>
          </w:tcPr>
          <w:p w14:paraId="379E0AE4" w14:textId="2A36B7F3" w:rsidR="00E47760" w:rsidRPr="00E47760" w:rsidRDefault="00E47760" w:rsidP="00E47760">
            <w:pPr>
              <w:rPr>
                <w:rFonts w:ascii="Times New Roman" w:hAnsi="Times New Roman" w:cs="Times New Roman"/>
                <w:sz w:val="16"/>
                <w:szCs w:val="16"/>
                <w:highlight w:val="green"/>
              </w:rPr>
            </w:pPr>
            <w:r w:rsidRPr="00E47760">
              <w:rPr>
                <w:rFonts w:ascii="Times New Roman" w:hAnsi="Times New Roman" w:cs="Times New Roman"/>
                <w:sz w:val="16"/>
                <w:szCs w:val="16"/>
                <w:highlight w:val="green"/>
              </w:rPr>
              <w:t>-0.33 [-1.33; 0.67]</w:t>
            </w:r>
          </w:p>
        </w:tc>
        <w:tc>
          <w:tcPr>
            <w:tcW w:w="1073" w:type="dxa"/>
          </w:tcPr>
          <w:p w14:paraId="451492F6" w14:textId="1FFF8DEA" w:rsidR="00E47760" w:rsidRPr="00A16E93" w:rsidRDefault="00D11A8B" w:rsidP="00D11A8B">
            <w:pPr>
              <w:jc w:val="center"/>
              <w:rPr>
                <w:rFonts w:ascii="Times New Roman" w:hAnsi="Times New Roman" w:cs="Times New Roman"/>
                <w:sz w:val="16"/>
                <w:szCs w:val="16"/>
              </w:rPr>
            </w:pPr>
            <w:r>
              <w:rPr>
                <w:rFonts w:ascii="Times New Roman" w:hAnsi="Times New Roman" w:cs="Times New Roman"/>
                <w:sz w:val="16"/>
                <w:szCs w:val="16"/>
              </w:rPr>
              <w:t>-</w:t>
            </w:r>
          </w:p>
        </w:tc>
      </w:tr>
      <w:tr w:rsidR="00E47760" w14:paraId="409CAE26" w14:textId="77777777" w:rsidTr="00E47760">
        <w:tc>
          <w:tcPr>
            <w:tcW w:w="1072" w:type="dxa"/>
            <w:tcBorders>
              <w:top w:val="single" w:sz="4" w:space="0" w:color="auto"/>
              <w:left w:val="single" w:sz="4" w:space="0" w:color="auto"/>
              <w:bottom w:val="single" w:sz="4" w:space="0" w:color="auto"/>
              <w:right w:val="single" w:sz="4" w:space="0" w:color="auto"/>
            </w:tcBorders>
            <w:vAlign w:val="bottom"/>
          </w:tcPr>
          <w:p w14:paraId="3855DEE4" w14:textId="2BB5771A"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-1.27 [-2.80; 0.26]</w:t>
            </w:r>
          </w:p>
        </w:tc>
        <w:tc>
          <w:tcPr>
            <w:tcW w:w="1073" w:type="dxa"/>
            <w:tcBorders>
              <w:top w:val="single" w:sz="4" w:space="0" w:color="auto"/>
              <w:left w:val="single" w:sz="4" w:space="0" w:color="auto"/>
              <w:bottom w:val="single" w:sz="4" w:space="0" w:color="auto"/>
              <w:right w:val="single" w:sz="4" w:space="0" w:color="auto"/>
            </w:tcBorders>
            <w:vAlign w:val="bottom"/>
          </w:tcPr>
          <w:p w14:paraId="5154AF9D" w14:textId="633FABA5"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-1.17 [-2.58; 0.23]</w:t>
            </w:r>
          </w:p>
        </w:tc>
        <w:tc>
          <w:tcPr>
            <w:tcW w:w="1073" w:type="dxa"/>
            <w:tcBorders>
              <w:top w:val="single" w:sz="4" w:space="0" w:color="auto"/>
              <w:left w:val="single" w:sz="4" w:space="0" w:color="auto"/>
              <w:bottom w:val="single" w:sz="4" w:space="0" w:color="auto"/>
              <w:right w:val="single" w:sz="4" w:space="0" w:color="auto"/>
            </w:tcBorders>
            <w:vAlign w:val="bottom"/>
          </w:tcPr>
          <w:p w14:paraId="38E1EB42" w14:textId="4577E680"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-0.99 [-2.23; 0.24]</w:t>
            </w:r>
          </w:p>
        </w:tc>
        <w:tc>
          <w:tcPr>
            <w:tcW w:w="1073" w:type="dxa"/>
            <w:tcBorders>
              <w:top w:val="single" w:sz="4" w:space="0" w:color="auto"/>
              <w:left w:val="single" w:sz="4" w:space="0" w:color="auto"/>
              <w:bottom w:val="single" w:sz="4" w:space="0" w:color="auto"/>
              <w:right w:val="single" w:sz="4" w:space="0" w:color="auto"/>
            </w:tcBorders>
            <w:vAlign w:val="bottom"/>
          </w:tcPr>
          <w:p w14:paraId="4E0B18EB" w14:textId="7E3B9FC0"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-0.81 [-1.98; 0.36]</w:t>
            </w:r>
          </w:p>
        </w:tc>
        <w:tc>
          <w:tcPr>
            <w:tcW w:w="1073" w:type="dxa"/>
            <w:tcBorders>
              <w:top w:val="single" w:sz="4" w:space="0" w:color="auto"/>
              <w:left w:val="single" w:sz="4" w:space="0" w:color="auto"/>
              <w:bottom w:val="single" w:sz="4" w:space="0" w:color="auto"/>
              <w:right w:val="single" w:sz="4" w:space="0" w:color="auto"/>
            </w:tcBorders>
            <w:vAlign w:val="bottom"/>
          </w:tcPr>
          <w:p w14:paraId="1AC7D653" w14:textId="2C1E15AB" w:rsidR="00E47760" w:rsidRPr="00042A3C" w:rsidRDefault="00E47760" w:rsidP="00E47760">
            <w:pPr>
              <w:jc w:val="both"/>
              <w:rPr>
                <w:rFonts w:ascii="Times New Roman" w:hAnsi="Times New Roman" w:cs="Times New Roman"/>
                <w:sz w:val="16"/>
                <w:szCs w:val="16"/>
              </w:rPr>
            </w:pPr>
            <w:r w:rsidRPr="00E47760">
              <w:rPr>
                <w:rFonts w:ascii="Times New Roman" w:hAnsi="Times New Roman" w:cs="Times New Roman"/>
                <w:color w:val="000000"/>
                <w:sz w:val="16"/>
                <w:szCs w:val="16"/>
                <w:highlight w:val="cyan"/>
              </w:rPr>
              <w:t>-0.78 [-1.87; 0.31]</w:t>
            </w:r>
          </w:p>
        </w:tc>
        <w:tc>
          <w:tcPr>
            <w:tcW w:w="1073" w:type="dxa"/>
            <w:tcBorders>
              <w:top w:val="single" w:sz="4" w:space="0" w:color="auto"/>
              <w:left w:val="single" w:sz="4" w:space="0" w:color="auto"/>
              <w:bottom w:val="single" w:sz="4" w:space="0" w:color="auto"/>
              <w:right w:val="single" w:sz="4" w:space="0" w:color="auto"/>
            </w:tcBorders>
            <w:vAlign w:val="bottom"/>
          </w:tcPr>
          <w:p w14:paraId="7F75F7A7" w14:textId="60D02797"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-0.76 [-1.87; 0.35]</w:t>
            </w:r>
          </w:p>
        </w:tc>
        <w:tc>
          <w:tcPr>
            <w:tcW w:w="1073" w:type="dxa"/>
            <w:tcBorders>
              <w:top w:val="single" w:sz="4" w:space="0" w:color="auto"/>
              <w:left w:val="single" w:sz="4" w:space="0" w:color="auto"/>
              <w:bottom w:val="single" w:sz="4" w:space="0" w:color="auto"/>
              <w:right w:val="single" w:sz="4" w:space="0" w:color="auto"/>
            </w:tcBorders>
            <w:vAlign w:val="bottom"/>
          </w:tcPr>
          <w:p w14:paraId="6BAAC923" w14:textId="725EACA9"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-0.81 [-2.77; 1.15]</w:t>
            </w:r>
          </w:p>
        </w:tc>
        <w:tc>
          <w:tcPr>
            <w:tcW w:w="1073" w:type="dxa"/>
            <w:tcBorders>
              <w:top w:val="single" w:sz="4" w:space="0" w:color="auto"/>
              <w:left w:val="single" w:sz="4" w:space="0" w:color="auto"/>
              <w:bottom w:val="single" w:sz="4" w:space="0" w:color="auto"/>
              <w:right w:val="single" w:sz="4" w:space="0" w:color="auto"/>
            </w:tcBorders>
            <w:vAlign w:val="bottom"/>
          </w:tcPr>
          <w:p w14:paraId="11F32D24" w14:textId="77533422"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-0.68 [-1.79; 0.42]</w:t>
            </w:r>
          </w:p>
        </w:tc>
        <w:tc>
          <w:tcPr>
            <w:tcW w:w="1073" w:type="dxa"/>
            <w:tcBorders>
              <w:top w:val="single" w:sz="4" w:space="0" w:color="auto"/>
              <w:left w:val="single" w:sz="4" w:space="0" w:color="auto"/>
              <w:bottom w:val="single" w:sz="4" w:space="0" w:color="auto"/>
              <w:right w:val="single" w:sz="4" w:space="0" w:color="auto"/>
            </w:tcBorders>
            <w:vAlign w:val="bottom"/>
          </w:tcPr>
          <w:p w14:paraId="3917876F" w14:textId="5E1A709E"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-0.65 [-1.99; 0.68]</w:t>
            </w:r>
          </w:p>
        </w:tc>
        <w:tc>
          <w:tcPr>
            <w:tcW w:w="1073" w:type="dxa"/>
            <w:tcBorders>
              <w:top w:val="single" w:sz="4" w:space="0" w:color="auto"/>
              <w:left w:val="single" w:sz="4" w:space="0" w:color="auto"/>
              <w:bottom w:val="single" w:sz="4" w:space="0" w:color="auto"/>
              <w:right w:val="single" w:sz="4" w:space="0" w:color="auto"/>
            </w:tcBorders>
            <w:vAlign w:val="bottom"/>
          </w:tcPr>
          <w:p w14:paraId="56B3807E" w14:textId="4AD22452"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-0.44 [-1.77; 0.90]</w:t>
            </w:r>
          </w:p>
        </w:tc>
        <w:tc>
          <w:tcPr>
            <w:tcW w:w="1073" w:type="dxa"/>
            <w:tcBorders>
              <w:top w:val="single" w:sz="4" w:space="0" w:color="auto"/>
              <w:left w:val="single" w:sz="4" w:space="0" w:color="auto"/>
              <w:bottom w:val="single" w:sz="4" w:space="0" w:color="auto"/>
              <w:right w:val="nil"/>
            </w:tcBorders>
            <w:vAlign w:val="bottom"/>
          </w:tcPr>
          <w:p w14:paraId="3F555371" w14:textId="6FBBAECE"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-0.33 [-1.33; 0.67]</w:t>
            </w:r>
          </w:p>
        </w:tc>
        <w:tc>
          <w:tcPr>
            <w:tcW w:w="1073" w:type="dxa"/>
          </w:tcPr>
          <w:p w14:paraId="476EDE95" w14:textId="1016E46F" w:rsidR="00E47760" w:rsidRPr="00A16E93" w:rsidRDefault="00E47760" w:rsidP="00E47760">
            <w:pPr>
              <w:rPr>
                <w:rFonts w:ascii="Times New Roman" w:hAnsi="Times New Roman" w:cs="Times New Roman"/>
                <w:b/>
                <w:bCs/>
                <w:sz w:val="16"/>
                <w:szCs w:val="16"/>
              </w:rPr>
            </w:pPr>
            <w:r w:rsidRPr="00A16E93">
              <w:rPr>
                <w:rFonts w:ascii="Times New Roman" w:hAnsi="Times New Roman" w:cs="Times New Roman"/>
                <w:b/>
                <w:bCs/>
                <w:sz w:val="16"/>
                <w:szCs w:val="16"/>
              </w:rPr>
              <w:t>LAP-TAP</w:t>
            </w:r>
          </w:p>
        </w:tc>
        <w:tc>
          <w:tcPr>
            <w:tcW w:w="1073" w:type="dxa"/>
          </w:tcPr>
          <w:p w14:paraId="035DCD61" w14:textId="29F408F3" w:rsidR="00E47760" w:rsidRPr="00A16E93" w:rsidRDefault="00D11A8B" w:rsidP="00D11A8B">
            <w:pPr>
              <w:jc w:val="center"/>
              <w:rPr>
                <w:rFonts w:ascii="Times New Roman" w:hAnsi="Times New Roman" w:cs="Times New Roman"/>
                <w:sz w:val="16"/>
                <w:szCs w:val="16"/>
              </w:rPr>
            </w:pPr>
            <w:r>
              <w:rPr>
                <w:rFonts w:ascii="Times New Roman" w:hAnsi="Times New Roman" w:cs="Times New Roman"/>
                <w:sz w:val="16"/>
                <w:szCs w:val="16"/>
              </w:rPr>
              <w:t>-</w:t>
            </w:r>
          </w:p>
        </w:tc>
      </w:tr>
      <w:tr w:rsidR="00E47760" w14:paraId="7578B4D9" w14:textId="77777777" w:rsidTr="00E47760">
        <w:tc>
          <w:tcPr>
            <w:tcW w:w="1072" w:type="dxa"/>
            <w:tcBorders>
              <w:top w:val="single" w:sz="4" w:space="0" w:color="auto"/>
              <w:left w:val="single" w:sz="4" w:space="0" w:color="auto"/>
              <w:bottom w:val="single" w:sz="4" w:space="0" w:color="auto"/>
              <w:right w:val="single" w:sz="4" w:space="0" w:color="auto"/>
            </w:tcBorders>
            <w:vAlign w:val="bottom"/>
          </w:tcPr>
          <w:p w14:paraId="55D1AC37" w14:textId="5F07F8E0" w:rsidR="00E47760" w:rsidRPr="00042A3C" w:rsidRDefault="00E47760" w:rsidP="00E47760">
            <w:pPr>
              <w:jc w:val="both"/>
              <w:rPr>
                <w:rFonts w:ascii="Times New Roman" w:hAnsi="Times New Roman" w:cs="Times New Roman"/>
                <w:sz w:val="16"/>
                <w:szCs w:val="16"/>
                <w:highlight w:val="yellow"/>
              </w:rPr>
            </w:pPr>
            <w:r w:rsidRPr="00042A3C">
              <w:rPr>
                <w:rFonts w:ascii="Times New Roman" w:hAnsi="Times New Roman" w:cs="Times New Roman"/>
                <w:color w:val="000000"/>
                <w:sz w:val="16"/>
                <w:szCs w:val="16"/>
                <w:highlight w:val="yellow"/>
              </w:rPr>
              <w:t>-1.37 [-2.60; -0.13]</w:t>
            </w:r>
          </w:p>
        </w:tc>
        <w:tc>
          <w:tcPr>
            <w:tcW w:w="1073" w:type="dxa"/>
            <w:tcBorders>
              <w:top w:val="single" w:sz="4" w:space="0" w:color="auto"/>
              <w:left w:val="single" w:sz="4" w:space="0" w:color="auto"/>
              <w:bottom w:val="single" w:sz="4" w:space="0" w:color="auto"/>
              <w:right w:val="single" w:sz="4" w:space="0" w:color="auto"/>
            </w:tcBorders>
            <w:vAlign w:val="bottom"/>
          </w:tcPr>
          <w:p w14:paraId="67C88D99" w14:textId="4317E850" w:rsidR="00E47760" w:rsidRPr="00042A3C" w:rsidRDefault="00E47760" w:rsidP="00E47760">
            <w:pPr>
              <w:jc w:val="both"/>
              <w:rPr>
                <w:rFonts w:ascii="Times New Roman" w:hAnsi="Times New Roman" w:cs="Times New Roman"/>
                <w:sz w:val="16"/>
                <w:szCs w:val="16"/>
                <w:highlight w:val="yellow"/>
              </w:rPr>
            </w:pPr>
            <w:r w:rsidRPr="00042A3C">
              <w:rPr>
                <w:rFonts w:ascii="Times New Roman" w:hAnsi="Times New Roman" w:cs="Times New Roman"/>
                <w:color w:val="000000"/>
                <w:sz w:val="16"/>
                <w:szCs w:val="16"/>
                <w:highlight w:val="yellow"/>
              </w:rPr>
              <w:t>-1.27 [-2.09; -0.45]</w:t>
            </w:r>
          </w:p>
        </w:tc>
        <w:tc>
          <w:tcPr>
            <w:tcW w:w="1073" w:type="dxa"/>
            <w:tcBorders>
              <w:top w:val="single" w:sz="4" w:space="0" w:color="auto"/>
              <w:left w:val="single" w:sz="4" w:space="0" w:color="auto"/>
              <w:bottom w:val="single" w:sz="4" w:space="0" w:color="auto"/>
              <w:right w:val="single" w:sz="4" w:space="0" w:color="auto"/>
            </w:tcBorders>
            <w:vAlign w:val="bottom"/>
          </w:tcPr>
          <w:p w14:paraId="13ED1BB3" w14:textId="747E2306" w:rsidR="00E47760" w:rsidRPr="00042A3C" w:rsidRDefault="00E47760" w:rsidP="00E47760">
            <w:pPr>
              <w:jc w:val="both"/>
              <w:rPr>
                <w:rFonts w:ascii="Times New Roman" w:hAnsi="Times New Roman" w:cs="Times New Roman"/>
                <w:sz w:val="16"/>
                <w:szCs w:val="16"/>
                <w:highlight w:val="yellow"/>
              </w:rPr>
            </w:pPr>
            <w:r w:rsidRPr="00042A3C">
              <w:rPr>
                <w:rFonts w:ascii="Times New Roman" w:hAnsi="Times New Roman" w:cs="Times New Roman"/>
                <w:color w:val="000000"/>
                <w:sz w:val="16"/>
                <w:szCs w:val="16"/>
                <w:highlight w:val="yellow"/>
              </w:rPr>
              <w:t>-1.09 [-1.63; -0.55]</w:t>
            </w:r>
          </w:p>
        </w:tc>
        <w:tc>
          <w:tcPr>
            <w:tcW w:w="1073" w:type="dxa"/>
            <w:tcBorders>
              <w:top w:val="single" w:sz="4" w:space="0" w:color="auto"/>
              <w:left w:val="single" w:sz="4" w:space="0" w:color="auto"/>
              <w:bottom w:val="single" w:sz="4" w:space="0" w:color="auto"/>
              <w:right w:val="single" w:sz="4" w:space="0" w:color="auto"/>
            </w:tcBorders>
            <w:vAlign w:val="bottom"/>
          </w:tcPr>
          <w:p w14:paraId="0A4C51D6" w14:textId="76B92D00" w:rsidR="00E47760" w:rsidRPr="00042A3C" w:rsidRDefault="00E47760" w:rsidP="00E47760">
            <w:pPr>
              <w:jc w:val="both"/>
              <w:rPr>
                <w:rFonts w:ascii="Times New Roman" w:hAnsi="Times New Roman" w:cs="Times New Roman"/>
                <w:sz w:val="16"/>
                <w:szCs w:val="16"/>
                <w:highlight w:val="yellow"/>
              </w:rPr>
            </w:pPr>
            <w:r w:rsidRPr="00042A3C">
              <w:rPr>
                <w:rFonts w:ascii="Times New Roman" w:hAnsi="Times New Roman" w:cs="Times New Roman"/>
                <w:color w:val="000000"/>
                <w:sz w:val="16"/>
                <w:szCs w:val="16"/>
                <w:highlight w:val="yellow"/>
              </w:rPr>
              <w:t>-0.91 [-1.58; -0.23]</w:t>
            </w:r>
          </w:p>
        </w:tc>
        <w:tc>
          <w:tcPr>
            <w:tcW w:w="1073" w:type="dxa"/>
            <w:tcBorders>
              <w:top w:val="single" w:sz="4" w:space="0" w:color="auto"/>
              <w:left w:val="single" w:sz="4" w:space="0" w:color="auto"/>
              <w:bottom w:val="single" w:sz="4" w:space="0" w:color="auto"/>
              <w:right w:val="single" w:sz="4" w:space="0" w:color="auto"/>
            </w:tcBorders>
            <w:vAlign w:val="bottom"/>
          </w:tcPr>
          <w:p w14:paraId="2CEC2DE0" w14:textId="41D2AC02" w:rsidR="00E47760" w:rsidRPr="00042A3C" w:rsidRDefault="00E47760" w:rsidP="00E47760">
            <w:pPr>
              <w:jc w:val="both"/>
              <w:rPr>
                <w:rFonts w:ascii="Times New Roman" w:hAnsi="Times New Roman" w:cs="Times New Roman"/>
                <w:sz w:val="16"/>
                <w:szCs w:val="16"/>
                <w:highlight w:val="yellow"/>
              </w:rPr>
            </w:pPr>
            <w:r w:rsidRPr="00042A3C">
              <w:rPr>
                <w:rFonts w:ascii="Times New Roman" w:hAnsi="Times New Roman" w:cs="Times New Roman"/>
                <w:color w:val="000000"/>
                <w:sz w:val="16"/>
                <w:szCs w:val="16"/>
                <w:highlight w:val="yellow"/>
              </w:rPr>
              <w:t>-0.87 [-1.29; -0.46]</w:t>
            </w:r>
          </w:p>
        </w:tc>
        <w:tc>
          <w:tcPr>
            <w:tcW w:w="1073" w:type="dxa"/>
            <w:tcBorders>
              <w:top w:val="single" w:sz="4" w:space="0" w:color="auto"/>
              <w:left w:val="single" w:sz="4" w:space="0" w:color="auto"/>
              <w:bottom w:val="single" w:sz="4" w:space="0" w:color="auto"/>
              <w:right w:val="single" w:sz="4" w:space="0" w:color="auto"/>
            </w:tcBorders>
            <w:vAlign w:val="bottom"/>
          </w:tcPr>
          <w:p w14:paraId="7BA8A783" w14:textId="68828CFB" w:rsidR="00E47760" w:rsidRPr="00042A3C" w:rsidRDefault="00E47760" w:rsidP="00E47760">
            <w:pPr>
              <w:jc w:val="both"/>
              <w:rPr>
                <w:rFonts w:ascii="Times New Roman" w:hAnsi="Times New Roman" w:cs="Times New Roman"/>
                <w:sz w:val="16"/>
                <w:szCs w:val="16"/>
                <w:highlight w:val="yellow"/>
              </w:rPr>
            </w:pPr>
            <w:r w:rsidRPr="00042A3C">
              <w:rPr>
                <w:rFonts w:ascii="Times New Roman" w:hAnsi="Times New Roman" w:cs="Times New Roman"/>
                <w:color w:val="000000"/>
                <w:sz w:val="16"/>
                <w:szCs w:val="16"/>
                <w:highlight w:val="yellow"/>
              </w:rPr>
              <w:t>-0.86 [-1.33; -0.39]</w:t>
            </w:r>
          </w:p>
        </w:tc>
        <w:tc>
          <w:tcPr>
            <w:tcW w:w="1073" w:type="dxa"/>
            <w:tcBorders>
              <w:top w:val="single" w:sz="4" w:space="0" w:color="auto"/>
              <w:left w:val="single" w:sz="4" w:space="0" w:color="auto"/>
              <w:bottom w:val="single" w:sz="4" w:space="0" w:color="auto"/>
              <w:right w:val="single" w:sz="4" w:space="0" w:color="auto"/>
            </w:tcBorders>
            <w:vAlign w:val="bottom"/>
          </w:tcPr>
          <w:p w14:paraId="102F5530" w14:textId="240F19D4"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-0.91 [-2.62; 0.80]</w:t>
            </w:r>
          </w:p>
        </w:tc>
        <w:tc>
          <w:tcPr>
            <w:tcW w:w="1073" w:type="dxa"/>
            <w:tcBorders>
              <w:top w:val="single" w:sz="4" w:space="0" w:color="auto"/>
              <w:left w:val="single" w:sz="4" w:space="0" w:color="auto"/>
              <w:bottom w:val="single" w:sz="4" w:space="0" w:color="auto"/>
              <w:right w:val="single" w:sz="4" w:space="0" w:color="auto"/>
            </w:tcBorders>
            <w:vAlign w:val="bottom"/>
          </w:tcPr>
          <w:p w14:paraId="02E3CB03" w14:textId="19E5C8A3" w:rsidR="00E47760" w:rsidRPr="001B0368" w:rsidRDefault="00E47760" w:rsidP="00E47760">
            <w:pPr>
              <w:jc w:val="both"/>
              <w:rPr>
                <w:rFonts w:ascii="Times New Roman" w:hAnsi="Times New Roman" w:cs="Times New Roman"/>
                <w:sz w:val="16"/>
                <w:szCs w:val="16"/>
              </w:rPr>
            </w:pPr>
            <w:r w:rsidRPr="001B0368">
              <w:rPr>
                <w:rFonts w:ascii="Times New Roman" w:hAnsi="Times New Roman" w:cs="Times New Roman"/>
                <w:color w:val="000000"/>
                <w:sz w:val="16"/>
                <w:szCs w:val="16"/>
                <w:highlight w:val="yellow"/>
              </w:rPr>
              <w:t>-0.78 [-1.37; -0.19]</w:t>
            </w:r>
          </w:p>
        </w:tc>
        <w:tc>
          <w:tcPr>
            <w:tcW w:w="1073" w:type="dxa"/>
            <w:tcBorders>
              <w:top w:val="single" w:sz="4" w:space="0" w:color="auto"/>
              <w:left w:val="single" w:sz="4" w:space="0" w:color="auto"/>
              <w:bottom w:val="single" w:sz="4" w:space="0" w:color="auto"/>
              <w:right w:val="single" w:sz="4" w:space="0" w:color="auto"/>
            </w:tcBorders>
            <w:vAlign w:val="bottom"/>
          </w:tcPr>
          <w:p w14:paraId="77EFEAE2" w14:textId="64C9708D" w:rsidR="00E47760" w:rsidRPr="001B0368" w:rsidRDefault="00E47760" w:rsidP="00E47760">
            <w:pPr>
              <w:jc w:val="both"/>
              <w:rPr>
                <w:rFonts w:ascii="Times New Roman" w:hAnsi="Times New Roman" w:cs="Times New Roman"/>
                <w:sz w:val="16"/>
                <w:szCs w:val="16"/>
              </w:rPr>
            </w:pPr>
            <w:r w:rsidRPr="001B0368">
              <w:rPr>
                <w:rFonts w:ascii="Times New Roman" w:hAnsi="Times New Roman" w:cs="Times New Roman"/>
                <w:color w:val="000000"/>
                <w:sz w:val="16"/>
                <w:szCs w:val="16"/>
                <w:highlight w:val="yellow"/>
              </w:rPr>
              <w:t>-0.75 [-1.46; -0.04]</w:t>
            </w:r>
          </w:p>
        </w:tc>
        <w:tc>
          <w:tcPr>
            <w:tcW w:w="1073" w:type="dxa"/>
            <w:tcBorders>
              <w:top w:val="single" w:sz="4" w:space="0" w:color="auto"/>
              <w:left w:val="single" w:sz="4" w:space="0" w:color="auto"/>
              <w:bottom w:val="single" w:sz="4" w:space="0" w:color="auto"/>
              <w:right w:val="single" w:sz="4" w:space="0" w:color="auto"/>
            </w:tcBorders>
            <w:vAlign w:val="bottom"/>
          </w:tcPr>
          <w:p w14:paraId="4A12D42B" w14:textId="414D3AB6"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-0.53 [-1.41; 0.34]</w:t>
            </w:r>
          </w:p>
        </w:tc>
        <w:tc>
          <w:tcPr>
            <w:tcW w:w="1073" w:type="dxa"/>
            <w:tcBorders>
              <w:top w:val="single" w:sz="4" w:space="0" w:color="auto"/>
              <w:left w:val="single" w:sz="4" w:space="0" w:color="auto"/>
              <w:bottom w:val="single" w:sz="4" w:space="0" w:color="auto"/>
              <w:right w:val="nil"/>
            </w:tcBorders>
            <w:vAlign w:val="bottom"/>
          </w:tcPr>
          <w:p w14:paraId="4F624DF6" w14:textId="4B9D61BF" w:rsidR="00E47760" w:rsidRPr="00E47760" w:rsidRDefault="00E47760" w:rsidP="00E47760">
            <w:pPr>
              <w:jc w:val="both"/>
              <w:rPr>
                <w:rFonts w:ascii="Times New Roman" w:hAnsi="Times New Roman" w:cs="Times New Roman"/>
                <w:sz w:val="16"/>
                <w:szCs w:val="16"/>
                <w:highlight w:val="cyan"/>
              </w:rPr>
            </w:pPr>
            <w:r w:rsidRPr="00E47760">
              <w:rPr>
                <w:rFonts w:ascii="Times New Roman" w:hAnsi="Times New Roman" w:cs="Times New Roman"/>
                <w:color w:val="000000"/>
                <w:sz w:val="16"/>
                <w:szCs w:val="16"/>
                <w:highlight w:val="cyan"/>
              </w:rPr>
              <w:t>-0.43 [-0.99; 0.12]</w:t>
            </w:r>
          </w:p>
        </w:tc>
        <w:tc>
          <w:tcPr>
            <w:tcW w:w="1073" w:type="dxa"/>
          </w:tcPr>
          <w:p w14:paraId="0955B621" w14:textId="3CD08BDB" w:rsidR="00E47760" w:rsidRPr="00A16E93" w:rsidRDefault="00E47760" w:rsidP="00E47760">
            <w:pPr>
              <w:jc w:val="both"/>
              <w:rPr>
                <w:rFonts w:ascii="Times New Roman" w:hAnsi="Times New Roman" w:cs="Times New Roman"/>
                <w:sz w:val="16"/>
                <w:szCs w:val="16"/>
              </w:rPr>
            </w:pPr>
            <w:r w:rsidRPr="00E47760">
              <w:rPr>
                <w:rFonts w:ascii="Times New Roman" w:hAnsi="Times New Roman" w:cs="Times New Roman"/>
                <w:sz w:val="16"/>
                <w:szCs w:val="16"/>
                <w:highlight w:val="cyan"/>
              </w:rPr>
              <w:t>-0.10 [-1.24; 1.04]</w:t>
            </w:r>
          </w:p>
        </w:tc>
        <w:tc>
          <w:tcPr>
            <w:tcW w:w="1073" w:type="dxa"/>
          </w:tcPr>
          <w:p w14:paraId="3838C8B6" w14:textId="76B54D00" w:rsidR="00E47760" w:rsidRPr="00A16E93" w:rsidRDefault="00E47760" w:rsidP="00E47760">
            <w:pPr>
              <w:rPr>
                <w:rFonts w:ascii="Times New Roman" w:hAnsi="Times New Roman" w:cs="Times New Roman"/>
                <w:b/>
                <w:bCs/>
                <w:sz w:val="16"/>
                <w:szCs w:val="16"/>
              </w:rPr>
            </w:pPr>
            <w:r w:rsidRPr="00A16E93">
              <w:rPr>
                <w:rFonts w:ascii="Times New Roman" w:hAnsi="Times New Roman" w:cs="Times New Roman"/>
                <w:b/>
                <w:bCs/>
                <w:sz w:val="16"/>
                <w:szCs w:val="16"/>
              </w:rPr>
              <w:t>SA</w:t>
            </w:r>
          </w:p>
        </w:tc>
      </w:tr>
    </w:tbl>
    <w:p w14:paraId="18FDB870" w14:textId="77777777" w:rsidR="00A16E93" w:rsidRDefault="00A16E93" w:rsidP="00492113">
      <w:pPr>
        <w:rPr>
          <w:sz w:val="18"/>
          <w:szCs w:val="18"/>
        </w:rPr>
      </w:pPr>
    </w:p>
    <w:p w14:paraId="5E88C6E6" w14:textId="77777777" w:rsidR="00292A56" w:rsidRPr="00BF7ECA" w:rsidRDefault="00292A56" w:rsidP="00292A56">
      <w:pPr>
        <w:rPr>
          <w:rFonts w:ascii="Times New Roman" w:hAnsi="Times New Roman" w:cs="Times New Roman"/>
          <w:kern w:val="0"/>
          <w14:ligatures w14:val="none"/>
        </w:rPr>
      </w:pPr>
      <w:r w:rsidRPr="00BF7ECA">
        <w:rPr>
          <w:rFonts w:ascii="Times New Roman" w:hAnsi="Times New Roman" w:cs="Times New Roman"/>
          <w:kern w:val="0"/>
          <w14:ligatures w14:val="none"/>
        </w:rPr>
        <w:t>Results highlighted in yellow r</w:t>
      </w:r>
      <w:r>
        <w:rPr>
          <w:rFonts w:ascii="Times New Roman" w:hAnsi="Times New Roman" w:cs="Times New Roman"/>
          <w:kern w:val="0"/>
          <w14:ligatures w14:val="none"/>
        </w:rPr>
        <w:t xml:space="preserve">epresent statistically significant comparisons, with negative values favoring the treatment listed in the row. </w:t>
      </w:r>
    </w:p>
    <w:p w14:paraId="63EB22AC" w14:textId="77777777" w:rsidR="00F32FE3" w:rsidRDefault="00F32FE3" w:rsidP="00492113">
      <w:pPr>
        <w:rPr>
          <w:sz w:val="18"/>
          <w:szCs w:val="18"/>
        </w:rPr>
      </w:pPr>
    </w:p>
    <w:p w14:paraId="474BE756" w14:textId="77777777" w:rsidR="00324CF3" w:rsidRDefault="00324CF3" w:rsidP="00492113">
      <w:pPr>
        <w:rPr>
          <w:sz w:val="18"/>
          <w:szCs w:val="18"/>
        </w:rPr>
      </w:pPr>
    </w:p>
    <w:p w14:paraId="258C1D6B" w14:textId="77777777" w:rsidR="00324CF3" w:rsidRDefault="00324CF3" w:rsidP="00492113">
      <w:pPr>
        <w:rPr>
          <w:sz w:val="18"/>
          <w:szCs w:val="18"/>
        </w:rPr>
      </w:pPr>
    </w:p>
    <w:p w14:paraId="1E3A0C96" w14:textId="77777777" w:rsidR="00F32FE3" w:rsidRPr="00BF7ECA" w:rsidRDefault="00F32FE3" w:rsidP="00492113">
      <w:pPr>
        <w:rPr>
          <w:sz w:val="18"/>
          <w:szCs w:val="18"/>
        </w:rPr>
      </w:pPr>
    </w:p>
    <w:p w14:paraId="24025B2D" w14:textId="77777777" w:rsidR="00F84508" w:rsidRPr="00BF7ECA" w:rsidRDefault="00F84508" w:rsidP="0086672D">
      <w:pPr>
        <w:rPr>
          <w:color w:val="EE0000"/>
          <w:sz w:val="18"/>
          <w:szCs w:val="18"/>
        </w:rPr>
      </w:pPr>
    </w:p>
    <w:p w14:paraId="001DFA4C" w14:textId="1672862F" w:rsidR="00927B1A" w:rsidRDefault="00927B1A" w:rsidP="0086672D">
      <w:pPr>
        <w:rPr>
          <w:rFonts w:ascii="Times New Roman" w:hAnsi="Times New Roman" w:cs="Times New Roman"/>
          <w:kern w:val="0"/>
          <w14:ligatures w14:val="none"/>
        </w:rPr>
      </w:pPr>
      <w:r w:rsidRPr="00690814">
        <w:rPr>
          <w:rFonts w:ascii="Times New Roman" w:hAnsi="Times New Roman" w:cs="Times New Roman"/>
          <w:kern w:val="0"/>
          <w14:ligatures w14:val="none"/>
        </w:rPr>
        <w:t xml:space="preserve">Table: League </w:t>
      </w:r>
      <w:r>
        <w:rPr>
          <w:rFonts w:ascii="Times New Roman" w:hAnsi="Times New Roman" w:cs="Times New Roman"/>
          <w:kern w:val="0"/>
          <w14:ligatures w14:val="none"/>
        </w:rPr>
        <w:t>table of network</w:t>
      </w:r>
      <w:r w:rsidR="001464CD">
        <w:rPr>
          <w:rFonts w:ascii="Times New Roman" w:hAnsi="Times New Roman" w:cs="Times New Roman"/>
          <w:kern w:val="0"/>
          <w14:ligatures w14:val="none"/>
        </w:rPr>
        <w:t xml:space="preserve"> PONV</w:t>
      </w:r>
      <w:r w:rsidR="00294407">
        <w:rPr>
          <w:rFonts w:ascii="Times New Roman" w:hAnsi="Times New Roman" w:cs="Times New Roman"/>
          <w:kern w:val="0"/>
          <w14:ligatures w14:val="none"/>
        </w:rPr>
        <w:t xml:space="preserve"> after LSG</w:t>
      </w:r>
    </w:p>
    <w:tbl>
      <w:tblPr>
        <w:tblStyle w:val="Tablaconcuadrcula"/>
        <w:tblW w:w="0" w:type="auto"/>
        <w:tblLook w:val="04A0" w:firstRow="1" w:lastRow="0" w:firstColumn="1" w:lastColumn="0" w:noHBand="0" w:noVBand="1"/>
      </w:tblPr>
      <w:tblGrid>
        <w:gridCol w:w="1162"/>
        <w:gridCol w:w="1162"/>
        <w:gridCol w:w="1162"/>
        <w:gridCol w:w="1162"/>
        <w:gridCol w:w="1162"/>
        <w:gridCol w:w="1162"/>
        <w:gridCol w:w="1162"/>
        <w:gridCol w:w="1162"/>
        <w:gridCol w:w="1163"/>
        <w:gridCol w:w="1163"/>
        <w:gridCol w:w="1163"/>
        <w:gridCol w:w="1163"/>
      </w:tblGrid>
      <w:tr w:rsidR="00360A4A" w14:paraId="305B52F5" w14:textId="77777777" w:rsidTr="00360A4A">
        <w:tc>
          <w:tcPr>
            <w:tcW w:w="1162" w:type="dxa"/>
            <w:tcBorders>
              <w:bottom w:val="single" w:sz="4" w:space="0" w:color="auto"/>
            </w:tcBorders>
          </w:tcPr>
          <w:p w14:paraId="57D83FD5" w14:textId="18C61D95" w:rsidR="00360A4A" w:rsidRPr="00927B1A" w:rsidRDefault="00360A4A" w:rsidP="00360A4A">
            <w:pPr>
              <w:rPr>
                <w:rFonts w:ascii="Times New Roman" w:hAnsi="Times New Roman" w:cs="Times New Roman"/>
                <w:b/>
                <w:bCs/>
                <w:color w:val="EE0000"/>
                <w:sz w:val="16"/>
                <w:szCs w:val="16"/>
              </w:rPr>
            </w:pPr>
            <w:r w:rsidRPr="00927B1A">
              <w:rPr>
                <w:rFonts w:ascii="Times New Roman" w:hAnsi="Times New Roman" w:cs="Times New Roman"/>
                <w:b/>
                <w:bCs/>
                <w:sz w:val="16"/>
                <w:szCs w:val="16"/>
              </w:rPr>
              <w:t>QL</w:t>
            </w:r>
          </w:p>
        </w:tc>
        <w:tc>
          <w:tcPr>
            <w:tcW w:w="1162" w:type="dxa"/>
          </w:tcPr>
          <w:p w14:paraId="1E15A5BF" w14:textId="50C35350" w:rsidR="00360A4A" w:rsidRPr="00927B1A" w:rsidRDefault="00360A4A" w:rsidP="00360A4A">
            <w:pPr>
              <w:jc w:val="center"/>
              <w:rPr>
                <w:rFonts w:ascii="Times New Roman" w:hAnsi="Times New Roman" w:cs="Times New Roman"/>
                <w:color w:val="EE0000"/>
                <w:sz w:val="16"/>
                <w:szCs w:val="16"/>
              </w:rPr>
            </w:pPr>
            <w:r w:rsidRPr="003E4B21">
              <w:rPr>
                <w:rFonts w:ascii="Times New Roman" w:hAnsi="Times New Roman" w:cs="Times New Roman"/>
                <w:sz w:val="16"/>
                <w:szCs w:val="16"/>
              </w:rPr>
              <w:t>-</w:t>
            </w:r>
          </w:p>
        </w:tc>
        <w:tc>
          <w:tcPr>
            <w:tcW w:w="1162" w:type="dxa"/>
          </w:tcPr>
          <w:p w14:paraId="3F846249" w14:textId="51FD7056" w:rsidR="00360A4A" w:rsidRPr="00927B1A" w:rsidRDefault="00360A4A" w:rsidP="00360A4A">
            <w:pPr>
              <w:jc w:val="both"/>
              <w:rPr>
                <w:rFonts w:ascii="Times New Roman" w:hAnsi="Times New Roman" w:cs="Times New Roman"/>
                <w:color w:val="EE0000"/>
                <w:sz w:val="16"/>
                <w:szCs w:val="16"/>
              </w:rPr>
            </w:pPr>
            <w:r w:rsidRPr="008D0E7D">
              <w:rPr>
                <w:rFonts w:ascii="Times New Roman" w:hAnsi="Times New Roman" w:cs="Times New Roman"/>
                <w:sz w:val="16"/>
                <w:szCs w:val="16"/>
                <w:highlight w:val="green"/>
              </w:rPr>
              <w:t>0.88 [0.19; 4.06]</w:t>
            </w:r>
          </w:p>
        </w:tc>
        <w:tc>
          <w:tcPr>
            <w:tcW w:w="1162" w:type="dxa"/>
            <w:tcBorders>
              <w:top w:val="single" w:sz="4" w:space="0" w:color="auto"/>
              <w:left w:val="nil"/>
              <w:bottom w:val="single" w:sz="4" w:space="0" w:color="auto"/>
              <w:right w:val="nil"/>
            </w:tcBorders>
            <w:vAlign w:val="bottom"/>
          </w:tcPr>
          <w:p w14:paraId="54BB5273" w14:textId="0A21E10D" w:rsidR="00360A4A" w:rsidRPr="003E4B21" w:rsidRDefault="00360A4A" w:rsidP="00360A4A">
            <w:pPr>
              <w:jc w:val="both"/>
              <w:rPr>
                <w:rFonts w:ascii="Times New Roman" w:hAnsi="Times New Roman" w:cs="Times New Roman"/>
                <w:color w:val="EE0000"/>
                <w:sz w:val="16"/>
                <w:szCs w:val="16"/>
              </w:rPr>
            </w:pPr>
            <w:r w:rsidRPr="008D0E7D">
              <w:rPr>
                <w:rFonts w:ascii="Times New Roman" w:hAnsi="Times New Roman" w:cs="Times New Roman"/>
                <w:color w:val="000000"/>
                <w:sz w:val="16"/>
                <w:szCs w:val="16"/>
                <w:highlight w:val="green"/>
              </w:rPr>
              <w:t>0.68 [0.08; 5.46]</w:t>
            </w:r>
          </w:p>
        </w:tc>
        <w:tc>
          <w:tcPr>
            <w:tcW w:w="1162" w:type="dxa"/>
          </w:tcPr>
          <w:p w14:paraId="3156EE01" w14:textId="220F5EB7" w:rsidR="00360A4A" w:rsidRPr="004D2C13"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6EF5693D" w14:textId="01D835D1" w:rsidR="00360A4A" w:rsidRPr="004D2C13"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57D330EF" w14:textId="7698B25D" w:rsidR="00360A4A" w:rsidRPr="004D2C13"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5C0930B1" w14:textId="2090D997" w:rsidR="00360A4A" w:rsidRPr="004D2C13"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nil"/>
            </w:tcBorders>
            <w:vAlign w:val="bottom"/>
          </w:tcPr>
          <w:p w14:paraId="679DD768" w14:textId="6469E56A" w:rsidR="00360A4A" w:rsidRPr="008D0E7D" w:rsidRDefault="00360A4A" w:rsidP="00360A4A">
            <w:pPr>
              <w:jc w:val="both"/>
              <w:rPr>
                <w:rFonts w:ascii="Times New Roman" w:hAnsi="Times New Roman" w:cs="Times New Roman"/>
                <w:color w:val="EE0000"/>
                <w:sz w:val="16"/>
                <w:szCs w:val="16"/>
                <w:highlight w:val="green"/>
              </w:rPr>
            </w:pPr>
            <w:r w:rsidRPr="008D0E7D">
              <w:rPr>
                <w:rFonts w:ascii="Times New Roman" w:hAnsi="Times New Roman" w:cs="Times New Roman"/>
                <w:color w:val="000000"/>
                <w:sz w:val="16"/>
                <w:szCs w:val="16"/>
                <w:highlight w:val="green"/>
              </w:rPr>
              <w:t>0.29 [0.07; 1.15]</w:t>
            </w:r>
          </w:p>
        </w:tc>
        <w:tc>
          <w:tcPr>
            <w:tcW w:w="1163" w:type="dxa"/>
          </w:tcPr>
          <w:p w14:paraId="2D5D9A35" w14:textId="22091EFE" w:rsidR="00360A4A" w:rsidRPr="00360A4A"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nil"/>
            </w:tcBorders>
            <w:vAlign w:val="bottom"/>
          </w:tcPr>
          <w:p w14:paraId="7AF1AC88" w14:textId="36030A5B" w:rsidR="00360A4A" w:rsidRPr="008D0E7D" w:rsidRDefault="00360A4A" w:rsidP="00360A4A">
            <w:pPr>
              <w:jc w:val="both"/>
              <w:rPr>
                <w:rFonts w:ascii="Times New Roman" w:hAnsi="Times New Roman" w:cs="Times New Roman"/>
                <w:color w:val="EE0000"/>
                <w:sz w:val="16"/>
                <w:szCs w:val="16"/>
                <w:highlight w:val="green"/>
              </w:rPr>
            </w:pPr>
            <w:r w:rsidRPr="008D0E7D">
              <w:rPr>
                <w:rFonts w:ascii="Times New Roman" w:hAnsi="Times New Roman" w:cs="Times New Roman"/>
                <w:color w:val="000000"/>
                <w:sz w:val="16"/>
                <w:szCs w:val="16"/>
                <w:highlight w:val="green"/>
              </w:rPr>
              <w:t>0.39 [0.12; 1.30]</w:t>
            </w:r>
          </w:p>
        </w:tc>
        <w:tc>
          <w:tcPr>
            <w:tcW w:w="1163" w:type="dxa"/>
          </w:tcPr>
          <w:p w14:paraId="2474CFF9" w14:textId="47C71408" w:rsidR="00360A4A" w:rsidRPr="00B94AC4" w:rsidRDefault="00B94AC4" w:rsidP="00B94AC4">
            <w:pPr>
              <w:jc w:val="center"/>
              <w:rPr>
                <w:rFonts w:ascii="Times New Roman" w:hAnsi="Times New Roman" w:cs="Times New Roman"/>
                <w:sz w:val="16"/>
                <w:szCs w:val="16"/>
              </w:rPr>
            </w:pPr>
            <w:r w:rsidRPr="00B94AC4">
              <w:rPr>
                <w:rFonts w:ascii="Times New Roman" w:hAnsi="Times New Roman" w:cs="Times New Roman"/>
                <w:sz w:val="16"/>
                <w:szCs w:val="16"/>
              </w:rPr>
              <w:t>-</w:t>
            </w:r>
          </w:p>
        </w:tc>
      </w:tr>
      <w:tr w:rsidR="00360A4A" w14:paraId="7A6FAD89" w14:textId="77777777" w:rsidTr="00B94AC4">
        <w:tc>
          <w:tcPr>
            <w:tcW w:w="1162" w:type="dxa"/>
            <w:tcBorders>
              <w:top w:val="single" w:sz="4" w:space="0" w:color="auto"/>
              <w:left w:val="single" w:sz="4" w:space="0" w:color="auto"/>
              <w:bottom w:val="single" w:sz="4" w:space="0" w:color="auto"/>
              <w:right w:val="nil"/>
            </w:tcBorders>
            <w:vAlign w:val="bottom"/>
          </w:tcPr>
          <w:p w14:paraId="3A8A5021" w14:textId="05F703C9" w:rsidR="00360A4A" w:rsidRPr="008D0E7D" w:rsidRDefault="00360A4A" w:rsidP="00360A4A">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0.89 [0.10; 8.14]</w:t>
            </w:r>
          </w:p>
        </w:tc>
        <w:tc>
          <w:tcPr>
            <w:tcW w:w="1162" w:type="dxa"/>
            <w:tcBorders>
              <w:bottom w:val="single" w:sz="4" w:space="0" w:color="auto"/>
            </w:tcBorders>
          </w:tcPr>
          <w:p w14:paraId="6730D4A2" w14:textId="13BD5985" w:rsidR="00360A4A" w:rsidRPr="00927B1A" w:rsidRDefault="00360A4A" w:rsidP="00360A4A">
            <w:pPr>
              <w:rPr>
                <w:rFonts w:ascii="Times New Roman" w:hAnsi="Times New Roman" w:cs="Times New Roman"/>
                <w:b/>
                <w:bCs/>
                <w:color w:val="EE0000"/>
                <w:sz w:val="16"/>
                <w:szCs w:val="16"/>
              </w:rPr>
            </w:pPr>
            <w:r w:rsidRPr="00927B1A">
              <w:rPr>
                <w:rFonts w:ascii="Times New Roman" w:hAnsi="Times New Roman" w:cs="Times New Roman"/>
                <w:b/>
                <w:bCs/>
                <w:sz w:val="16"/>
                <w:szCs w:val="16"/>
              </w:rPr>
              <w:t>OSTAP</w:t>
            </w:r>
          </w:p>
        </w:tc>
        <w:tc>
          <w:tcPr>
            <w:tcW w:w="1162" w:type="dxa"/>
          </w:tcPr>
          <w:p w14:paraId="575A321A" w14:textId="7060089D" w:rsidR="00360A4A" w:rsidRPr="00927B1A" w:rsidRDefault="00360A4A" w:rsidP="00360A4A">
            <w:pPr>
              <w:jc w:val="center"/>
              <w:rPr>
                <w:rFonts w:ascii="Times New Roman" w:hAnsi="Times New Roman" w:cs="Times New Roman"/>
                <w:color w:val="EE0000"/>
                <w:sz w:val="16"/>
                <w:szCs w:val="16"/>
              </w:rPr>
            </w:pPr>
            <w:r w:rsidRPr="003E4B21">
              <w:rPr>
                <w:rFonts w:ascii="Times New Roman" w:hAnsi="Times New Roman" w:cs="Times New Roman"/>
                <w:sz w:val="16"/>
                <w:szCs w:val="16"/>
              </w:rPr>
              <w:t>-</w:t>
            </w:r>
          </w:p>
        </w:tc>
        <w:tc>
          <w:tcPr>
            <w:tcW w:w="1162" w:type="dxa"/>
            <w:tcBorders>
              <w:top w:val="single" w:sz="4" w:space="0" w:color="auto"/>
              <w:left w:val="nil"/>
              <w:bottom w:val="single" w:sz="4" w:space="0" w:color="auto"/>
              <w:right w:val="nil"/>
            </w:tcBorders>
            <w:vAlign w:val="bottom"/>
          </w:tcPr>
          <w:p w14:paraId="3A40F4D3" w14:textId="07ECC010" w:rsidR="00360A4A" w:rsidRPr="003E4B21" w:rsidRDefault="00360A4A" w:rsidP="00360A4A">
            <w:pPr>
              <w:jc w:val="center"/>
              <w:rPr>
                <w:rFonts w:ascii="Times New Roman" w:hAnsi="Times New Roman" w:cs="Times New Roman"/>
                <w:color w:val="EE0000"/>
                <w:sz w:val="16"/>
                <w:szCs w:val="16"/>
              </w:rPr>
            </w:pPr>
            <w:r w:rsidRPr="004D2C13">
              <w:rPr>
                <w:rFonts w:ascii="Times New Roman" w:hAnsi="Times New Roman" w:cs="Times New Roman"/>
                <w:sz w:val="16"/>
                <w:szCs w:val="16"/>
              </w:rPr>
              <w:t>-</w:t>
            </w:r>
          </w:p>
        </w:tc>
        <w:tc>
          <w:tcPr>
            <w:tcW w:w="1162" w:type="dxa"/>
          </w:tcPr>
          <w:p w14:paraId="68FD1346" w14:textId="42B161E8" w:rsidR="00360A4A" w:rsidRPr="004D2C13"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4FD94F5A" w14:textId="71311C1C" w:rsidR="00360A4A" w:rsidRPr="004D2C13"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5EC61140" w14:textId="5AFF8814" w:rsidR="00360A4A" w:rsidRPr="004D2C13"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6F90B11E" w14:textId="1DC7441E" w:rsidR="00360A4A" w:rsidRPr="004D2C13"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nil"/>
            </w:tcBorders>
            <w:vAlign w:val="bottom"/>
          </w:tcPr>
          <w:p w14:paraId="1CE7C92E" w14:textId="64D542A0" w:rsidR="00360A4A" w:rsidRPr="008D0E7D" w:rsidRDefault="00360A4A" w:rsidP="00360A4A">
            <w:pPr>
              <w:jc w:val="both"/>
              <w:rPr>
                <w:rFonts w:ascii="Times New Roman" w:hAnsi="Times New Roman" w:cs="Times New Roman"/>
                <w:color w:val="EE0000"/>
                <w:sz w:val="16"/>
                <w:szCs w:val="16"/>
                <w:highlight w:val="green"/>
              </w:rPr>
            </w:pPr>
            <w:r w:rsidRPr="008D0E7D">
              <w:rPr>
                <w:rFonts w:ascii="Times New Roman" w:hAnsi="Times New Roman" w:cs="Times New Roman"/>
                <w:color w:val="000000"/>
                <w:sz w:val="16"/>
                <w:szCs w:val="16"/>
                <w:highlight w:val="green"/>
              </w:rPr>
              <w:t>0.63 [0.06; 6.54]</w:t>
            </w:r>
          </w:p>
        </w:tc>
        <w:tc>
          <w:tcPr>
            <w:tcW w:w="1163" w:type="dxa"/>
          </w:tcPr>
          <w:p w14:paraId="031DB82A" w14:textId="52F6BEF4" w:rsidR="00360A4A" w:rsidRPr="00360A4A"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nil"/>
            </w:tcBorders>
            <w:vAlign w:val="bottom"/>
          </w:tcPr>
          <w:p w14:paraId="262EDD8E" w14:textId="4838618C" w:rsidR="00360A4A" w:rsidRPr="008D0E7D" w:rsidRDefault="00360A4A" w:rsidP="00360A4A">
            <w:pPr>
              <w:jc w:val="both"/>
              <w:rPr>
                <w:rFonts w:ascii="Times New Roman" w:hAnsi="Times New Roman" w:cs="Times New Roman"/>
                <w:color w:val="EE0000"/>
                <w:sz w:val="16"/>
                <w:szCs w:val="16"/>
                <w:highlight w:val="green"/>
              </w:rPr>
            </w:pPr>
            <w:r w:rsidRPr="008D0E7D">
              <w:rPr>
                <w:rFonts w:ascii="Times New Roman" w:hAnsi="Times New Roman" w:cs="Times New Roman"/>
                <w:color w:val="000000"/>
                <w:sz w:val="16"/>
                <w:szCs w:val="16"/>
                <w:highlight w:val="green"/>
              </w:rPr>
              <w:t>0.26 [0.03; 2.39]</w:t>
            </w:r>
          </w:p>
        </w:tc>
        <w:tc>
          <w:tcPr>
            <w:tcW w:w="1163" w:type="dxa"/>
            <w:tcBorders>
              <w:bottom w:val="single" w:sz="4" w:space="0" w:color="auto"/>
            </w:tcBorders>
          </w:tcPr>
          <w:p w14:paraId="6EF65033" w14:textId="3B5841FC" w:rsidR="00360A4A" w:rsidRPr="00B94AC4" w:rsidRDefault="00B94AC4" w:rsidP="00B94AC4">
            <w:pPr>
              <w:jc w:val="center"/>
              <w:rPr>
                <w:rFonts w:ascii="Times New Roman" w:hAnsi="Times New Roman" w:cs="Times New Roman"/>
                <w:sz w:val="16"/>
                <w:szCs w:val="16"/>
              </w:rPr>
            </w:pPr>
            <w:r w:rsidRPr="00B94AC4">
              <w:rPr>
                <w:rFonts w:ascii="Times New Roman" w:hAnsi="Times New Roman" w:cs="Times New Roman"/>
                <w:sz w:val="16"/>
                <w:szCs w:val="16"/>
              </w:rPr>
              <w:t>-</w:t>
            </w:r>
          </w:p>
        </w:tc>
      </w:tr>
      <w:tr w:rsidR="00B94AC4" w14:paraId="3CAE338F" w14:textId="77777777" w:rsidTr="00B94AC4">
        <w:tc>
          <w:tcPr>
            <w:tcW w:w="1162" w:type="dxa"/>
            <w:tcBorders>
              <w:top w:val="single" w:sz="4" w:space="0" w:color="auto"/>
              <w:left w:val="single" w:sz="4" w:space="0" w:color="auto"/>
              <w:bottom w:val="single" w:sz="4" w:space="0" w:color="auto"/>
              <w:right w:val="single" w:sz="4" w:space="0" w:color="auto"/>
            </w:tcBorders>
            <w:vAlign w:val="bottom"/>
          </w:tcPr>
          <w:p w14:paraId="29614819" w14:textId="43C8B5E6" w:rsidR="00B94AC4" w:rsidRPr="008D0E7D" w:rsidRDefault="00B94AC4" w:rsidP="00B94AC4">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0.72 [0.22; 2.38]</w:t>
            </w:r>
          </w:p>
        </w:tc>
        <w:tc>
          <w:tcPr>
            <w:tcW w:w="1162" w:type="dxa"/>
            <w:tcBorders>
              <w:top w:val="single" w:sz="4" w:space="0" w:color="auto"/>
              <w:left w:val="single" w:sz="4" w:space="0" w:color="auto"/>
              <w:bottom w:val="single" w:sz="4" w:space="0" w:color="auto"/>
              <w:right w:val="nil"/>
            </w:tcBorders>
            <w:vAlign w:val="bottom"/>
          </w:tcPr>
          <w:p w14:paraId="1417AD25" w14:textId="4819092E" w:rsidR="00B94AC4" w:rsidRPr="008D0E7D" w:rsidRDefault="00B94AC4" w:rsidP="00B94AC4">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0.81 [0.08; 8.16]</w:t>
            </w:r>
          </w:p>
        </w:tc>
        <w:tc>
          <w:tcPr>
            <w:tcW w:w="1162" w:type="dxa"/>
            <w:tcBorders>
              <w:bottom w:val="single" w:sz="4" w:space="0" w:color="auto"/>
            </w:tcBorders>
          </w:tcPr>
          <w:p w14:paraId="6B5A118C" w14:textId="147D1554" w:rsidR="00B94AC4" w:rsidRPr="00927B1A" w:rsidRDefault="00B94AC4" w:rsidP="00B94AC4">
            <w:pPr>
              <w:rPr>
                <w:rFonts w:ascii="Times New Roman" w:hAnsi="Times New Roman" w:cs="Times New Roman"/>
                <w:b/>
                <w:bCs/>
                <w:color w:val="EE0000"/>
                <w:sz w:val="16"/>
                <w:szCs w:val="16"/>
              </w:rPr>
            </w:pPr>
            <w:r w:rsidRPr="00927B1A">
              <w:rPr>
                <w:rFonts w:ascii="Times New Roman" w:hAnsi="Times New Roman" w:cs="Times New Roman"/>
                <w:b/>
                <w:bCs/>
                <w:sz w:val="16"/>
                <w:szCs w:val="16"/>
              </w:rPr>
              <w:t>TAP</w:t>
            </w:r>
          </w:p>
        </w:tc>
        <w:tc>
          <w:tcPr>
            <w:tcW w:w="1162" w:type="dxa"/>
            <w:tcBorders>
              <w:top w:val="single" w:sz="4" w:space="0" w:color="auto"/>
              <w:left w:val="nil"/>
              <w:bottom w:val="single" w:sz="4" w:space="0" w:color="auto"/>
              <w:right w:val="nil"/>
            </w:tcBorders>
            <w:vAlign w:val="bottom"/>
          </w:tcPr>
          <w:p w14:paraId="79600F08" w14:textId="550DB692" w:rsidR="00B94AC4" w:rsidRPr="008D0E7D" w:rsidRDefault="00B94AC4" w:rsidP="00B94AC4">
            <w:pPr>
              <w:jc w:val="both"/>
              <w:rPr>
                <w:rFonts w:ascii="Times New Roman" w:hAnsi="Times New Roman" w:cs="Times New Roman"/>
                <w:color w:val="EE0000"/>
                <w:sz w:val="16"/>
                <w:szCs w:val="16"/>
                <w:highlight w:val="green"/>
              </w:rPr>
            </w:pPr>
            <w:r w:rsidRPr="008D0E7D">
              <w:rPr>
                <w:rFonts w:ascii="Times New Roman" w:hAnsi="Times New Roman" w:cs="Times New Roman"/>
                <w:color w:val="000000"/>
                <w:sz w:val="16"/>
                <w:szCs w:val="16"/>
                <w:highlight w:val="green"/>
              </w:rPr>
              <w:t>1.54 [0.46; 5.15]</w:t>
            </w:r>
          </w:p>
        </w:tc>
        <w:tc>
          <w:tcPr>
            <w:tcW w:w="1162" w:type="dxa"/>
          </w:tcPr>
          <w:p w14:paraId="752DAAC0" w14:textId="2A05C970" w:rsidR="00B94AC4" w:rsidRPr="004D2C13"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73FC89E6" w14:textId="041058E9" w:rsidR="00B94AC4" w:rsidRPr="004D2C13"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3A432A07" w14:textId="18144F7E" w:rsidR="00B94AC4" w:rsidRPr="004D2C13"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3DB0108E" w14:textId="008CF789" w:rsidR="00B94AC4" w:rsidRPr="004D2C13"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tcBorders>
          </w:tcPr>
          <w:p w14:paraId="2677F267" w14:textId="1C571696" w:rsidR="00B94AC4" w:rsidRPr="004D2C13"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629B1296" w14:textId="62E9A3AE" w:rsidR="00B94AC4" w:rsidRPr="00360A4A"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single" w:sz="4" w:space="0" w:color="auto"/>
            </w:tcBorders>
            <w:vAlign w:val="bottom"/>
          </w:tcPr>
          <w:p w14:paraId="7224F508" w14:textId="46B27B7E" w:rsidR="00B94AC4" w:rsidRPr="008D0E7D" w:rsidRDefault="00B94AC4" w:rsidP="00B94AC4">
            <w:pPr>
              <w:jc w:val="both"/>
              <w:rPr>
                <w:rFonts w:ascii="Times New Roman" w:hAnsi="Times New Roman" w:cs="Times New Roman"/>
                <w:color w:val="EE0000"/>
                <w:sz w:val="16"/>
                <w:szCs w:val="16"/>
                <w:highlight w:val="green"/>
              </w:rPr>
            </w:pPr>
            <w:r w:rsidRPr="008D0E7D">
              <w:rPr>
                <w:rFonts w:ascii="Times New Roman" w:hAnsi="Times New Roman" w:cs="Times New Roman"/>
                <w:color w:val="000000"/>
                <w:sz w:val="16"/>
                <w:szCs w:val="16"/>
                <w:highlight w:val="green"/>
              </w:rPr>
              <w:t>0.83 [0.18; 3.82]</w:t>
            </w:r>
          </w:p>
        </w:tc>
        <w:tc>
          <w:tcPr>
            <w:tcW w:w="1163" w:type="dxa"/>
            <w:tcBorders>
              <w:top w:val="single" w:sz="4" w:space="0" w:color="auto"/>
              <w:left w:val="single" w:sz="4" w:space="0" w:color="auto"/>
              <w:bottom w:val="single" w:sz="4" w:space="0" w:color="auto"/>
              <w:right w:val="single" w:sz="4" w:space="0" w:color="auto"/>
            </w:tcBorders>
            <w:vAlign w:val="bottom"/>
          </w:tcPr>
          <w:p w14:paraId="0ED92D5E" w14:textId="2FC1EBEA" w:rsidR="00B94AC4" w:rsidRPr="001B0051" w:rsidRDefault="00B94AC4" w:rsidP="00B94AC4">
            <w:pPr>
              <w:jc w:val="both"/>
              <w:rPr>
                <w:rFonts w:ascii="Times New Roman" w:hAnsi="Times New Roman" w:cs="Times New Roman"/>
                <w:color w:val="EE0000"/>
                <w:sz w:val="16"/>
                <w:szCs w:val="16"/>
                <w:highlight w:val="green"/>
              </w:rPr>
            </w:pPr>
            <w:r w:rsidRPr="001B0051">
              <w:rPr>
                <w:rFonts w:ascii="Times New Roman" w:hAnsi="Times New Roman" w:cs="Times New Roman"/>
                <w:color w:val="000000"/>
                <w:sz w:val="16"/>
                <w:szCs w:val="16"/>
                <w:highlight w:val="green"/>
              </w:rPr>
              <w:t>0.13 [0.03; 0.52]</w:t>
            </w:r>
          </w:p>
        </w:tc>
      </w:tr>
      <w:tr w:rsidR="00B94AC4" w14:paraId="74673024" w14:textId="77777777" w:rsidTr="00B94AC4">
        <w:tc>
          <w:tcPr>
            <w:tcW w:w="1162" w:type="dxa"/>
            <w:tcBorders>
              <w:top w:val="single" w:sz="4" w:space="0" w:color="auto"/>
              <w:left w:val="single" w:sz="4" w:space="0" w:color="auto"/>
              <w:bottom w:val="single" w:sz="4" w:space="0" w:color="auto"/>
              <w:right w:val="single" w:sz="4" w:space="0" w:color="auto"/>
            </w:tcBorders>
            <w:vAlign w:val="bottom"/>
          </w:tcPr>
          <w:p w14:paraId="01FCC893" w14:textId="1EDA9D13" w:rsidR="00B94AC4" w:rsidRPr="008D0E7D" w:rsidRDefault="00B94AC4" w:rsidP="00B94AC4">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0.71 [0.20; 2.55]</w:t>
            </w:r>
          </w:p>
        </w:tc>
        <w:tc>
          <w:tcPr>
            <w:tcW w:w="1162" w:type="dxa"/>
            <w:tcBorders>
              <w:top w:val="single" w:sz="4" w:space="0" w:color="auto"/>
              <w:left w:val="single" w:sz="4" w:space="0" w:color="auto"/>
              <w:bottom w:val="single" w:sz="4" w:space="0" w:color="auto"/>
              <w:right w:val="single" w:sz="4" w:space="0" w:color="auto"/>
            </w:tcBorders>
            <w:vAlign w:val="bottom"/>
          </w:tcPr>
          <w:p w14:paraId="59A757CA" w14:textId="55B2D16C" w:rsidR="00B94AC4" w:rsidRPr="008D0E7D" w:rsidRDefault="00B94AC4" w:rsidP="00B94AC4">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0.79 [0.08; 8.32]</w:t>
            </w:r>
          </w:p>
        </w:tc>
        <w:tc>
          <w:tcPr>
            <w:tcW w:w="1162" w:type="dxa"/>
            <w:tcBorders>
              <w:top w:val="single" w:sz="4" w:space="0" w:color="auto"/>
              <w:left w:val="single" w:sz="4" w:space="0" w:color="auto"/>
              <w:bottom w:val="single" w:sz="4" w:space="0" w:color="auto"/>
              <w:right w:val="nil"/>
            </w:tcBorders>
            <w:vAlign w:val="bottom"/>
          </w:tcPr>
          <w:p w14:paraId="03DFB68F" w14:textId="6DEBD4DA" w:rsidR="00B94AC4" w:rsidRPr="001B0051" w:rsidRDefault="00B94AC4" w:rsidP="00B94AC4">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0.98 [0.38; 2.58]</w:t>
            </w:r>
          </w:p>
        </w:tc>
        <w:tc>
          <w:tcPr>
            <w:tcW w:w="1162" w:type="dxa"/>
            <w:tcBorders>
              <w:top w:val="single" w:sz="4" w:space="0" w:color="auto"/>
              <w:bottom w:val="single" w:sz="4" w:space="0" w:color="auto"/>
            </w:tcBorders>
          </w:tcPr>
          <w:p w14:paraId="386B2BB8" w14:textId="3369D5B9" w:rsidR="00B94AC4" w:rsidRPr="00960092" w:rsidRDefault="00B94AC4" w:rsidP="00B94AC4">
            <w:pPr>
              <w:rPr>
                <w:rFonts w:ascii="Times New Roman" w:hAnsi="Times New Roman" w:cs="Times New Roman"/>
                <w:b/>
                <w:bCs/>
                <w:color w:val="EE0000"/>
                <w:sz w:val="16"/>
                <w:szCs w:val="16"/>
              </w:rPr>
            </w:pPr>
            <w:r w:rsidRPr="00960092">
              <w:rPr>
                <w:rFonts w:ascii="Times New Roman" w:hAnsi="Times New Roman" w:cs="Times New Roman"/>
                <w:b/>
                <w:bCs/>
                <w:sz w:val="16"/>
                <w:szCs w:val="16"/>
              </w:rPr>
              <w:t>ESPB</w:t>
            </w:r>
          </w:p>
        </w:tc>
        <w:tc>
          <w:tcPr>
            <w:tcW w:w="1162" w:type="dxa"/>
          </w:tcPr>
          <w:p w14:paraId="02790C49" w14:textId="221639F9" w:rsidR="00B94AC4" w:rsidRPr="00927B1A" w:rsidRDefault="00B94AC4" w:rsidP="00B94AC4">
            <w:pPr>
              <w:jc w:val="both"/>
              <w:rPr>
                <w:rFonts w:ascii="Times New Roman" w:hAnsi="Times New Roman" w:cs="Times New Roman"/>
                <w:color w:val="EE0000"/>
                <w:sz w:val="16"/>
                <w:szCs w:val="16"/>
              </w:rPr>
            </w:pPr>
            <w:r w:rsidRPr="008D0E7D">
              <w:rPr>
                <w:rFonts w:ascii="Times New Roman" w:hAnsi="Times New Roman" w:cs="Times New Roman"/>
                <w:sz w:val="16"/>
                <w:szCs w:val="16"/>
                <w:highlight w:val="green"/>
              </w:rPr>
              <w:t>1.08 [0.21; 5.42]</w:t>
            </w:r>
          </w:p>
        </w:tc>
        <w:tc>
          <w:tcPr>
            <w:tcW w:w="1162" w:type="dxa"/>
          </w:tcPr>
          <w:p w14:paraId="78D90935" w14:textId="022F8424" w:rsidR="00B94AC4" w:rsidRPr="004D2C13"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39433B68" w14:textId="5E3A61A6" w:rsidR="00B94AC4" w:rsidRPr="004D2C13"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634AC6A4" w14:textId="3B0104EF" w:rsidR="00B94AC4" w:rsidRPr="004D2C13"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46B374D1" w14:textId="540A48E4" w:rsidR="00B94AC4" w:rsidRPr="004D2C13"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6D955DB3" w14:textId="5F0877D2" w:rsidR="00B94AC4" w:rsidRPr="00360A4A" w:rsidRDefault="00B94AC4" w:rsidP="00B94AC4">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single" w:sz="4" w:space="0" w:color="auto"/>
            </w:tcBorders>
            <w:vAlign w:val="bottom"/>
          </w:tcPr>
          <w:p w14:paraId="16388BD3" w14:textId="54E0949F" w:rsidR="00B94AC4" w:rsidRPr="008D0E7D" w:rsidRDefault="00B94AC4" w:rsidP="00B94AC4">
            <w:pPr>
              <w:jc w:val="both"/>
              <w:rPr>
                <w:rFonts w:ascii="Times New Roman" w:hAnsi="Times New Roman" w:cs="Times New Roman"/>
                <w:color w:val="EE0000"/>
                <w:sz w:val="16"/>
                <w:szCs w:val="16"/>
                <w:highlight w:val="green"/>
              </w:rPr>
            </w:pPr>
            <w:r w:rsidRPr="008D0E7D">
              <w:rPr>
                <w:rFonts w:ascii="Times New Roman" w:hAnsi="Times New Roman" w:cs="Times New Roman"/>
                <w:color w:val="000000"/>
                <w:sz w:val="16"/>
                <w:szCs w:val="16"/>
                <w:highlight w:val="green"/>
              </w:rPr>
              <w:t>0.21 [0.03; 1.36]</w:t>
            </w:r>
          </w:p>
        </w:tc>
        <w:tc>
          <w:tcPr>
            <w:tcW w:w="1163" w:type="dxa"/>
            <w:tcBorders>
              <w:top w:val="single" w:sz="4" w:space="0" w:color="auto"/>
              <w:left w:val="single" w:sz="4" w:space="0" w:color="auto"/>
              <w:bottom w:val="single" w:sz="4" w:space="0" w:color="auto"/>
              <w:right w:val="single" w:sz="4" w:space="0" w:color="auto"/>
            </w:tcBorders>
            <w:vAlign w:val="bottom"/>
          </w:tcPr>
          <w:p w14:paraId="1258D16E" w14:textId="7376CDCB" w:rsidR="00B94AC4" w:rsidRPr="001B0051" w:rsidRDefault="00B94AC4" w:rsidP="00B94AC4">
            <w:pPr>
              <w:jc w:val="both"/>
              <w:rPr>
                <w:rFonts w:ascii="Times New Roman" w:hAnsi="Times New Roman" w:cs="Times New Roman"/>
                <w:color w:val="EE0000"/>
                <w:sz w:val="16"/>
                <w:szCs w:val="16"/>
                <w:highlight w:val="green"/>
              </w:rPr>
            </w:pPr>
            <w:r w:rsidRPr="001B0051">
              <w:rPr>
                <w:rFonts w:ascii="Times New Roman" w:hAnsi="Times New Roman" w:cs="Times New Roman"/>
                <w:color w:val="000000"/>
                <w:sz w:val="16"/>
                <w:szCs w:val="16"/>
                <w:highlight w:val="green"/>
              </w:rPr>
              <w:t>0.56 [0.17; 1.84]</w:t>
            </w:r>
          </w:p>
        </w:tc>
      </w:tr>
      <w:tr w:rsidR="001464CD" w14:paraId="4840FDA0" w14:textId="77777777" w:rsidTr="00B94AC4">
        <w:tc>
          <w:tcPr>
            <w:tcW w:w="1162" w:type="dxa"/>
            <w:tcBorders>
              <w:top w:val="single" w:sz="4" w:space="0" w:color="auto"/>
              <w:left w:val="single" w:sz="4" w:space="0" w:color="auto"/>
              <w:bottom w:val="single" w:sz="4" w:space="0" w:color="auto"/>
              <w:right w:val="single" w:sz="4" w:space="0" w:color="auto"/>
            </w:tcBorders>
            <w:vAlign w:val="bottom"/>
          </w:tcPr>
          <w:p w14:paraId="35AEC459" w14:textId="701CE06D" w:rsidR="001464CD" w:rsidRPr="008D0E7D" w:rsidRDefault="001464CD" w:rsidP="001464CD">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0.76 [0.10; 6.00]</w:t>
            </w:r>
          </w:p>
        </w:tc>
        <w:tc>
          <w:tcPr>
            <w:tcW w:w="1162" w:type="dxa"/>
            <w:tcBorders>
              <w:top w:val="single" w:sz="4" w:space="0" w:color="auto"/>
              <w:left w:val="single" w:sz="4" w:space="0" w:color="auto"/>
              <w:bottom w:val="single" w:sz="4" w:space="0" w:color="auto"/>
              <w:right w:val="single" w:sz="4" w:space="0" w:color="auto"/>
            </w:tcBorders>
            <w:vAlign w:val="bottom"/>
          </w:tcPr>
          <w:p w14:paraId="0CAF5A22" w14:textId="6B6EDE5C" w:rsidR="001464CD" w:rsidRPr="008D0E7D" w:rsidRDefault="001464CD" w:rsidP="001464CD">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0.85 [0.05; 14.80]</w:t>
            </w:r>
          </w:p>
        </w:tc>
        <w:tc>
          <w:tcPr>
            <w:tcW w:w="1162" w:type="dxa"/>
            <w:tcBorders>
              <w:top w:val="single" w:sz="4" w:space="0" w:color="auto"/>
              <w:left w:val="single" w:sz="4" w:space="0" w:color="auto"/>
              <w:bottom w:val="single" w:sz="4" w:space="0" w:color="auto"/>
              <w:right w:val="single" w:sz="4" w:space="0" w:color="auto"/>
            </w:tcBorders>
            <w:vAlign w:val="bottom"/>
          </w:tcPr>
          <w:p w14:paraId="3E218EFC" w14:textId="19F883FA" w:rsidR="001464CD" w:rsidRPr="001B0051" w:rsidRDefault="001464CD" w:rsidP="001464CD">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1.06 [0.16; 6.96]</w:t>
            </w:r>
          </w:p>
        </w:tc>
        <w:tc>
          <w:tcPr>
            <w:tcW w:w="1162" w:type="dxa"/>
            <w:tcBorders>
              <w:top w:val="single" w:sz="4" w:space="0" w:color="auto"/>
              <w:left w:val="single" w:sz="4" w:space="0" w:color="auto"/>
              <w:bottom w:val="single" w:sz="4" w:space="0" w:color="auto"/>
              <w:right w:val="nil"/>
            </w:tcBorders>
            <w:vAlign w:val="bottom"/>
          </w:tcPr>
          <w:p w14:paraId="28774213" w14:textId="7A59EA0E" w:rsidR="001464CD" w:rsidRPr="001B0051" w:rsidRDefault="001464CD" w:rsidP="001464CD">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1.08 [0.21; 5.42]</w:t>
            </w:r>
          </w:p>
        </w:tc>
        <w:tc>
          <w:tcPr>
            <w:tcW w:w="1162" w:type="dxa"/>
            <w:tcBorders>
              <w:bottom w:val="single" w:sz="4" w:space="0" w:color="auto"/>
            </w:tcBorders>
          </w:tcPr>
          <w:p w14:paraId="022E954B" w14:textId="30A93510" w:rsidR="001464CD" w:rsidRPr="00960092" w:rsidRDefault="001464CD" w:rsidP="001464CD">
            <w:pPr>
              <w:rPr>
                <w:rFonts w:ascii="Times New Roman" w:hAnsi="Times New Roman" w:cs="Times New Roman"/>
                <w:b/>
                <w:bCs/>
                <w:color w:val="EE0000"/>
                <w:sz w:val="16"/>
                <w:szCs w:val="16"/>
              </w:rPr>
            </w:pPr>
            <w:r w:rsidRPr="00960092">
              <w:rPr>
                <w:rFonts w:ascii="Times New Roman" w:hAnsi="Times New Roman" w:cs="Times New Roman"/>
                <w:b/>
                <w:bCs/>
                <w:sz w:val="16"/>
                <w:szCs w:val="16"/>
              </w:rPr>
              <w:t>PVB</w:t>
            </w:r>
          </w:p>
        </w:tc>
        <w:tc>
          <w:tcPr>
            <w:tcW w:w="1162" w:type="dxa"/>
          </w:tcPr>
          <w:p w14:paraId="50220F2C" w14:textId="73ED13F8" w:rsidR="001464CD" w:rsidRPr="004D2C13" w:rsidRDefault="004D2C13" w:rsidP="004D2C13">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45ACFC47" w14:textId="00C10516" w:rsidR="001464CD" w:rsidRPr="004D2C13" w:rsidRDefault="004D2C13" w:rsidP="004D2C13">
            <w:pPr>
              <w:jc w:val="center"/>
              <w:rPr>
                <w:rFonts w:ascii="Times New Roman" w:hAnsi="Times New Roman" w:cs="Times New Roman"/>
                <w:sz w:val="16"/>
                <w:szCs w:val="16"/>
              </w:rPr>
            </w:pPr>
            <w:r>
              <w:rPr>
                <w:rFonts w:ascii="Times New Roman" w:hAnsi="Times New Roman" w:cs="Times New Roman"/>
                <w:sz w:val="16"/>
                <w:szCs w:val="16"/>
              </w:rPr>
              <w:t>-</w:t>
            </w:r>
          </w:p>
        </w:tc>
        <w:tc>
          <w:tcPr>
            <w:tcW w:w="1162" w:type="dxa"/>
          </w:tcPr>
          <w:p w14:paraId="185712DA" w14:textId="31270737" w:rsidR="001464CD" w:rsidRPr="004D2C13" w:rsidRDefault="004D2C13" w:rsidP="004D2C13">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5F7AED9D" w14:textId="299B28D9" w:rsidR="001464CD" w:rsidRPr="004D2C13" w:rsidRDefault="004D2C13" w:rsidP="004D2C13">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09FA97A0" w14:textId="383935BC" w:rsidR="001464CD" w:rsidRPr="00360A4A"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tcBorders>
          </w:tcPr>
          <w:p w14:paraId="6D9784B4" w14:textId="1ED030B1" w:rsidR="001464CD" w:rsidRPr="00360A4A" w:rsidRDefault="00360A4A" w:rsidP="00360A4A">
            <w:pPr>
              <w:jc w:val="center"/>
              <w:rPr>
                <w:rFonts w:ascii="Times New Roman" w:hAnsi="Times New Roman" w:cs="Times New Roman"/>
                <w:sz w:val="16"/>
                <w:szCs w:val="16"/>
              </w:rPr>
            </w:pPr>
            <w:r w:rsidRPr="00360A4A">
              <w:rPr>
                <w:rFonts w:ascii="Times New Roman" w:hAnsi="Times New Roman" w:cs="Times New Roman"/>
                <w:sz w:val="16"/>
                <w:szCs w:val="16"/>
              </w:rPr>
              <w:t>-</w:t>
            </w:r>
          </w:p>
        </w:tc>
        <w:tc>
          <w:tcPr>
            <w:tcW w:w="1163" w:type="dxa"/>
            <w:tcBorders>
              <w:top w:val="single" w:sz="4" w:space="0" w:color="auto"/>
            </w:tcBorders>
          </w:tcPr>
          <w:p w14:paraId="68CAD457" w14:textId="3D843611" w:rsidR="001464CD" w:rsidRPr="00B94AC4" w:rsidRDefault="00B94AC4" w:rsidP="00B94AC4">
            <w:pPr>
              <w:jc w:val="center"/>
              <w:rPr>
                <w:rFonts w:ascii="Times New Roman" w:hAnsi="Times New Roman" w:cs="Times New Roman"/>
                <w:sz w:val="16"/>
                <w:szCs w:val="16"/>
              </w:rPr>
            </w:pPr>
            <w:r w:rsidRPr="00B94AC4">
              <w:rPr>
                <w:rFonts w:ascii="Times New Roman" w:hAnsi="Times New Roman" w:cs="Times New Roman"/>
                <w:sz w:val="16"/>
                <w:szCs w:val="16"/>
              </w:rPr>
              <w:t>-</w:t>
            </w:r>
          </w:p>
        </w:tc>
      </w:tr>
      <w:tr w:rsidR="001464CD" w14:paraId="58DB02B9" w14:textId="77777777" w:rsidTr="00AB29CF">
        <w:tc>
          <w:tcPr>
            <w:tcW w:w="1162" w:type="dxa"/>
            <w:tcBorders>
              <w:top w:val="single" w:sz="4" w:space="0" w:color="auto"/>
              <w:left w:val="single" w:sz="4" w:space="0" w:color="auto"/>
              <w:bottom w:val="single" w:sz="4" w:space="0" w:color="auto"/>
              <w:right w:val="single" w:sz="4" w:space="0" w:color="auto"/>
            </w:tcBorders>
            <w:vAlign w:val="bottom"/>
          </w:tcPr>
          <w:p w14:paraId="004EABCF" w14:textId="1FD6673D" w:rsidR="001464CD" w:rsidRPr="008D0E7D" w:rsidRDefault="001464CD" w:rsidP="001464CD">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0.60 [0.05; 7.17]</w:t>
            </w:r>
          </w:p>
        </w:tc>
        <w:tc>
          <w:tcPr>
            <w:tcW w:w="1162" w:type="dxa"/>
            <w:tcBorders>
              <w:top w:val="single" w:sz="4" w:space="0" w:color="auto"/>
              <w:left w:val="single" w:sz="4" w:space="0" w:color="auto"/>
              <w:bottom w:val="single" w:sz="4" w:space="0" w:color="auto"/>
              <w:right w:val="single" w:sz="4" w:space="0" w:color="auto"/>
            </w:tcBorders>
            <w:vAlign w:val="bottom"/>
          </w:tcPr>
          <w:p w14:paraId="6521DF04" w14:textId="17554D16" w:rsidR="001464CD" w:rsidRPr="008D0E7D" w:rsidRDefault="001464CD" w:rsidP="001464CD">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0.67 [0.03; 15.60]</w:t>
            </w:r>
          </w:p>
        </w:tc>
        <w:tc>
          <w:tcPr>
            <w:tcW w:w="1162" w:type="dxa"/>
            <w:tcBorders>
              <w:top w:val="single" w:sz="4" w:space="0" w:color="auto"/>
              <w:left w:val="single" w:sz="4" w:space="0" w:color="auto"/>
              <w:bottom w:val="single" w:sz="4" w:space="0" w:color="auto"/>
              <w:right w:val="single" w:sz="4" w:space="0" w:color="auto"/>
            </w:tcBorders>
            <w:vAlign w:val="bottom"/>
          </w:tcPr>
          <w:p w14:paraId="5F758CD8" w14:textId="4FF85D28" w:rsidR="001464CD" w:rsidRPr="001B0051" w:rsidRDefault="001464CD" w:rsidP="001464CD">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0.83 [0.08; 9.03]</w:t>
            </w:r>
          </w:p>
        </w:tc>
        <w:tc>
          <w:tcPr>
            <w:tcW w:w="1162" w:type="dxa"/>
            <w:tcBorders>
              <w:top w:val="single" w:sz="4" w:space="0" w:color="auto"/>
              <w:left w:val="single" w:sz="4" w:space="0" w:color="auto"/>
              <w:bottom w:val="single" w:sz="4" w:space="0" w:color="auto"/>
              <w:right w:val="single" w:sz="4" w:space="0" w:color="auto"/>
            </w:tcBorders>
            <w:vAlign w:val="bottom"/>
          </w:tcPr>
          <w:p w14:paraId="3BA93461" w14:textId="346DFB99" w:rsidR="001464CD" w:rsidRPr="001B0051" w:rsidRDefault="001464CD" w:rsidP="001464CD">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0.84 [0.08; 9.06]</w:t>
            </w:r>
          </w:p>
        </w:tc>
        <w:tc>
          <w:tcPr>
            <w:tcW w:w="1162" w:type="dxa"/>
            <w:tcBorders>
              <w:top w:val="single" w:sz="4" w:space="0" w:color="auto"/>
              <w:left w:val="single" w:sz="4" w:space="0" w:color="auto"/>
              <w:bottom w:val="single" w:sz="4" w:space="0" w:color="auto"/>
              <w:right w:val="nil"/>
            </w:tcBorders>
            <w:vAlign w:val="bottom"/>
          </w:tcPr>
          <w:p w14:paraId="654B3505" w14:textId="4FAE1764" w:rsidR="001464CD" w:rsidRPr="001B0051" w:rsidRDefault="001464CD" w:rsidP="001464CD">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0.78 [0.04; 13.84]</w:t>
            </w:r>
          </w:p>
        </w:tc>
        <w:tc>
          <w:tcPr>
            <w:tcW w:w="1162" w:type="dxa"/>
            <w:tcBorders>
              <w:bottom w:val="single" w:sz="4" w:space="0" w:color="auto"/>
            </w:tcBorders>
          </w:tcPr>
          <w:p w14:paraId="113DDB1C" w14:textId="7A8088E3" w:rsidR="001464CD" w:rsidRPr="001464CD" w:rsidRDefault="001464CD" w:rsidP="001464CD">
            <w:pPr>
              <w:rPr>
                <w:rFonts w:ascii="Times New Roman" w:hAnsi="Times New Roman" w:cs="Times New Roman"/>
                <w:b/>
                <w:bCs/>
                <w:sz w:val="16"/>
                <w:szCs w:val="16"/>
              </w:rPr>
            </w:pPr>
            <w:r w:rsidRPr="001464CD">
              <w:rPr>
                <w:rFonts w:ascii="Times New Roman" w:hAnsi="Times New Roman" w:cs="Times New Roman"/>
                <w:b/>
                <w:bCs/>
                <w:sz w:val="16"/>
                <w:szCs w:val="16"/>
              </w:rPr>
              <w:t>M-TAPA</w:t>
            </w:r>
          </w:p>
        </w:tc>
        <w:tc>
          <w:tcPr>
            <w:tcW w:w="1162" w:type="dxa"/>
          </w:tcPr>
          <w:p w14:paraId="0D0B6FEE" w14:textId="0F1D6AD9" w:rsidR="001464CD" w:rsidRPr="00927B1A" w:rsidRDefault="004D2C13" w:rsidP="004D2C13">
            <w:pPr>
              <w:jc w:val="both"/>
              <w:rPr>
                <w:rFonts w:ascii="Times New Roman" w:hAnsi="Times New Roman" w:cs="Times New Roman"/>
                <w:color w:val="EE0000"/>
                <w:sz w:val="16"/>
                <w:szCs w:val="16"/>
              </w:rPr>
            </w:pPr>
            <w:r w:rsidRPr="001B0051">
              <w:rPr>
                <w:rFonts w:ascii="Times New Roman" w:hAnsi="Times New Roman" w:cs="Times New Roman"/>
                <w:sz w:val="16"/>
                <w:szCs w:val="16"/>
                <w:highlight w:val="green"/>
              </w:rPr>
              <w:t>0.71 [0.11; 4.64]</w:t>
            </w:r>
          </w:p>
        </w:tc>
        <w:tc>
          <w:tcPr>
            <w:tcW w:w="1162" w:type="dxa"/>
          </w:tcPr>
          <w:p w14:paraId="0AD1BE21" w14:textId="414C855F" w:rsidR="001464CD" w:rsidRPr="004D2C13" w:rsidRDefault="004D2C13" w:rsidP="004D2C13">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2B77A219" w14:textId="407AD464" w:rsidR="001464CD" w:rsidRPr="004D2C13" w:rsidRDefault="004D2C13" w:rsidP="004D2C13">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27927612" w14:textId="05CF39E1" w:rsidR="001464CD" w:rsidRPr="00360A4A"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38C853FA" w14:textId="33E8ACA0" w:rsidR="001464CD" w:rsidRPr="00360A4A" w:rsidRDefault="00360A4A" w:rsidP="00360A4A">
            <w:pPr>
              <w:jc w:val="center"/>
              <w:rPr>
                <w:rFonts w:ascii="Times New Roman" w:hAnsi="Times New Roman" w:cs="Times New Roman"/>
                <w:sz w:val="16"/>
                <w:szCs w:val="16"/>
              </w:rPr>
            </w:pPr>
            <w:r w:rsidRPr="00360A4A">
              <w:rPr>
                <w:rFonts w:ascii="Times New Roman" w:hAnsi="Times New Roman" w:cs="Times New Roman"/>
                <w:sz w:val="16"/>
                <w:szCs w:val="16"/>
              </w:rPr>
              <w:t>-</w:t>
            </w:r>
          </w:p>
        </w:tc>
        <w:tc>
          <w:tcPr>
            <w:tcW w:w="1163" w:type="dxa"/>
          </w:tcPr>
          <w:p w14:paraId="784A6393" w14:textId="141AFDA6" w:rsidR="001464CD" w:rsidRPr="00B94AC4" w:rsidRDefault="00B94AC4" w:rsidP="00B94AC4">
            <w:pPr>
              <w:jc w:val="center"/>
              <w:rPr>
                <w:rFonts w:ascii="Times New Roman" w:hAnsi="Times New Roman" w:cs="Times New Roman"/>
                <w:sz w:val="16"/>
                <w:szCs w:val="16"/>
              </w:rPr>
            </w:pPr>
            <w:r w:rsidRPr="00B94AC4">
              <w:rPr>
                <w:rFonts w:ascii="Times New Roman" w:hAnsi="Times New Roman" w:cs="Times New Roman"/>
                <w:sz w:val="16"/>
                <w:szCs w:val="16"/>
              </w:rPr>
              <w:t>-</w:t>
            </w:r>
          </w:p>
        </w:tc>
      </w:tr>
      <w:tr w:rsidR="00AB29CF" w14:paraId="26811EA5" w14:textId="77777777" w:rsidTr="00360A4A">
        <w:tc>
          <w:tcPr>
            <w:tcW w:w="1162" w:type="dxa"/>
            <w:tcBorders>
              <w:top w:val="single" w:sz="4" w:space="0" w:color="auto"/>
              <w:left w:val="single" w:sz="4" w:space="0" w:color="auto"/>
              <w:bottom w:val="single" w:sz="4" w:space="0" w:color="auto"/>
              <w:right w:val="single" w:sz="4" w:space="0" w:color="auto"/>
            </w:tcBorders>
            <w:vAlign w:val="bottom"/>
          </w:tcPr>
          <w:p w14:paraId="65046B04" w14:textId="4F80EB79" w:rsidR="00AB29CF" w:rsidRPr="008D0E7D" w:rsidRDefault="00AB29CF" w:rsidP="00AB29CF">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0.43 [0.08; 2.19]</w:t>
            </w:r>
          </w:p>
        </w:tc>
        <w:tc>
          <w:tcPr>
            <w:tcW w:w="1162" w:type="dxa"/>
            <w:tcBorders>
              <w:top w:val="single" w:sz="4" w:space="0" w:color="auto"/>
              <w:left w:val="single" w:sz="4" w:space="0" w:color="auto"/>
              <w:bottom w:val="single" w:sz="4" w:space="0" w:color="auto"/>
              <w:right w:val="single" w:sz="4" w:space="0" w:color="auto"/>
            </w:tcBorders>
            <w:vAlign w:val="bottom"/>
          </w:tcPr>
          <w:p w14:paraId="758A634C" w14:textId="50292665" w:rsidR="00AB29CF" w:rsidRPr="008D0E7D" w:rsidRDefault="00AB29CF" w:rsidP="00AB29CF">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0.48 [0.04; 6.02]</w:t>
            </w:r>
          </w:p>
        </w:tc>
        <w:tc>
          <w:tcPr>
            <w:tcW w:w="1162" w:type="dxa"/>
            <w:tcBorders>
              <w:top w:val="single" w:sz="4" w:space="0" w:color="auto"/>
              <w:left w:val="single" w:sz="4" w:space="0" w:color="auto"/>
              <w:bottom w:val="single" w:sz="4" w:space="0" w:color="auto"/>
              <w:right w:val="single" w:sz="4" w:space="0" w:color="auto"/>
            </w:tcBorders>
            <w:vAlign w:val="bottom"/>
          </w:tcPr>
          <w:p w14:paraId="59105B8F" w14:textId="2AFD3C20" w:rsidR="00AB29CF" w:rsidRPr="001B0051" w:rsidRDefault="00AB29CF" w:rsidP="00AB29CF">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0.59 [0.14; 2.61]</w:t>
            </w:r>
          </w:p>
        </w:tc>
        <w:tc>
          <w:tcPr>
            <w:tcW w:w="1162" w:type="dxa"/>
            <w:tcBorders>
              <w:top w:val="single" w:sz="4" w:space="0" w:color="auto"/>
              <w:left w:val="single" w:sz="4" w:space="0" w:color="auto"/>
              <w:bottom w:val="single" w:sz="4" w:space="0" w:color="auto"/>
              <w:right w:val="single" w:sz="4" w:space="0" w:color="auto"/>
            </w:tcBorders>
            <w:vAlign w:val="bottom"/>
          </w:tcPr>
          <w:p w14:paraId="63956E04" w14:textId="046F1464" w:rsidR="00AB29CF" w:rsidRPr="001B0051" w:rsidRDefault="00AB29CF" w:rsidP="00AB29CF">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0.60 [0.14; 2.60]</w:t>
            </w:r>
          </w:p>
        </w:tc>
        <w:tc>
          <w:tcPr>
            <w:tcW w:w="1162" w:type="dxa"/>
            <w:tcBorders>
              <w:top w:val="single" w:sz="4" w:space="0" w:color="auto"/>
              <w:left w:val="single" w:sz="4" w:space="0" w:color="auto"/>
              <w:bottom w:val="single" w:sz="4" w:space="0" w:color="auto"/>
              <w:right w:val="single" w:sz="4" w:space="0" w:color="auto"/>
            </w:tcBorders>
            <w:vAlign w:val="bottom"/>
          </w:tcPr>
          <w:p w14:paraId="76AA6CF6" w14:textId="1D74BBA8" w:rsidR="00AB29CF" w:rsidRPr="001B0051" w:rsidRDefault="00AB29CF" w:rsidP="00AB29CF">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0.56 [0.06; 4.94]</w:t>
            </w:r>
          </w:p>
        </w:tc>
        <w:tc>
          <w:tcPr>
            <w:tcW w:w="1162" w:type="dxa"/>
            <w:tcBorders>
              <w:top w:val="single" w:sz="4" w:space="0" w:color="auto"/>
              <w:left w:val="single" w:sz="4" w:space="0" w:color="auto"/>
              <w:bottom w:val="single" w:sz="4" w:space="0" w:color="auto"/>
              <w:right w:val="nil"/>
            </w:tcBorders>
            <w:vAlign w:val="bottom"/>
          </w:tcPr>
          <w:p w14:paraId="03230D96" w14:textId="589C4B2D" w:rsidR="00AB29CF" w:rsidRPr="001B0051" w:rsidRDefault="00AB29CF" w:rsidP="00AB29CF">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0.71 [0.11; 4.64]</w:t>
            </w:r>
          </w:p>
        </w:tc>
        <w:tc>
          <w:tcPr>
            <w:tcW w:w="1162" w:type="dxa"/>
            <w:tcBorders>
              <w:bottom w:val="single" w:sz="4" w:space="0" w:color="auto"/>
            </w:tcBorders>
          </w:tcPr>
          <w:p w14:paraId="72CCDC7A" w14:textId="164AE534" w:rsidR="00AB29CF" w:rsidRPr="001464CD" w:rsidRDefault="00AB29CF" w:rsidP="00AB29CF">
            <w:pPr>
              <w:rPr>
                <w:rFonts w:ascii="Times New Roman" w:hAnsi="Times New Roman" w:cs="Times New Roman"/>
                <w:b/>
                <w:bCs/>
                <w:color w:val="EE0000"/>
                <w:sz w:val="16"/>
                <w:szCs w:val="16"/>
              </w:rPr>
            </w:pPr>
            <w:r w:rsidRPr="001464CD">
              <w:rPr>
                <w:rFonts w:ascii="Times New Roman" w:hAnsi="Times New Roman" w:cs="Times New Roman"/>
                <w:b/>
                <w:bCs/>
                <w:sz w:val="16"/>
                <w:szCs w:val="16"/>
              </w:rPr>
              <w:t>EOI</w:t>
            </w:r>
          </w:p>
        </w:tc>
        <w:tc>
          <w:tcPr>
            <w:tcW w:w="1162" w:type="dxa"/>
          </w:tcPr>
          <w:p w14:paraId="38331BE0" w14:textId="2FA576CA" w:rsidR="00AB29CF" w:rsidRPr="004D2C13" w:rsidRDefault="004D2C13" w:rsidP="004D2C13">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1BC12BFB" w14:textId="34FE6B6E" w:rsidR="00AB29CF" w:rsidRPr="007D1BE4" w:rsidRDefault="007D1BE4" w:rsidP="007D1BE4">
            <w:pPr>
              <w:jc w:val="both"/>
              <w:rPr>
                <w:rFonts w:ascii="Times New Roman" w:hAnsi="Times New Roman" w:cs="Times New Roman"/>
                <w:sz w:val="16"/>
                <w:szCs w:val="16"/>
              </w:rPr>
            </w:pPr>
            <w:r w:rsidRPr="001B0051">
              <w:rPr>
                <w:rFonts w:ascii="Times New Roman" w:hAnsi="Times New Roman" w:cs="Times New Roman"/>
                <w:sz w:val="16"/>
                <w:szCs w:val="16"/>
                <w:highlight w:val="green"/>
              </w:rPr>
              <w:t>1.00 [0.09; 11.50]</w:t>
            </w:r>
          </w:p>
        </w:tc>
        <w:tc>
          <w:tcPr>
            <w:tcW w:w="1163" w:type="dxa"/>
          </w:tcPr>
          <w:p w14:paraId="5CC0FA39" w14:textId="79EC1246" w:rsidR="00AB29CF" w:rsidRPr="00360A4A"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bottom w:val="single" w:sz="4" w:space="0" w:color="auto"/>
            </w:tcBorders>
          </w:tcPr>
          <w:p w14:paraId="724C45D4" w14:textId="0033440E" w:rsidR="00AB29CF" w:rsidRPr="00360A4A" w:rsidRDefault="00360A4A" w:rsidP="00360A4A">
            <w:pPr>
              <w:jc w:val="center"/>
              <w:rPr>
                <w:rFonts w:ascii="Times New Roman" w:hAnsi="Times New Roman" w:cs="Times New Roman"/>
                <w:sz w:val="16"/>
                <w:szCs w:val="16"/>
              </w:rPr>
            </w:pPr>
            <w:r w:rsidRPr="00360A4A">
              <w:rPr>
                <w:rFonts w:ascii="Times New Roman" w:hAnsi="Times New Roman" w:cs="Times New Roman"/>
                <w:sz w:val="16"/>
                <w:szCs w:val="16"/>
              </w:rPr>
              <w:t>-</w:t>
            </w:r>
          </w:p>
        </w:tc>
        <w:tc>
          <w:tcPr>
            <w:tcW w:w="1163" w:type="dxa"/>
          </w:tcPr>
          <w:p w14:paraId="731FD025" w14:textId="72DFB2ED" w:rsidR="00AB29CF" w:rsidRPr="00927B1A" w:rsidRDefault="00294407" w:rsidP="00294407">
            <w:pPr>
              <w:jc w:val="both"/>
              <w:rPr>
                <w:rFonts w:ascii="Times New Roman" w:hAnsi="Times New Roman" w:cs="Times New Roman"/>
                <w:color w:val="EE0000"/>
                <w:sz w:val="16"/>
                <w:szCs w:val="16"/>
              </w:rPr>
            </w:pPr>
            <w:r w:rsidRPr="001B0051">
              <w:rPr>
                <w:rFonts w:ascii="Times New Roman" w:hAnsi="Times New Roman" w:cs="Times New Roman"/>
                <w:sz w:val="16"/>
                <w:szCs w:val="16"/>
                <w:highlight w:val="green"/>
              </w:rPr>
              <w:t>0.46 [0.13; 1.61]</w:t>
            </w:r>
          </w:p>
        </w:tc>
      </w:tr>
      <w:tr w:rsidR="00360A4A" w14:paraId="5314E87E" w14:textId="77777777" w:rsidTr="00360A4A">
        <w:tc>
          <w:tcPr>
            <w:tcW w:w="1162" w:type="dxa"/>
            <w:tcBorders>
              <w:top w:val="single" w:sz="4" w:space="0" w:color="auto"/>
              <w:left w:val="single" w:sz="4" w:space="0" w:color="auto"/>
              <w:bottom w:val="single" w:sz="4" w:space="0" w:color="auto"/>
              <w:right w:val="single" w:sz="4" w:space="0" w:color="auto"/>
            </w:tcBorders>
            <w:vAlign w:val="bottom"/>
          </w:tcPr>
          <w:p w14:paraId="42815584" w14:textId="31BD8AC1" w:rsidR="00360A4A" w:rsidRPr="008D0E7D" w:rsidRDefault="00360A4A" w:rsidP="00360A4A">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0.42 [0.08; 2.09]</w:t>
            </w:r>
          </w:p>
        </w:tc>
        <w:tc>
          <w:tcPr>
            <w:tcW w:w="1162" w:type="dxa"/>
            <w:tcBorders>
              <w:top w:val="single" w:sz="4" w:space="0" w:color="auto"/>
              <w:left w:val="single" w:sz="4" w:space="0" w:color="auto"/>
              <w:bottom w:val="single" w:sz="4" w:space="0" w:color="auto"/>
              <w:right w:val="single" w:sz="4" w:space="0" w:color="auto"/>
            </w:tcBorders>
            <w:vAlign w:val="bottom"/>
          </w:tcPr>
          <w:p w14:paraId="76BA7DEB" w14:textId="30E80589" w:rsidR="00360A4A" w:rsidRPr="008D0E7D" w:rsidRDefault="00360A4A" w:rsidP="00360A4A">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0.47 [0.04; 5.25]</w:t>
            </w:r>
          </w:p>
        </w:tc>
        <w:tc>
          <w:tcPr>
            <w:tcW w:w="1162" w:type="dxa"/>
            <w:tcBorders>
              <w:top w:val="single" w:sz="4" w:space="0" w:color="auto"/>
              <w:left w:val="single" w:sz="4" w:space="0" w:color="auto"/>
              <w:bottom w:val="single" w:sz="4" w:space="0" w:color="auto"/>
              <w:right w:val="single" w:sz="4" w:space="0" w:color="auto"/>
            </w:tcBorders>
            <w:vAlign w:val="bottom"/>
          </w:tcPr>
          <w:p w14:paraId="6B7D9FD2" w14:textId="6739AF0C"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0.58 [0.11; 3.13]</w:t>
            </w:r>
          </w:p>
        </w:tc>
        <w:tc>
          <w:tcPr>
            <w:tcW w:w="1162" w:type="dxa"/>
            <w:tcBorders>
              <w:top w:val="single" w:sz="4" w:space="0" w:color="auto"/>
              <w:left w:val="single" w:sz="4" w:space="0" w:color="auto"/>
              <w:bottom w:val="single" w:sz="4" w:space="0" w:color="auto"/>
              <w:right w:val="single" w:sz="4" w:space="0" w:color="auto"/>
            </w:tcBorders>
            <w:vAlign w:val="bottom"/>
          </w:tcPr>
          <w:p w14:paraId="4D693A71" w14:textId="7C2A78F4"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0.59 [0.10; 3.34]</w:t>
            </w:r>
          </w:p>
        </w:tc>
        <w:tc>
          <w:tcPr>
            <w:tcW w:w="1162" w:type="dxa"/>
            <w:tcBorders>
              <w:top w:val="single" w:sz="4" w:space="0" w:color="auto"/>
              <w:left w:val="single" w:sz="4" w:space="0" w:color="auto"/>
              <w:bottom w:val="single" w:sz="4" w:space="0" w:color="auto"/>
              <w:right w:val="single" w:sz="4" w:space="0" w:color="auto"/>
            </w:tcBorders>
            <w:vAlign w:val="bottom"/>
          </w:tcPr>
          <w:p w14:paraId="58F3E454" w14:textId="7967C81B"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0.55 [0.05; 5.87]</w:t>
            </w:r>
          </w:p>
        </w:tc>
        <w:tc>
          <w:tcPr>
            <w:tcW w:w="1162" w:type="dxa"/>
            <w:tcBorders>
              <w:top w:val="single" w:sz="4" w:space="0" w:color="auto"/>
              <w:left w:val="single" w:sz="4" w:space="0" w:color="auto"/>
              <w:bottom w:val="single" w:sz="4" w:space="0" w:color="auto"/>
              <w:right w:val="single" w:sz="4" w:space="0" w:color="auto"/>
            </w:tcBorders>
            <w:vAlign w:val="bottom"/>
          </w:tcPr>
          <w:p w14:paraId="1F8B5E35" w14:textId="7A16D2A7"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0.70 [0.04; 11.19]</w:t>
            </w:r>
          </w:p>
        </w:tc>
        <w:tc>
          <w:tcPr>
            <w:tcW w:w="1162" w:type="dxa"/>
            <w:tcBorders>
              <w:top w:val="single" w:sz="4" w:space="0" w:color="auto"/>
              <w:left w:val="single" w:sz="4" w:space="0" w:color="auto"/>
              <w:bottom w:val="single" w:sz="4" w:space="0" w:color="auto"/>
              <w:right w:val="nil"/>
            </w:tcBorders>
            <w:vAlign w:val="bottom"/>
          </w:tcPr>
          <w:p w14:paraId="40A9DC1D" w14:textId="375CF92A"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0.98 [0.13; 7.57]</w:t>
            </w:r>
          </w:p>
        </w:tc>
        <w:tc>
          <w:tcPr>
            <w:tcW w:w="1162" w:type="dxa"/>
            <w:tcBorders>
              <w:bottom w:val="single" w:sz="4" w:space="0" w:color="auto"/>
            </w:tcBorders>
          </w:tcPr>
          <w:p w14:paraId="4F6E1B9A" w14:textId="1F5E8731" w:rsidR="00360A4A" w:rsidRPr="001464CD" w:rsidRDefault="00360A4A" w:rsidP="00360A4A">
            <w:pPr>
              <w:rPr>
                <w:rFonts w:ascii="Times New Roman" w:hAnsi="Times New Roman" w:cs="Times New Roman"/>
                <w:b/>
                <w:bCs/>
                <w:color w:val="EE0000"/>
                <w:sz w:val="16"/>
                <w:szCs w:val="16"/>
              </w:rPr>
            </w:pPr>
            <w:r w:rsidRPr="001464CD">
              <w:rPr>
                <w:rFonts w:ascii="Times New Roman" w:hAnsi="Times New Roman" w:cs="Times New Roman"/>
                <w:b/>
                <w:bCs/>
                <w:sz w:val="16"/>
                <w:szCs w:val="16"/>
              </w:rPr>
              <w:t>LAP-TAP</w:t>
            </w:r>
          </w:p>
        </w:tc>
        <w:tc>
          <w:tcPr>
            <w:tcW w:w="1163" w:type="dxa"/>
          </w:tcPr>
          <w:p w14:paraId="4E25BF55" w14:textId="4D9305EC" w:rsidR="00360A4A" w:rsidRPr="004D2C13"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Pr>
          <w:p w14:paraId="1929F84C" w14:textId="708607B4" w:rsidR="00360A4A" w:rsidRPr="00360A4A" w:rsidRDefault="00360A4A" w:rsidP="00360A4A">
            <w:pPr>
              <w:jc w:val="center"/>
              <w:rPr>
                <w:rFonts w:ascii="Times New Roman" w:hAnsi="Times New Roman" w:cs="Times New Roman"/>
                <w:sz w:val="16"/>
                <w:szCs w:val="16"/>
              </w:rPr>
            </w:pPr>
            <w:r>
              <w:rPr>
                <w:rFonts w:ascii="Times New Roman" w:hAnsi="Times New Roman" w:cs="Times New Roman"/>
                <w:sz w:val="16"/>
                <w:szCs w:val="16"/>
              </w:rPr>
              <w:t>-</w:t>
            </w:r>
          </w:p>
        </w:tc>
        <w:tc>
          <w:tcPr>
            <w:tcW w:w="1163" w:type="dxa"/>
            <w:tcBorders>
              <w:top w:val="single" w:sz="4" w:space="0" w:color="auto"/>
              <w:left w:val="nil"/>
              <w:bottom w:val="single" w:sz="4" w:space="0" w:color="auto"/>
              <w:right w:val="nil"/>
            </w:tcBorders>
            <w:vAlign w:val="bottom"/>
          </w:tcPr>
          <w:p w14:paraId="7A273BF8" w14:textId="17BE45FE" w:rsidR="00360A4A" w:rsidRPr="001B0051" w:rsidRDefault="00360A4A" w:rsidP="00360A4A">
            <w:pPr>
              <w:rPr>
                <w:rFonts w:ascii="Times New Roman" w:hAnsi="Times New Roman" w:cs="Times New Roman"/>
                <w:sz w:val="16"/>
                <w:szCs w:val="16"/>
                <w:highlight w:val="green"/>
              </w:rPr>
            </w:pPr>
            <w:r w:rsidRPr="001B0051">
              <w:rPr>
                <w:rFonts w:ascii="Times New Roman" w:hAnsi="Times New Roman" w:cs="Times New Roman"/>
                <w:sz w:val="16"/>
                <w:szCs w:val="16"/>
                <w:highlight w:val="green"/>
              </w:rPr>
              <w:t>0.73 [0.22; 2.44]</w:t>
            </w:r>
          </w:p>
        </w:tc>
        <w:tc>
          <w:tcPr>
            <w:tcW w:w="1163" w:type="dxa"/>
          </w:tcPr>
          <w:p w14:paraId="4E349A6B" w14:textId="5AD14304" w:rsidR="00360A4A" w:rsidRPr="00294407" w:rsidRDefault="00294407" w:rsidP="00294407">
            <w:pPr>
              <w:jc w:val="center"/>
              <w:rPr>
                <w:rFonts w:ascii="Times New Roman" w:hAnsi="Times New Roman" w:cs="Times New Roman"/>
                <w:sz w:val="16"/>
                <w:szCs w:val="16"/>
              </w:rPr>
            </w:pPr>
            <w:r>
              <w:rPr>
                <w:rFonts w:ascii="Times New Roman" w:hAnsi="Times New Roman" w:cs="Times New Roman"/>
                <w:sz w:val="16"/>
                <w:szCs w:val="16"/>
              </w:rPr>
              <w:t>-</w:t>
            </w:r>
          </w:p>
        </w:tc>
      </w:tr>
      <w:tr w:rsidR="00360A4A" w14:paraId="47F91E37" w14:textId="77777777" w:rsidTr="00360A4A">
        <w:tc>
          <w:tcPr>
            <w:tcW w:w="1162" w:type="dxa"/>
            <w:tcBorders>
              <w:top w:val="single" w:sz="4" w:space="0" w:color="auto"/>
              <w:left w:val="single" w:sz="4" w:space="0" w:color="auto"/>
              <w:bottom w:val="single" w:sz="4" w:space="0" w:color="auto"/>
              <w:right w:val="single" w:sz="4" w:space="0" w:color="auto"/>
            </w:tcBorders>
            <w:vAlign w:val="bottom"/>
          </w:tcPr>
          <w:p w14:paraId="6427F9A5" w14:textId="090C2394" w:rsidR="00360A4A" w:rsidRPr="008D0E7D" w:rsidRDefault="00360A4A" w:rsidP="00360A4A">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0.39 [0.13; 1.22]</w:t>
            </w:r>
          </w:p>
        </w:tc>
        <w:tc>
          <w:tcPr>
            <w:tcW w:w="1162" w:type="dxa"/>
            <w:tcBorders>
              <w:top w:val="single" w:sz="4" w:space="0" w:color="auto"/>
              <w:left w:val="single" w:sz="4" w:space="0" w:color="auto"/>
              <w:bottom w:val="single" w:sz="4" w:space="0" w:color="auto"/>
              <w:right w:val="single" w:sz="4" w:space="0" w:color="auto"/>
            </w:tcBorders>
            <w:vAlign w:val="bottom"/>
          </w:tcPr>
          <w:p w14:paraId="6CA120E8" w14:textId="5212A8F1" w:rsidR="00360A4A" w:rsidRPr="008D0E7D" w:rsidRDefault="00360A4A" w:rsidP="00360A4A">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0.44 [0.05; 3.79]</w:t>
            </w:r>
          </w:p>
        </w:tc>
        <w:tc>
          <w:tcPr>
            <w:tcW w:w="1162" w:type="dxa"/>
            <w:tcBorders>
              <w:top w:val="single" w:sz="4" w:space="0" w:color="auto"/>
              <w:left w:val="single" w:sz="4" w:space="0" w:color="auto"/>
              <w:bottom w:val="single" w:sz="4" w:space="0" w:color="auto"/>
              <w:right w:val="single" w:sz="4" w:space="0" w:color="auto"/>
            </w:tcBorders>
            <w:vAlign w:val="bottom"/>
          </w:tcPr>
          <w:p w14:paraId="7C7848AF" w14:textId="01CB16E3"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0.55 [0.13; 2.31]</w:t>
            </w:r>
          </w:p>
        </w:tc>
        <w:tc>
          <w:tcPr>
            <w:tcW w:w="1162" w:type="dxa"/>
            <w:tcBorders>
              <w:top w:val="single" w:sz="4" w:space="0" w:color="auto"/>
              <w:left w:val="single" w:sz="4" w:space="0" w:color="auto"/>
              <w:bottom w:val="single" w:sz="4" w:space="0" w:color="auto"/>
              <w:right w:val="single" w:sz="4" w:space="0" w:color="auto"/>
            </w:tcBorders>
            <w:vAlign w:val="bottom"/>
          </w:tcPr>
          <w:p w14:paraId="2D894AB3" w14:textId="1035D49E"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0.56 [0.13; 2.47]</w:t>
            </w:r>
          </w:p>
        </w:tc>
        <w:tc>
          <w:tcPr>
            <w:tcW w:w="1162" w:type="dxa"/>
            <w:tcBorders>
              <w:top w:val="single" w:sz="4" w:space="0" w:color="auto"/>
              <w:left w:val="single" w:sz="4" w:space="0" w:color="auto"/>
              <w:bottom w:val="single" w:sz="4" w:space="0" w:color="auto"/>
              <w:right w:val="single" w:sz="4" w:space="0" w:color="auto"/>
            </w:tcBorders>
            <w:vAlign w:val="bottom"/>
          </w:tcPr>
          <w:p w14:paraId="070388E0" w14:textId="11EE2E02"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0.52 [0.06; 4.66]</w:t>
            </w:r>
          </w:p>
        </w:tc>
        <w:tc>
          <w:tcPr>
            <w:tcW w:w="1162" w:type="dxa"/>
            <w:tcBorders>
              <w:top w:val="single" w:sz="4" w:space="0" w:color="auto"/>
              <w:left w:val="single" w:sz="4" w:space="0" w:color="auto"/>
              <w:bottom w:val="single" w:sz="4" w:space="0" w:color="auto"/>
              <w:right w:val="single" w:sz="4" w:space="0" w:color="auto"/>
            </w:tcBorders>
            <w:vAlign w:val="bottom"/>
          </w:tcPr>
          <w:p w14:paraId="2DA6B6AB" w14:textId="50B00304"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0.66 [0.05; 7.98]</w:t>
            </w:r>
          </w:p>
        </w:tc>
        <w:tc>
          <w:tcPr>
            <w:tcW w:w="1162" w:type="dxa"/>
            <w:tcBorders>
              <w:top w:val="single" w:sz="4" w:space="0" w:color="auto"/>
              <w:left w:val="single" w:sz="4" w:space="0" w:color="auto"/>
              <w:bottom w:val="single" w:sz="4" w:space="0" w:color="auto"/>
              <w:right w:val="single" w:sz="4" w:space="0" w:color="auto"/>
            </w:tcBorders>
            <w:vAlign w:val="bottom"/>
          </w:tcPr>
          <w:p w14:paraId="6FBA87EC" w14:textId="46293EDA"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0.92 [0.18; 4.80]</w:t>
            </w:r>
          </w:p>
        </w:tc>
        <w:tc>
          <w:tcPr>
            <w:tcW w:w="1162" w:type="dxa"/>
            <w:tcBorders>
              <w:top w:val="single" w:sz="4" w:space="0" w:color="auto"/>
              <w:left w:val="single" w:sz="4" w:space="0" w:color="auto"/>
              <w:bottom w:val="single" w:sz="4" w:space="0" w:color="auto"/>
              <w:right w:val="nil"/>
            </w:tcBorders>
            <w:vAlign w:val="bottom"/>
          </w:tcPr>
          <w:p w14:paraId="61FD65B7" w14:textId="17365E4C"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0.94 [0.16; 5.45]</w:t>
            </w:r>
          </w:p>
        </w:tc>
        <w:tc>
          <w:tcPr>
            <w:tcW w:w="1163" w:type="dxa"/>
            <w:tcBorders>
              <w:bottom w:val="single" w:sz="4" w:space="0" w:color="auto"/>
            </w:tcBorders>
          </w:tcPr>
          <w:p w14:paraId="5133F66B" w14:textId="73215C06" w:rsidR="00360A4A" w:rsidRPr="001464CD" w:rsidRDefault="00360A4A" w:rsidP="00360A4A">
            <w:pPr>
              <w:rPr>
                <w:rFonts w:ascii="Times New Roman" w:hAnsi="Times New Roman" w:cs="Times New Roman"/>
                <w:b/>
                <w:bCs/>
                <w:color w:val="EE0000"/>
                <w:sz w:val="16"/>
                <w:szCs w:val="16"/>
              </w:rPr>
            </w:pPr>
            <w:r w:rsidRPr="001464CD">
              <w:rPr>
                <w:rFonts w:ascii="Times New Roman" w:hAnsi="Times New Roman" w:cs="Times New Roman"/>
                <w:b/>
                <w:bCs/>
                <w:sz w:val="16"/>
                <w:szCs w:val="16"/>
              </w:rPr>
              <w:t>PSI</w:t>
            </w:r>
          </w:p>
        </w:tc>
        <w:tc>
          <w:tcPr>
            <w:tcW w:w="1163" w:type="dxa"/>
          </w:tcPr>
          <w:p w14:paraId="51815803" w14:textId="67BEE94D" w:rsidR="00360A4A" w:rsidRPr="00360A4A" w:rsidRDefault="00360A4A" w:rsidP="00360A4A">
            <w:pPr>
              <w:jc w:val="both"/>
              <w:rPr>
                <w:rFonts w:ascii="Times New Roman" w:hAnsi="Times New Roman" w:cs="Times New Roman"/>
                <w:sz w:val="16"/>
                <w:szCs w:val="16"/>
              </w:rPr>
            </w:pPr>
            <w:r w:rsidRPr="00360A4A">
              <w:rPr>
                <w:rFonts w:ascii="Times New Roman" w:hAnsi="Times New Roman" w:cs="Times New Roman"/>
                <w:sz w:val="16"/>
                <w:szCs w:val="16"/>
              </w:rPr>
              <w:t>0</w:t>
            </w:r>
            <w:r w:rsidRPr="001B0051">
              <w:rPr>
                <w:rFonts w:ascii="Times New Roman" w:hAnsi="Times New Roman" w:cs="Times New Roman"/>
                <w:sz w:val="16"/>
                <w:szCs w:val="16"/>
                <w:highlight w:val="green"/>
              </w:rPr>
              <w:t>.73 [0.13; 4.01]</w:t>
            </w:r>
          </w:p>
        </w:tc>
        <w:tc>
          <w:tcPr>
            <w:tcW w:w="1163" w:type="dxa"/>
            <w:tcBorders>
              <w:top w:val="single" w:sz="4" w:space="0" w:color="auto"/>
              <w:left w:val="nil"/>
              <w:bottom w:val="single" w:sz="4" w:space="0" w:color="auto"/>
              <w:right w:val="nil"/>
            </w:tcBorders>
            <w:vAlign w:val="bottom"/>
          </w:tcPr>
          <w:p w14:paraId="6A1A4F91" w14:textId="3F04019A" w:rsidR="00360A4A" w:rsidRPr="001B0051" w:rsidRDefault="00360A4A" w:rsidP="00360A4A">
            <w:pPr>
              <w:rPr>
                <w:rFonts w:ascii="Times New Roman" w:hAnsi="Times New Roman" w:cs="Times New Roman"/>
                <w:sz w:val="16"/>
                <w:szCs w:val="16"/>
                <w:highlight w:val="green"/>
              </w:rPr>
            </w:pPr>
            <w:r w:rsidRPr="001B0051">
              <w:rPr>
                <w:rFonts w:ascii="Times New Roman" w:hAnsi="Times New Roman" w:cs="Times New Roman"/>
                <w:sz w:val="16"/>
                <w:szCs w:val="16"/>
                <w:highlight w:val="green"/>
              </w:rPr>
              <w:t>0.42 [0.05; 3.27]</w:t>
            </w:r>
          </w:p>
        </w:tc>
        <w:tc>
          <w:tcPr>
            <w:tcW w:w="1163" w:type="dxa"/>
          </w:tcPr>
          <w:p w14:paraId="0E6B5DC6" w14:textId="6A9B1714" w:rsidR="00360A4A" w:rsidRPr="00294407" w:rsidRDefault="00294407" w:rsidP="00294407">
            <w:pPr>
              <w:jc w:val="center"/>
              <w:rPr>
                <w:rFonts w:ascii="Times New Roman" w:hAnsi="Times New Roman" w:cs="Times New Roman"/>
                <w:sz w:val="16"/>
                <w:szCs w:val="16"/>
              </w:rPr>
            </w:pPr>
            <w:r>
              <w:rPr>
                <w:rFonts w:ascii="Times New Roman" w:hAnsi="Times New Roman" w:cs="Times New Roman"/>
                <w:sz w:val="16"/>
                <w:szCs w:val="16"/>
              </w:rPr>
              <w:t>-</w:t>
            </w:r>
          </w:p>
        </w:tc>
      </w:tr>
      <w:tr w:rsidR="007D1BE4" w14:paraId="642F50EC" w14:textId="77777777" w:rsidTr="00360A4A">
        <w:tc>
          <w:tcPr>
            <w:tcW w:w="1162" w:type="dxa"/>
            <w:tcBorders>
              <w:top w:val="single" w:sz="4" w:space="0" w:color="auto"/>
              <w:left w:val="single" w:sz="4" w:space="0" w:color="auto"/>
              <w:bottom w:val="single" w:sz="4" w:space="0" w:color="auto"/>
              <w:right w:val="single" w:sz="4" w:space="0" w:color="auto"/>
            </w:tcBorders>
            <w:vAlign w:val="bottom"/>
          </w:tcPr>
          <w:p w14:paraId="3B09010B" w14:textId="29930AA5" w:rsidR="007D1BE4" w:rsidRPr="008D0E7D" w:rsidRDefault="007D1BE4" w:rsidP="007D1BE4">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0.29 [0.04; 2.22]</w:t>
            </w:r>
          </w:p>
        </w:tc>
        <w:tc>
          <w:tcPr>
            <w:tcW w:w="1162" w:type="dxa"/>
            <w:tcBorders>
              <w:top w:val="single" w:sz="4" w:space="0" w:color="auto"/>
              <w:left w:val="single" w:sz="4" w:space="0" w:color="auto"/>
              <w:bottom w:val="single" w:sz="4" w:space="0" w:color="auto"/>
              <w:right w:val="single" w:sz="4" w:space="0" w:color="auto"/>
            </w:tcBorders>
            <w:vAlign w:val="bottom"/>
          </w:tcPr>
          <w:p w14:paraId="6379CD66" w14:textId="5C7D682F" w:rsidR="007D1BE4" w:rsidRPr="008D0E7D" w:rsidRDefault="007D1BE4" w:rsidP="007D1BE4">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0.32 [0.02; 5.01]</w:t>
            </w:r>
          </w:p>
        </w:tc>
        <w:tc>
          <w:tcPr>
            <w:tcW w:w="1162" w:type="dxa"/>
            <w:tcBorders>
              <w:top w:val="single" w:sz="4" w:space="0" w:color="auto"/>
              <w:left w:val="single" w:sz="4" w:space="0" w:color="auto"/>
              <w:bottom w:val="single" w:sz="4" w:space="0" w:color="auto"/>
              <w:right w:val="single" w:sz="4" w:space="0" w:color="auto"/>
            </w:tcBorders>
            <w:vAlign w:val="bottom"/>
          </w:tcPr>
          <w:p w14:paraId="52C9AA0E" w14:textId="1C36EA66" w:rsidR="007D1BE4" w:rsidRPr="001B0051" w:rsidRDefault="007D1BE4" w:rsidP="007D1BE4">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0.40 [0.04; 3.72]</w:t>
            </w:r>
          </w:p>
        </w:tc>
        <w:tc>
          <w:tcPr>
            <w:tcW w:w="1162" w:type="dxa"/>
            <w:tcBorders>
              <w:top w:val="single" w:sz="4" w:space="0" w:color="auto"/>
              <w:left w:val="single" w:sz="4" w:space="0" w:color="auto"/>
              <w:bottom w:val="single" w:sz="4" w:space="0" w:color="auto"/>
              <w:right w:val="single" w:sz="4" w:space="0" w:color="auto"/>
            </w:tcBorders>
            <w:vAlign w:val="bottom"/>
          </w:tcPr>
          <w:p w14:paraId="1D8DB96C" w14:textId="637EBD6C" w:rsidR="007D1BE4" w:rsidRPr="001B0051" w:rsidRDefault="007D1BE4" w:rsidP="007D1BE4">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0.41 [0.04; 3.91]</w:t>
            </w:r>
          </w:p>
        </w:tc>
        <w:tc>
          <w:tcPr>
            <w:tcW w:w="1162" w:type="dxa"/>
            <w:tcBorders>
              <w:top w:val="single" w:sz="4" w:space="0" w:color="auto"/>
              <w:left w:val="single" w:sz="4" w:space="0" w:color="auto"/>
              <w:bottom w:val="single" w:sz="4" w:space="0" w:color="auto"/>
              <w:right w:val="single" w:sz="4" w:space="0" w:color="auto"/>
            </w:tcBorders>
            <w:vAlign w:val="bottom"/>
          </w:tcPr>
          <w:p w14:paraId="610F3202" w14:textId="2F3B530F" w:rsidR="007D1BE4" w:rsidRPr="001B0051" w:rsidRDefault="007D1BE4" w:rsidP="007D1BE4">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0.38 [0.02; 6.09]</w:t>
            </w:r>
          </w:p>
        </w:tc>
        <w:tc>
          <w:tcPr>
            <w:tcW w:w="1162" w:type="dxa"/>
            <w:tcBorders>
              <w:top w:val="single" w:sz="4" w:space="0" w:color="auto"/>
              <w:left w:val="single" w:sz="4" w:space="0" w:color="auto"/>
              <w:bottom w:val="single" w:sz="4" w:space="0" w:color="auto"/>
              <w:right w:val="single" w:sz="4" w:space="0" w:color="auto"/>
            </w:tcBorders>
            <w:vAlign w:val="bottom"/>
          </w:tcPr>
          <w:p w14:paraId="1EFE6566" w14:textId="71472053" w:rsidR="007D1BE4" w:rsidRPr="001B0051" w:rsidRDefault="007D1BE4" w:rsidP="007D1BE4">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0.48 [0.02; 9.87]</w:t>
            </w:r>
          </w:p>
        </w:tc>
        <w:tc>
          <w:tcPr>
            <w:tcW w:w="1162" w:type="dxa"/>
            <w:tcBorders>
              <w:top w:val="single" w:sz="4" w:space="0" w:color="auto"/>
              <w:left w:val="single" w:sz="4" w:space="0" w:color="auto"/>
              <w:bottom w:val="single" w:sz="4" w:space="0" w:color="auto"/>
              <w:right w:val="single" w:sz="4" w:space="0" w:color="auto"/>
            </w:tcBorders>
            <w:vAlign w:val="bottom"/>
          </w:tcPr>
          <w:p w14:paraId="2084B866" w14:textId="26A5EAB1" w:rsidR="007D1BE4" w:rsidRPr="001B0051" w:rsidRDefault="007D1BE4" w:rsidP="007D1BE4">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0.68 [0.06; 7.21]</w:t>
            </w:r>
          </w:p>
        </w:tc>
        <w:tc>
          <w:tcPr>
            <w:tcW w:w="1162" w:type="dxa"/>
            <w:tcBorders>
              <w:top w:val="single" w:sz="4" w:space="0" w:color="auto"/>
              <w:left w:val="single" w:sz="4" w:space="0" w:color="auto"/>
              <w:bottom w:val="single" w:sz="4" w:space="0" w:color="auto"/>
              <w:right w:val="single" w:sz="4" w:space="0" w:color="auto"/>
            </w:tcBorders>
            <w:vAlign w:val="bottom"/>
          </w:tcPr>
          <w:p w14:paraId="1EA2D954" w14:textId="22A7B779" w:rsidR="007D1BE4" w:rsidRPr="001B0051" w:rsidRDefault="007D1BE4" w:rsidP="007D1BE4">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0.69 [0.06; 7.94]</w:t>
            </w:r>
          </w:p>
        </w:tc>
        <w:tc>
          <w:tcPr>
            <w:tcW w:w="1163" w:type="dxa"/>
            <w:tcBorders>
              <w:top w:val="single" w:sz="4" w:space="0" w:color="auto"/>
              <w:left w:val="single" w:sz="4" w:space="0" w:color="auto"/>
              <w:bottom w:val="single" w:sz="4" w:space="0" w:color="auto"/>
              <w:right w:val="nil"/>
            </w:tcBorders>
            <w:vAlign w:val="bottom"/>
          </w:tcPr>
          <w:p w14:paraId="68782ECD" w14:textId="11005798" w:rsidR="007D1BE4" w:rsidRPr="001B0051" w:rsidRDefault="007D1BE4" w:rsidP="007D1BE4">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0.73 [0.13; 4.01]</w:t>
            </w:r>
          </w:p>
        </w:tc>
        <w:tc>
          <w:tcPr>
            <w:tcW w:w="1163" w:type="dxa"/>
            <w:tcBorders>
              <w:bottom w:val="single" w:sz="4" w:space="0" w:color="auto"/>
            </w:tcBorders>
          </w:tcPr>
          <w:p w14:paraId="65A84CA8" w14:textId="266F8DB2" w:rsidR="007D1BE4" w:rsidRPr="001464CD" w:rsidRDefault="007D1BE4" w:rsidP="007D1BE4">
            <w:pPr>
              <w:rPr>
                <w:rFonts w:ascii="Times New Roman" w:hAnsi="Times New Roman" w:cs="Times New Roman"/>
                <w:b/>
                <w:bCs/>
                <w:color w:val="EE0000"/>
                <w:sz w:val="16"/>
                <w:szCs w:val="16"/>
              </w:rPr>
            </w:pPr>
            <w:r w:rsidRPr="001464CD">
              <w:rPr>
                <w:rFonts w:ascii="Times New Roman" w:hAnsi="Times New Roman" w:cs="Times New Roman"/>
                <w:b/>
                <w:bCs/>
                <w:sz w:val="16"/>
                <w:szCs w:val="16"/>
              </w:rPr>
              <w:t>RS</w:t>
            </w:r>
          </w:p>
        </w:tc>
        <w:tc>
          <w:tcPr>
            <w:tcW w:w="1163" w:type="dxa"/>
            <w:tcBorders>
              <w:top w:val="single" w:sz="4" w:space="0" w:color="auto"/>
            </w:tcBorders>
          </w:tcPr>
          <w:p w14:paraId="0491AF3D" w14:textId="798FDAF7" w:rsidR="007D1BE4" w:rsidRPr="00927B1A" w:rsidRDefault="00360A4A" w:rsidP="00360A4A">
            <w:pPr>
              <w:jc w:val="center"/>
              <w:rPr>
                <w:rFonts w:ascii="Times New Roman" w:hAnsi="Times New Roman" w:cs="Times New Roman"/>
                <w:color w:val="EE0000"/>
                <w:sz w:val="16"/>
                <w:szCs w:val="16"/>
              </w:rPr>
            </w:pPr>
            <w:r w:rsidRPr="00360A4A">
              <w:rPr>
                <w:rFonts w:ascii="Times New Roman" w:hAnsi="Times New Roman" w:cs="Times New Roman"/>
                <w:sz w:val="16"/>
                <w:szCs w:val="16"/>
              </w:rPr>
              <w:t>-</w:t>
            </w:r>
          </w:p>
        </w:tc>
        <w:tc>
          <w:tcPr>
            <w:tcW w:w="1163" w:type="dxa"/>
          </w:tcPr>
          <w:p w14:paraId="63FC6158" w14:textId="561123E6" w:rsidR="007D1BE4" w:rsidRPr="00294407" w:rsidRDefault="00294407" w:rsidP="00294407">
            <w:pPr>
              <w:jc w:val="center"/>
              <w:rPr>
                <w:rFonts w:ascii="Times New Roman" w:hAnsi="Times New Roman" w:cs="Times New Roman"/>
                <w:sz w:val="16"/>
                <w:szCs w:val="16"/>
              </w:rPr>
            </w:pPr>
            <w:r>
              <w:rPr>
                <w:rFonts w:ascii="Times New Roman" w:hAnsi="Times New Roman" w:cs="Times New Roman"/>
                <w:sz w:val="16"/>
                <w:szCs w:val="16"/>
              </w:rPr>
              <w:t>-</w:t>
            </w:r>
          </w:p>
        </w:tc>
      </w:tr>
      <w:tr w:rsidR="00360A4A" w14:paraId="65DF3C40" w14:textId="77777777" w:rsidTr="00360A4A">
        <w:tc>
          <w:tcPr>
            <w:tcW w:w="1162" w:type="dxa"/>
            <w:tcBorders>
              <w:top w:val="single" w:sz="4" w:space="0" w:color="auto"/>
              <w:left w:val="single" w:sz="4" w:space="0" w:color="auto"/>
              <w:bottom w:val="single" w:sz="4" w:space="0" w:color="auto"/>
              <w:right w:val="single" w:sz="4" w:space="0" w:color="auto"/>
            </w:tcBorders>
            <w:vAlign w:val="bottom"/>
          </w:tcPr>
          <w:p w14:paraId="0640536A" w14:textId="05A86E10" w:rsidR="00360A4A" w:rsidRPr="000D3EB4" w:rsidRDefault="00360A4A" w:rsidP="00360A4A">
            <w:pPr>
              <w:jc w:val="both"/>
              <w:rPr>
                <w:rFonts w:ascii="Times New Roman" w:hAnsi="Times New Roman" w:cs="Times New Roman"/>
                <w:color w:val="EE0000"/>
                <w:sz w:val="16"/>
                <w:szCs w:val="16"/>
                <w:highlight w:val="yellow"/>
              </w:rPr>
            </w:pPr>
            <w:r w:rsidRPr="000D3EB4">
              <w:rPr>
                <w:rFonts w:ascii="Times New Roman" w:hAnsi="Times New Roman" w:cs="Times New Roman"/>
                <w:color w:val="000000"/>
                <w:sz w:val="16"/>
                <w:szCs w:val="16"/>
                <w:highlight w:val="yellow"/>
              </w:rPr>
              <w:t>0.31 [0.11; 0.90]</w:t>
            </w:r>
          </w:p>
        </w:tc>
        <w:tc>
          <w:tcPr>
            <w:tcW w:w="1162" w:type="dxa"/>
            <w:tcBorders>
              <w:top w:val="single" w:sz="4" w:space="0" w:color="auto"/>
              <w:left w:val="single" w:sz="4" w:space="0" w:color="auto"/>
              <w:bottom w:val="single" w:sz="4" w:space="0" w:color="auto"/>
              <w:right w:val="single" w:sz="4" w:space="0" w:color="auto"/>
            </w:tcBorders>
            <w:vAlign w:val="bottom"/>
          </w:tcPr>
          <w:p w14:paraId="6CCCCFA3" w14:textId="201EE67F" w:rsidR="00360A4A" w:rsidRPr="008D0E7D" w:rsidRDefault="00360A4A" w:rsidP="00360A4A">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0.34 [0.04; 2.80]</w:t>
            </w:r>
          </w:p>
        </w:tc>
        <w:tc>
          <w:tcPr>
            <w:tcW w:w="1162" w:type="dxa"/>
            <w:tcBorders>
              <w:top w:val="single" w:sz="4" w:space="0" w:color="auto"/>
              <w:left w:val="single" w:sz="4" w:space="0" w:color="auto"/>
              <w:bottom w:val="single" w:sz="4" w:space="0" w:color="auto"/>
              <w:right w:val="single" w:sz="4" w:space="0" w:color="auto"/>
            </w:tcBorders>
            <w:vAlign w:val="bottom"/>
          </w:tcPr>
          <w:p w14:paraId="0846A105" w14:textId="2174E30B"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0.43 [0.13; 1.39]</w:t>
            </w:r>
          </w:p>
        </w:tc>
        <w:tc>
          <w:tcPr>
            <w:tcW w:w="1162" w:type="dxa"/>
            <w:tcBorders>
              <w:top w:val="single" w:sz="4" w:space="0" w:color="auto"/>
              <w:left w:val="single" w:sz="4" w:space="0" w:color="auto"/>
              <w:bottom w:val="single" w:sz="4" w:space="0" w:color="auto"/>
              <w:right w:val="single" w:sz="4" w:space="0" w:color="auto"/>
            </w:tcBorders>
            <w:vAlign w:val="bottom"/>
          </w:tcPr>
          <w:p w14:paraId="189BF996" w14:textId="7014D37E"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0.43 [0.12; 1.52]</w:t>
            </w:r>
          </w:p>
        </w:tc>
        <w:tc>
          <w:tcPr>
            <w:tcW w:w="1162" w:type="dxa"/>
            <w:tcBorders>
              <w:top w:val="single" w:sz="4" w:space="0" w:color="auto"/>
              <w:left w:val="single" w:sz="4" w:space="0" w:color="auto"/>
              <w:bottom w:val="single" w:sz="4" w:space="0" w:color="auto"/>
              <w:right w:val="single" w:sz="4" w:space="0" w:color="auto"/>
            </w:tcBorders>
            <w:vAlign w:val="bottom"/>
          </w:tcPr>
          <w:p w14:paraId="32C2AEE2" w14:textId="16394C93"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0.40 [0.05; 3.11]</w:t>
            </w:r>
          </w:p>
        </w:tc>
        <w:tc>
          <w:tcPr>
            <w:tcW w:w="1162" w:type="dxa"/>
            <w:tcBorders>
              <w:top w:val="single" w:sz="4" w:space="0" w:color="auto"/>
              <w:left w:val="single" w:sz="4" w:space="0" w:color="auto"/>
              <w:bottom w:val="single" w:sz="4" w:space="0" w:color="auto"/>
              <w:right w:val="single" w:sz="4" w:space="0" w:color="auto"/>
            </w:tcBorders>
            <w:vAlign w:val="bottom"/>
          </w:tcPr>
          <w:p w14:paraId="71BBE133" w14:textId="552E6E37"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0.51 [0.04; 6.25]</w:t>
            </w:r>
          </w:p>
        </w:tc>
        <w:tc>
          <w:tcPr>
            <w:tcW w:w="1162" w:type="dxa"/>
            <w:tcBorders>
              <w:top w:val="single" w:sz="4" w:space="0" w:color="auto"/>
              <w:left w:val="single" w:sz="4" w:space="0" w:color="auto"/>
              <w:bottom w:val="single" w:sz="4" w:space="0" w:color="auto"/>
              <w:right w:val="single" w:sz="4" w:space="0" w:color="auto"/>
            </w:tcBorders>
            <w:vAlign w:val="bottom"/>
          </w:tcPr>
          <w:p w14:paraId="4FBB5E35" w14:textId="0154A0B5"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0.72 [0.14; 3.77]</w:t>
            </w:r>
          </w:p>
        </w:tc>
        <w:tc>
          <w:tcPr>
            <w:tcW w:w="1162" w:type="dxa"/>
            <w:tcBorders>
              <w:top w:val="single" w:sz="4" w:space="0" w:color="auto"/>
              <w:left w:val="single" w:sz="4" w:space="0" w:color="auto"/>
              <w:bottom w:val="single" w:sz="4" w:space="0" w:color="auto"/>
              <w:right w:val="single" w:sz="4" w:space="0" w:color="auto"/>
            </w:tcBorders>
            <w:vAlign w:val="bottom"/>
          </w:tcPr>
          <w:p w14:paraId="6219FAAF" w14:textId="5835CA88"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0.73 [0.22; 2.44]</w:t>
            </w:r>
          </w:p>
        </w:tc>
        <w:tc>
          <w:tcPr>
            <w:tcW w:w="1163" w:type="dxa"/>
            <w:tcBorders>
              <w:top w:val="single" w:sz="4" w:space="0" w:color="auto"/>
              <w:left w:val="single" w:sz="4" w:space="0" w:color="auto"/>
              <w:bottom w:val="single" w:sz="4" w:space="0" w:color="auto"/>
              <w:right w:val="single" w:sz="4" w:space="0" w:color="auto"/>
            </w:tcBorders>
            <w:vAlign w:val="bottom"/>
          </w:tcPr>
          <w:p w14:paraId="19B2E6D7" w14:textId="0F0A1626"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0.78 [0.22; 2.82]</w:t>
            </w:r>
          </w:p>
        </w:tc>
        <w:tc>
          <w:tcPr>
            <w:tcW w:w="1163" w:type="dxa"/>
            <w:tcBorders>
              <w:top w:val="single" w:sz="4" w:space="0" w:color="auto"/>
              <w:left w:val="single" w:sz="4" w:space="0" w:color="auto"/>
              <w:bottom w:val="single" w:sz="4" w:space="0" w:color="auto"/>
              <w:right w:val="nil"/>
            </w:tcBorders>
            <w:vAlign w:val="bottom"/>
          </w:tcPr>
          <w:p w14:paraId="7F4E82B8" w14:textId="061FA10A"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1.06 [0.13; 8.95]</w:t>
            </w:r>
          </w:p>
        </w:tc>
        <w:tc>
          <w:tcPr>
            <w:tcW w:w="1163" w:type="dxa"/>
          </w:tcPr>
          <w:p w14:paraId="01F9CB07" w14:textId="7A1CBD7A" w:rsidR="00360A4A" w:rsidRPr="001464CD" w:rsidRDefault="00360A4A" w:rsidP="00360A4A">
            <w:pPr>
              <w:rPr>
                <w:rFonts w:ascii="Times New Roman" w:hAnsi="Times New Roman" w:cs="Times New Roman"/>
                <w:b/>
                <w:bCs/>
                <w:color w:val="EE0000"/>
                <w:sz w:val="16"/>
                <w:szCs w:val="16"/>
              </w:rPr>
            </w:pPr>
            <w:r w:rsidRPr="001464CD">
              <w:rPr>
                <w:rFonts w:ascii="Times New Roman" w:hAnsi="Times New Roman" w:cs="Times New Roman"/>
                <w:b/>
                <w:bCs/>
                <w:sz w:val="16"/>
                <w:szCs w:val="16"/>
              </w:rPr>
              <w:t>Placebo</w:t>
            </w:r>
          </w:p>
        </w:tc>
        <w:tc>
          <w:tcPr>
            <w:tcW w:w="1163" w:type="dxa"/>
          </w:tcPr>
          <w:p w14:paraId="66EE7A85" w14:textId="0830E014" w:rsidR="00360A4A" w:rsidRPr="00294407" w:rsidRDefault="00294407" w:rsidP="00294407">
            <w:pPr>
              <w:jc w:val="center"/>
              <w:rPr>
                <w:rFonts w:ascii="Times New Roman" w:hAnsi="Times New Roman" w:cs="Times New Roman"/>
                <w:sz w:val="16"/>
                <w:szCs w:val="16"/>
              </w:rPr>
            </w:pPr>
            <w:r>
              <w:rPr>
                <w:rFonts w:ascii="Times New Roman" w:hAnsi="Times New Roman" w:cs="Times New Roman"/>
                <w:sz w:val="16"/>
                <w:szCs w:val="16"/>
              </w:rPr>
              <w:t>-</w:t>
            </w:r>
          </w:p>
        </w:tc>
      </w:tr>
      <w:tr w:rsidR="00360A4A" w14:paraId="35BC7148" w14:textId="77777777" w:rsidTr="00360A4A">
        <w:trPr>
          <w:trHeight w:val="41"/>
        </w:trPr>
        <w:tc>
          <w:tcPr>
            <w:tcW w:w="1162" w:type="dxa"/>
            <w:tcBorders>
              <w:top w:val="single" w:sz="4" w:space="0" w:color="auto"/>
              <w:left w:val="single" w:sz="4" w:space="0" w:color="auto"/>
              <w:bottom w:val="single" w:sz="4" w:space="0" w:color="auto"/>
              <w:right w:val="single" w:sz="4" w:space="0" w:color="auto"/>
            </w:tcBorders>
            <w:vAlign w:val="bottom"/>
          </w:tcPr>
          <w:p w14:paraId="40173E5D" w14:textId="37C46D78" w:rsidR="00360A4A" w:rsidRPr="000D3EB4" w:rsidRDefault="00360A4A" w:rsidP="00360A4A">
            <w:pPr>
              <w:jc w:val="both"/>
              <w:rPr>
                <w:rFonts w:ascii="Times New Roman" w:hAnsi="Times New Roman" w:cs="Times New Roman"/>
                <w:color w:val="EE0000"/>
                <w:sz w:val="16"/>
                <w:szCs w:val="16"/>
                <w:highlight w:val="yellow"/>
              </w:rPr>
            </w:pPr>
            <w:r w:rsidRPr="000D3EB4">
              <w:rPr>
                <w:rFonts w:ascii="Times New Roman" w:hAnsi="Times New Roman" w:cs="Times New Roman"/>
                <w:color w:val="000000"/>
                <w:sz w:val="16"/>
                <w:szCs w:val="16"/>
                <w:highlight w:val="yellow"/>
              </w:rPr>
              <w:t>0.20 [0.05; 0.81]</w:t>
            </w:r>
          </w:p>
        </w:tc>
        <w:tc>
          <w:tcPr>
            <w:tcW w:w="1162" w:type="dxa"/>
            <w:tcBorders>
              <w:top w:val="single" w:sz="4" w:space="0" w:color="auto"/>
              <w:left w:val="single" w:sz="4" w:space="0" w:color="auto"/>
              <w:bottom w:val="single" w:sz="4" w:space="0" w:color="auto"/>
              <w:right w:val="single" w:sz="4" w:space="0" w:color="auto"/>
            </w:tcBorders>
            <w:vAlign w:val="bottom"/>
          </w:tcPr>
          <w:p w14:paraId="56C04AD4" w14:textId="7058F794" w:rsidR="00360A4A" w:rsidRPr="008D0E7D" w:rsidRDefault="00360A4A" w:rsidP="00360A4A">
            <w:pPr>
              <w:jc w:val="both"/>
              <w:rPr>
                <w:rFonts w:ascii="Times New Roman" w:hAnsi="Times New Roman" w:cs="Times New Roman"/>
                <w:color w:val="EE0000"/>
                <w:sz w:val="16"/>
                <w:szCs w:val="16"/>
                <w:highlight w:val="cyan"/>
              </w:rPr>
            </w:pPr>
            <w:r w:rsidRPr="008D0E7D">
              <w:rPr>
                <w:rFonts w:ascii="Times New Roman" w:hAnsi="Times New Roman" w:cs="Times New Roman"/>
                <w:color w:val="000000"/>
                <w:sz w:val="16"/>
                <w:szCs w:val="16"/>
                <w:highlight w:val="cyan"/>
              </w:rPr>
              <w:t>0.22 [0.02; 2.48]</w:t>
            </w:r>
          </w:p>
        </w:tc>
        <w:tc>
          <w:tcPr>
            <w:tcW w:w="1162" w:type="dxa"/>
            <w:tcBorders>
              <w:top w:val="single" w:sz="4" w:space="0" w:color="auto"/>
              <w:left w:val="single" w:sz="4" w:space="0" w:color="auto"/>
              <w:bottom w:val="single" w:sz="4" w:space="0" w:color="auto"/>
              <w:right w:val="single" w:sz="4" w:space="0" w:color="auto"/>
            </w:tcBorders>
            <w:vAlign w:val="bottom"/>
          </w:tcPr>
          <w:p w14:paraId="2A038713" w14:textId="0FE00D8F" w:rsidR="00360A4A" w:rsidRPr="001464CD" w:rsidRDefault="00360A4A" w:rsidP="00360A4A">
            <w:pPr>
              <w:jc w:val="both"/>
              <w:rPr>
                <w:rFonts w:ascii="Times New Roman" w:hAnsi="Times New Roman" w:cs="Times New Roman"/>
                <w:color w:val="EE0000"/>
                <w:sz w:val="16"/>
                <w:szCs w:val="16"/>
              </w:rPr>
            </w:pPr>
            <w:r w:rsidRPr="00B94AC4">
              <w:rPr>
                <w:rFonts w:ascii="Times New Roman" w:hAnsi="Times New Roman" w:cs="Times New Roman"/>
                <w:color w:val="000000"/>
                <w:sz w:val="16"/>
                <w:szCs w:val="16"/>
                <w:highlight w:val="yellow"/>
              </w:rPr>
              <w:t>0.28 [0.10; 0.80]</w:t>
            </w:r>
          </w:p>
        </w:tc>
        <w:tc>
          <w:tcPr>
            <w:tcW w:w="1162" w:type="dxa"/>
            <w:tcBorders>
              <w:top w:val="single" w:sz="4" w:space="0" w:color="auto"/>
              <w:left w:val="single" w:sz="4" w:space="0" w:color="auto"/>
              <w:bottom w:val="single" w:sz="4" w:space="0" w:color="auto"/>
              <w:right w:val="single" w:sz="4" w:space="0" w:color="auto"/>
            </w:tcBorders>
            <w:vAlign w:val="bottom"/>
          </w:tcPr>
          <w:p w14:paraId="6461B87F" w14:textId="08CE5EBB" w:rsidR="00360A4A" w:rsidRPr="001464CD" w:rsidRDefault="00360A4A" w:rsidP="00360A4A">
            <w:pPr>
              <w:rPr>
                <w:rFonts w:ascii="Times New Roman" w:hAnsi="Times New Roman" w:cs="Times New Roman"/>
                <w:color w:val="EE0000"/>
                <w:sz w:val="16"/>
                <w:szCs w:val="16"/>
              </w:rPr>
            </w:pPr>
            <w:r w:rsidRPr="004D2C13">
              <w:rPr>
                <w:rFonts w:ascii="Times New Roman" w:hAnsi="Times New Roman" w:cs="Times New Roman"/>
                <w:color w:val="000000"/>
                <w:sz w:val="16"/>
                <w:szCs w:val="16"/>
                <w:highlight w:val="yellow"/>
              </w:rPr>
              <w:t>0.28 [0.10; 0.77]</w:t>
            </w:r>
          </w:p>
        </w:tc>
        <w:tc>
          <w:tcPr>
            <w:tcW w:w="1162" w:type="dxa"/>
            <w:tcBorders>
              <w:top w:val="single" w:sz="4" w:space="0" w:color="auto"/>
              <w:left w:val="single" w:sz="4" w:space="0" w:color="auto"/>
              <w:bottom w:val="single" w:sz="4" w:space="0" w:color="auto"/>
              <w:right w:val="single" w:sz="4" w:space="0" w:color="auto"/>
            </w:tcBorders>
            <w:vAlign w:val="bottom"/>
          </w:tcPr>
          <w:p w14:paraId="13EFBCC0" w14:textId="2F70D21C"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0.26 [0.04; 1.76]</w:t>
            </w:r>
          </w:p>
        </w:tc>
        <w:tc>
          <w:tcPr>
            <w:tcW w:w="1162" w:type="dxa"/>
            <w:tcBorders>
              <w:top w:val="single" w:sz="4" w:space="0" w:color="auto"/>
              <w:left w:val="single" w:sz="4" w:space="0" w:color="auto"/>
              <w:bottom w:val="single" w:sz="4" w:space="0" w:color="auto"/>
              <w:right w:val="single" w:sz="4" w:space="0" w:color="auto"/>
            </w:tcBorders>
            <w:vAlign w:val="bottom"/>
          </w:tcPr>
          <w:p w14:paraId="6F28D8B4" w14:textId="0DECEC35" w:rsidR="00360A4A" w:rsidRPr="001B0051" w:rsidRDefault="00360A4A" w:rsidP="00360A4A">
            <w:pPr>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0.33 [0.04; 3.02]</w:t>
            </w:r>
          </w:p>
        </w:tc>
        <w:tc>
          <w:tcPr>
            <w:tcW w:w="1162" w:type="dxa"/>
            <w:tcBorders>
              <w:top w:val="single" w:sz="4" w:space="0" w:color="auto"/>
              <w:left w:val="single" w:sz="4" w:space="0" w:color="auto"/>
              <w:bottom w:val="single" w:sz="4" w:space="0" w:color="auto"/>
              <w:right w:val="single" w:sz="4" w:space="0" w:color="auto"/>
            </w:tcBorders>
            <w:vAlign w:val="bottom"/>
          </w:tcPr>
          <w:p w14:paraId="0D0E721F" w14:textId="18C965D7"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0.47 [0.15; 1.49]</w:t>
            </w:r>
          </w:p>
        </w:tc>
        <w:tc>
          <w:tcPr>
            <w:tcW w:w="1162" w:type="dxa"/>
            <w:tcBorders>
              <w:top w:val="single" w:sz="4" w:space="0" w:color="auto"/>
              <w:left w:val="single" w:sz="4" w:space="0" w:color="auto"/>
              <w:bottom w:val="single" w:sz="4" w:space="0" w:color="auto"/>
              <w:right w:val="single" w:sz="4" w:space="0" w:color="auto"/>
            </w:tcBorders>
            <w:vAlign w:val="bottom"/>
          </w:tcPr>
          <w:p w14:paraId="7E3CC522" w14:textId="5ABB22E0"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0.48 [0.08; 2.98]</w:t>
            </w:r>
          </w:p>
        </w:tc>
        <w:tc>
          <w:tcPr>
            <w:tcW w:w="1163" w:type="dxa"/>
            <w:tcBorders>
              <w:top w:val="single" w:sz="4" w:space="0" w:color="auto"/>
              <w:left w:val="single" w:sz="4" w:space="0" w:color="auto"/>
              <w:bottom w:val="single" w:sz="4" w:space="0" w:color="auto"/>
              <w:right w:val="single" w:sz="4" w:space="0" w:color="auto"/>
            </w:tcBorders>
            <w:vAlign w:val="bottom"/>
          </w:tcPr>
          <w:p w14:paraId="7C639A31" w14:textId="7444D0C5"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0.51 [0.11; 2.34]</w:t>
            </w:r>
          </w:p>
        </w:tc>
        <w:tc>
          <w:tcPr>
            <w:tcW w:w="1163" w:type="dxa"/>
            <w:tcBorders>
              <w:top w:val="single" w:sz="4" w:space="0" w:color="auto"/>
              <w:left w:val="single" w:sz="4" w:space="0" w:color="auto"/>
              <w:bottom w:val="single" w:sz="4" w:space="0" w:color="auto"/>
              <w:right w:val="nil"/>
            </w:tcBorders>
            <w:vAlign w:val="bottom"/>
          </w:tcPr>
          <w:p w14:paraId="141F38EC" w14:textId="32E7EA98" w:rsidR="00360A4A" w:rsidRPr="001B0051" w:rsidRDefault="00360A4A" w:rsidP="00360A4A">
            <w:pPr>
              <w:jc w:val="both"/>
              <w:rPr>
                <w:rFonts w:ascii="Times New Roman" w:hAnsi="Times New Roman" w:cs="Times New Roman"/>
                <w:color w:val="EE0000"/>
                <w:sz w:val="16"/>
                <w:szCs w:val="16"/>
                <w:highlight w:val="cyan"/>
              </w:rPr>
            </w:pPr>
            <w:r w:rsidRPr="001B0051">
              <w:rPr>
                <w:rFonts w:ascii="Times New Roman" w:hAnsi="Times New Roman" w:cs="Times New Roman"/>
                <w:color w:val="000000"/>
                <w:sz w:val="16"/>
                <w:szCs w:val="16"/>
                <w:highlight w:val="cyan"/>
              </w:rPr>
              <w:t>0.69 [0.07; 6.79]</w:t>
            </w:r>
          </w:p>
        </w:tc>
        <w:tc>
          <w:tcPr>
            <w:tcW w:w="1163" w:type="dxa"/>
          </w:tcPr>
          <w:p w14:paraId="0CD7779A" w14:textId="58D03D28" w:rsidR="00360A4A" w:rsidRPr="00B94AC4" w:rsidRDefault="00B94AC4" w:rsidP="00B94AC4">
            <w:pPr>
              <w:jc w:val="both"/>
              <w:rPr>
                <w:rFonts w:ascii="Times New Roman" w:hAnsi="Times New Roman" w:cs="Times New Roman"/>
                <w:sz w:val="16"/>
                <w:szCs w:val="16"/>
              </w:rPr>
            </w:pPr>
            <w:r w:rsidRPr="001B0051">
              <w:rPr>
                <w:rFonts w:ascii="Times New Roman" w:hAnsi="Times New Roman" w:cs="Times New Roman"/>
                <w:sz w:val="16"/>
                <w:szCs w:val="16"/>
                <w:highlight w:val="cyan"/>
              </w:rPr>
              <w:t>0.65 [0.16; 2.60]</w:t>
            </w:r>
          </w:p>
        </w:tc>
        <w:tc>
          <w:tcPr>
            <w:tcW w:w="1163" w:type="dxa"/>
          </w:tcPr>
          <w:p w14:paraId="4113F575" w14:textId="32AC916E" w:rsidR="00360A4A" w:rsidRPr="001464CD" w:rsidRDefault="00360A4A" w:rsidP="00360A4A">
            <w:pPr>
              <w:rPr>
                <w:rFonts w:ascii="Times New Roman" w:hAnsi="Times New Roman" w:cs="Times New Roman"/>
                <w:b/>
                <w:bCs/>
                <w:color w:val="EE0000"/>
                <w:sz w:val="16"/>
                <w:szCs w:val="16"/>
              </w:rPr>
            </w:pPr>
            <w:r w:rsidRPr="001464CD">
              <w:rPr>
                <w:rFonts w:ascii="Times New Roman" w:hAnsi="Times New Roman" w:cs="Times New Roman"/>
                <w:b/>
                <w:bCs/>
                <w:sz w:val="16"/>
                <w:szCs w:val="16"/>
              </w:rPr>
              <w:t>SA</w:t>
            </w:r>
          </w:p>
        </w:tc>
      </w:tr>
    </w:tbl>
    <w:p w14:paraId="2775F531" w14:textId="77777777" w:rsidR="00927B1A" w:rsidRDefault="00927B1A" w:rsidP="0086672D">
      <w:pPr>
        <w:rPr>
          <w:color w:val="EE0000"/>
          <w:sz w:val="18"/>
          <w:szCs w:val="18"/>
        </w:rPr>
      </w:pPr>
    </w:p>
    <w:p w14:paraId="7EE71021" w14:textId="68F7DEF2" w:rsidR="00360A4A" w:rsidRPr="00690814" w:rsidRDefault="00294407" w:rsidP="00360A4A">
      <w:pPr>
        <w:rPr>
          <w:rFonts w:ascii="Times New Roman" w:hAnsi="Times New Roman" w:cs="Times New Roman"/>
          <w:kern w:val="0"/>
          <w14:ligatures w14:val="none"/>
        </w:rPr>
      </w:pPr>
      <w:r>
        <w:rPr>
          <w:rFonts w:ascii="Times New Roman" w:hAnsi="Times New Roman" w:cs="Times New Roman"/>
          <w:kern w:val="0"/>
          <w14:ligatures w14:val="none"/>
        </w:rPr>
        <w:t xml:space="preserve">Results are presented as Odds Ratios (95% CIs). Numbers in the cell represent the comparison of the row-defining treatment versus column-defining treatment. OR ˂1 favors the row-defining treatment (lower incidence of PONV). Statistically significant results are highlighted in yellow. </w:t>
      </w:r>
    </w:p>
    <w:p w14:paraId="2353A5DE" w14:textId="7E3DF5EB" w:rsidR="00EB685F" w:rsidRDefault="00EB685F" w:rsidP="00360A4A">
      <w:pPr>
        <w:rPr>
          <w:color w:val="EE0000"/>
          <w:sz w:val="18"/>
          <w:szCs w:val="18"/>
        </w:rPr>
      </w:pPr>
    </w:p>
    <w:p w14:paraId="6B5385C5" w14:textId="77777777" w:rsidR="00EB685F" w:rsidRDefault="00EB685F" w:rsidP="0086672D">
      <w:pPr>
        <w:rPr>
          <w:color w:val="EE0000"/>
          <w:sz w:val="18"/>
          <w:szCs w:val="18"/>
        </w:rPr>
      </w:pPr>
    </w:p>
    <w:p w14:paraId="12CA17FE" w14:textId="77777777" w:rsidR="00FA0B30" w:rsidRDefault="00FA0B30" w:rsidP="0086672D">
      <w:pPr>
        <w:rPr>
          <w:color w:val="EE0000"/>
          <w:sz w:val="18"/>
          <w:szCs w:val="18"/>
        </w:rPr>
      </w:pPr>
    </w:p>
    <w:p w14:paraId="53FCE90F" w14:textId="77DDF726" w:rsidR="004964D4" w:rsidRDefault="004964D4" w:rsidP="000E6032">
      <w:pPr>
        <w:jc w:val="both"/>
        <w:rPr>
          <w:rFonts w:ascii="Times New Roman" w:hAnsi="Times New Roman" w:cs="Times New Roman"/>
          <w:sz w:val="18"/>
          <w:szCs w:val="18"/>
        </w:rPr>
      </w:pPr>
      <w:r w:rsidRPr="000E6032">
        <w:rPr>
          <w:rFonts w:ascii="Times New Roman" w:hAnsi="Times New Roman" w:cs="Times New Roman"/>
          <w:sz w:val="18"/>
          <w:szCs w:val="18"/>
        </w:rPr>
        <w:lastRenderedPageBreak/>
        <w:t>F</w:t>
      </w:r>
      <w:r w:rsidR="000E6032" w:rsidRPr="000E6032">
        <w:rPr>
          <w:rFonts w:ascii="Times New Roman" w:hAnsi="Times New Roman" w:cs="Times New Roman"/>
          <w:sz w:val="18"/>
          <w:szCs w:val="18"/>
        </w:rPr>
        <w:t>ig</w:t>
      </w:r>
      <w:r w:rsidR="00F04579">
        <w:rPr>
          <w:rFonts w:ascii="Times New Roman" w:hAnsi="Times New Roman" w:cs="Times New Roman"/>
          <w:sz w:val="18"/>
          <w:szCs w:val="18"/>
        </w:rPr>
        <w:t>. 2</w:t>
      </w:r>
      <w:r w:rsidR="000E6032" w:rsidRPr="000E6032">
        <w:rPr>
          <w:rFonts w:ascii="Times New Roman" w:hAnsi="Times New Roman" w:cs="Times New Roman"/>
          <w:sz w:val="18"/>
          <w:szCs w:val="18"/>
        </w:rPr>
        <w:t xml:space="preserve"> Funnel Plot and Asymmetry tests</w:t>
      </w:r>
      <w:r w:rsidR="00FD34C6">
        <w:rPr>
          <w:rFonts w:ascii="Times New Roman" w:hAnsi="Times New Roman" w:cs="Times New Roman"/>
          <w:sz w:val="18"/>
          <w:szCs w:val="18"/>
        </w:rPr>
        <w:t>, MME 24 h</w:t>
      </w:r>
    </w:p>
    <w:tbl>
      <w:tblPr>
        <w:tblStyle w:val="Tablaconcuadrcula"/>
        <w:tblW w:w="0" w:type="auto"/>
        <w:tblLook w:val="04A0" w:firstRow="1" w:lastRow="0" w:firstColumn="1" w:lastColumn="0" w:noHBand="0" w:noVBand="1"/>
      </w:tblPr>
      <w:tblGrid>
        <w:gridCol w:w="7225"/>
        <w:gridCol w:w="6723"/>
      </w:tblGrid>
      <w:tr w:rsidR="00D33ACF" w14:paraId="05BAF81A" w14:textId="77777777" w:rsidTr="00FD34C6">
        <w:tc>
          <w:tcPr>
            <w:tcW w:w="7225" w:type="dxa"/>
          </w:tcPr>
          <w:p w14:paraId="2E9E364A" w14:textId="77777777" w:rsidR="00FD34C6" w:rsidRPr="00FD34C6" w:rsidRDefault="00FD34C6" w:rsidP="00FD34C6">
            <w:pPr>
              <w:jc w:val="both"/>
              <w:rPr>
                <w:rFonts w:ascii="Times New Roman" w:hAnsi="Times New Roman" w:cs="Times New Roman"/>
                <w:b/>
                <w:bCs/>
                <w:sz w:val="18"/>
                <w:szCs w:val="18"/>
                <w:lang w:val="es-MX"/>
              </w:rPr>
            </w:pPr>
            <w:r w:rsidRPr="00FD34C6">
              <w:rPr>
                <w:rFonts w:ascii="Times New Roman" w:hAnsi="Times New Roman" w:cs="Times New Roman"/>
                <w:b/>
                <w:bCs/>
                <w:sz w:val="18"/>
                <w:szCs w:val="18"/>
                <w:lang w:val="es-MX"/>
              </w:rPr>
              <w:t>Funnel Plot</w:t>
            </w:r>
          </w:p>
          <w:p w14:paraId="06958E33" w14:textId="42FF3CA7" w:rsidR="00FD34C6" w:rsidRPr="00FD34C6" w:rsidRDefault="00FD34C6" w:rsidP="00FD34C6">
            <w:pPr>
              <w:jc w:val="both"/>
              <w:rPr>
                <w:rFonts w:ascii="Times New Roman" w:hAnsi="Times New Roman" w:cs="Times New Roman"/>
                <w:sz w:val="18"/>
                <w:szCs w:val="18"/>
                <w:lang w:val="es-MX"/>
              </w:rPr>
            </w:pPr>
            <w:r w:rsidRPr="00FD34C6">
              <w:rPr>
                <w:rFonts w:ascii="Times New Roman" w:hAnsi="Times New Roman" w:cs="Times New Roman"/>
                <w:noProof/>
                <w:sz w:val="18"/>
                <w:szCs w:val="18"/>
                <w:lang w:val="es-MX"/>
              </w:rPr>
              <w:drawing>
                <wp:inline distT="0" distB="0" distL="0" distR="0" wp14:anchorId="43B5C047" wp14:editId="74C6980B">
                  <wp:extent cx="4338637" cy="3788104"/>
                  <wp:effectExtent l="0" t="0" r="5080" b="3175"/>
                  <wp:docPr id="12058433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5000" cy="3819853"/>
                          </a:xfrm>
                          <a:prstGeom prst="rect">
                            <a:avLst/>
                          </a:prstGeom>
                          <a:noFill/>
                          <a:ln>
                            <a:noFill/>
                          </a:ln>
                        </pic:spPr>
                      </pic:pic>
                    </a:graphicData>
                  </a:graphic>
                </wp:inline>
              </w:drawing>
            </w:r>
          </w:p>
          <w:p w14:paraId="6635DB7B" w14:textId="1E3DD096" w:rsidR="00D33ACF" w:rsidRDefault="00D33ACF" w:rsidP="000E6032">
            <w:pPr>
              <w:jc w:val="both"/>
              <w:rPr>
                <w:rFonts w:ascii="Times New Roman" w:hAnsi="Times New Roman" w:cs="Times New Roman"/>
                <w:sz w:val="18"/>
                <w:szCs w:val="18"/>
              </w:rPr>
            </w:pPr>
          </w:p>
        </w:tc>
        <w:tc>
          <w:tcPr>
            <w:tcW w:w="6723" w:type="dxa"/>
          </w:tcPr>
          <w:p w14:paraId="616D52EF" w14:textId="77777777" w:rsidR="00813493" w:rsidRPr="00173F79" w:rsidRDefault="00813493" w:rsidP="00813493">
            <w:pPr>
              <w:jc w:val="both"/>
              <w:rPr>
                <w:rFonts w:ascii="Times New Roman" w:hAnsi="Times New Roman" w:cs="Times New Roman"/>
                <w:b/>
                <w:bCs/>
                <w:sz w:val="18"/>
                <w:szCs w:val="18"/>
                <w:lang w:val="es-MX"/>
              </w:rPr>
            </w:pPr>
            <w:r w:rsidRPr="00173F79">
              <w:rPr>
                <w:rFonts w:ascii="Times New Roman" w:hAnsi="Times New Roman" w:cs="Times New Roman"/>
                <w:b/>
                <w:bCs/>
                <w:sz w:val="18"/>
                <w:szCs w:val="18"/>
                <w:lang w:val="es-MX"/>
              </w:rPr>
              <w:t>Funnel Plot Asymmetry Tests</w:t>
            </w:r>
          </w:p>
          <w:p w14:paraId="4D289211" w14:textId="77777777" w:rsidR="00D33ACF" w:rsidRDefault="00D33ACF" w:rsidP="000E6032">
            <w:pPr>
              <w:jc w:val="both"/>
              <w:rPr>
                <w:rFonts w:ascii="Times New Roman" w:hAnsi="Times New Roman" w:cs="Times New Roman"/>
                <w:sz w:val="18"/>
                <w:szCs w:val="18"/>
              </w:rPr>
            </w:pPr>
          </w:p>
          <w:tbl>
            <w:tblPr>
              <w:tblW w:w="0" w:type="auto"/>
              <w:tblCellMar>
                <w:left w:w="0" w:type="dxa"/>
                <w:right w:w="0" w:type="dxa"/>
              </w:tblCellMar>
              <w:tblLook w:val="04A0" w:firstRow="1" w:lastRow="0" w:firstColumn="1" w:lastColumn="0" w:noHBand="0" w:noVBand="1"/>
            </w:tblPr>
            <w:tblGrid>
              <w:gridCol w:w="1151"/>
              <w:gridCol w:w="833"/>
              <w:gridCol w:w="561"/>
              <w:gridCol w:w="711"/>
              <w:gridCol w:w="1061"/>
              <w:gridCol w:w="1095"/>
              <w:gridCol w:w="1095"/>
            </w:tblGrid>
            <w:tr w:rsidR="00FD34C6" w:rsidRPr="00FD34C6" w14:paraId="20B3FD30" w14:textId="77777777">
              <w:trPr>
                <w:tblHeader/>
              </w:trPr>
              <w:tc>
                <w:tcPr>
                  <w:tcW w:w="0" w:type="auto"/>
                  <w:gridSpan w:val="7"/>
                  <w:tcBorders>
                    <w:top w:val="nil"/>
                    <w:left w:val="nil"/>
                    <w:bottom w:val="single" w:sz="6" w:space="0" w:color="000000"/>
                    <w:right w:val="nil"/>
                  </w:tcBorders>
                  <w:tcMar>
                    <w:top w:w="90" w:type="dxa"/>
                    <w:left w:w="0" w:type="dxa"/>
                    <w:bottom w:w="90" w:type="dxa"/>
                    <w:right w:w="150" w:type="dxa"/>
                  </w:tcMar>
                  <w:vAlign w:val="center"/>
                  <w:hideMark/>
                </w:tcPr>
                <w:p w14:paraId="23376F42" w14:textId="6BCCB401" w:rsidR="00FD34C6" w:rsidRPr="00813493" w:rsidRDefault="00FD34C6" w:rsidP="00FD34C6">
                  <w:pPr>
                    <w:widowControl/>
                    <w:spacing w:after="0" w:line="240" w:lineRule="auto"/>
                    <w:rPr>
                      <w:rFonts w:ascii="Arial" w:eastAsia="Times New Roman" w:hAnsi="Arial" w:cs="Arial"/>
                      <w:color w:val="000000"/>
                      <w:kern w:val="0"/>
                      <w:sz w:val="18"/>
                      <w:szCs w:val="18"/>
                      <w:lang w:eastAsia="es-MX"/>
                      <w14:ligatures w14:val="none"/>
                    </w:rPr>
                  </w:pPr>
                  <w:r w:rsidRPr="00813493">
                    <w:rPr>
                      <w:rFonts w:ascii="Arial" w:eastAsia="Times New Roman" w:hAnsi="Arial" w:cs="Arial"/>
                      <w:color w:val="000000"/>
                      <w:kern w:val="0"/>
                      <w:sz w:val="18"/>
                      <w:szCs w:val="18"/>
                      <w:lang w:eastAsia="es-MX"/>
                      <w14:ligatures w14:val="none"/>
                    </w:rPr>
                    <w:t xml:space="preserve">Weighted Regression Test for Funnel Plot Asymmetry </w:t>
                  </w:r>
                  <w:r w:rsidR="00813493" w:rsidRPr="00813493">
                    <w:rPr>
                      <w:rFonts w:ascii="Arial" w:eastAsia="Times New Roman" w:hAnsi="Arial" w:cs="Arial"/>
                      <w:color w:val="000000"/>
                      <w:kern w:val="0"/>
                      <w:sz w:val="18"/>
                      <w:szCs w:val="18"/>
                      <w:lang w:eastAsia="es-MX"/>
                      <w14:ligatures w14:val="none"/>
                    </w:rPr>
                    <w:t>(Egger´s Test)</w:t>
                  </w:r>
                </w:p>
              </w:tc>
            </w:tr>
            <w:tr w:rsidR="00FD34C6" w:rsidRPr="00FD34C6" w14:paraId="181DB5A7" w14:textId="77777777">
              <w:trPr>
                <w:tblHeader/>
              </w:trPr>
              <w:tc>
                <w:tcPr>
                  <w:tcW w:w="0" w:type="auto"/>
                  <w:tcBorders>
                    <w:top w:val="nil"/>
                    <w:left w:val="nil"/>
                    <w:bottom w:val="nil"/>
                    <w:right w:val="nil"/>
                  </w:tcBorders>
                  <w:tcMar>
                    <w:top w:w="0" w:type="dxa"/>
                    <w:left w:w="45" w:type="dxa"/>
                    <w:bottom w:w="0" w:type="dxa"/>
                    <w:right w:w="45" w:type="dxa"/>
                  </w:tcMar>
                  <w:vAlign w:val="center"/>
                  <w:hideMark/>
                </w:tcPr>
                <w:p w14:paraId="3404D57B" w14:textId="77777777" w:rsidR="00FD34C6" w:rsidRPr="00FD34C6" w:rsidRDefault="00FD34C6" w:rsidP="00FD34C6">
                  <w:pPr>
                    <w:widowControl/>
                    <w:spacing w:after="0" w:line="240" w:lineRule="auto"/>
                    <w:rPr>
                      <w:rFonts w:ascii="Arial" w:eastAsia="Times New Roman" w:hAnsi="Arial" w:cs="Arial"/>
                      <w:color w:val="000000"/>
                      <w:kern w:val="0"/>
                      <w:sz w:val="18"/>
                      <w:szCs w:val="18"/>
                      <w:lang w:eastAsia="es-MX"/>
                      <w14:ligatures w14:val="none"/>
                    </w:rPr>
                  </w:pPr>
                </w:p>
              </w:tc>
              <w:tc>
                <w:tcPr>
                  <w:tcW w:w="0" w:type="auto"/>
                  <w:gridSpan w:val="3"/>
                  <w:tcBorders>
                    <w:top w:val="nil"/>
                    <w:left w:val="nil"/>
                    <w:bottom w:val="nil"/>
                    <w:right w:val="nil"/>
                  </w:tcBorders>
                  <w:tcMar>
                    <w:top w:w="0" w:type="dxa"/>
                    <w:left w:w="45" w:type="dxa"/>
                    <w:bottom w:w="0" w:type="dxa"/>
                    <w:right w:w="45" w:type="dxa"/>
                  </w:tcMar>
                  <w:vAlign w:val="center"/>
                  <w:hideMark/>
                </w:tcPr>
                <w:p w14:paraId="387EAE9E" w14:textId="77777777" w:rsidR="00FD34C6" w:rsidRPr="00FD34C6" w:rsidRDefault="00FD34C6" w:rsidP="00FD34C6">
                  <w:pPr>
                    <w:widowControl/>
                    <w:spacing w:after="0" w:line="240" w:lineRule="auto"/>
                    <w:jc w:val="center"/>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Asymmetry Test</w:t>
                  </w:r>
                </w:p>
              </w:tc>
              <w:tc>
                <w:tcPr>
                  <w:tcW w:w="0" w:type="auto"/>
                  <w:gridSpan w:val="3"/>
                  <w:tcBorders>
                    <w:top w:val="nil"/>
                    <w:left w:val="nil"/>
                    <w:bottom w:val="nil"/>
                    <w:right w:val="nil"/>
                  </w:tcBorders>
                  <w:tcMar>
                    <w:top w:w="0" w:type="dxa"/>
                    <w:left w:w="45" w:type="dxa"/>
                    <w:bottom w:w="0" w:type="dxa"/>
                    <w:right w:w="0" w:type="dxa"/>
                  </w:tcMar>
                  <w:vAlign w:val="center"/>
                  <w:hideMark/>
                </w:tcPr>
                <w:p w14:paraId="6EFDC28E" w14:textId="77777777" w:rsidR="00FD34C6" w:rsidRPr="00FD34C6" w:rsidRDefault="00FD34C6" w:rsidP="00FD34C6">
                  <w:pPr>
                    <w:widowControl/>
                    <w:spacing w:after="0" w:line="240" w:lineRule="auto"/>
                    <w:jc w:val="center"/>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Limit Estimate μ</w:t>
                  </w:r>
                </w:p>
              </w:tc>
            </w:tr>
            <w:tr w:rsidR="00FD34C6" w:rsidRPr="00FD34C6" w14:paraId="70652D81" w14:textId="77777777">
              <w:trPr>
                <w:tblHeader/>
              </w:trPr>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46CE8915" w14:textId="77777777" w:rsidR="00FD34C6" w:rsidRPr="00FD34C6" w:rsidRDefault="00FD34C6" w:rsidP="00FD34C6">
                  <w:pPr>
                    <w:widowControl/>
                    <w:spacing w:after="0" w:line="240" w:lineRule="auto"/>
                    <w:jc w:val="center"/>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Estimates</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7C6DB40E" w14:textId="77777777" w:rsidR="00FD34C6" w:rsidRPr="00FD34C6" w:rsidRDefault="00FD34C6" w:rsidP="00FD34C6">
                  <w:pPr>
                    <w:widowControl/>
                    <w:spacing w:after="0" w:line="240" w:lineRule="auto"/>
                    <w:jc w:val="center"/>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t</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17A17D97" w14:textId="77777777" w:rsidR="00FD34C6" w:rsidRPr="00FD34C6" w:rsidRDefault="00FD34C6" w:rsidP="00FD34C6">
                  <w:pPr>
                    <w:widowControl/>
                    <w:spacing w:after="0" w:line="240" w:lineRule="auto"/>
                    <w:jc w:val="center"/>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df</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295BD11D" w14:textId="77777777" w:rsidR="00FD34C6" w:rsidRPr="00FD34C6" w:rsidRDefault="00FD34C6" w:rsidP="00FD34C6">
                  <w:pPr>
                    <w:widowControl/>
                    <w:spacing w:after="0" w:line="240" w:lineRule="auto"/>
                    <w:jc w:val="center"/>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p</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42721569" w14:textId="77777777" w:rsidR="00FD34C6" w:rsidRPr="00FD34C6" w:rsidRDefault="00FD34C6" w:rsidP="00FD34C6">
                  <w:pPr>
                    <w:widowControl/>
                    <w:spacing w:after="0" w:line="240" w:lineRule="auto"/>
                    <w:jc w:val="center"/>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Estimate</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2DAC28C0" w14:textId="77777777" w:rsidR="00FD34C6" w:rsidRPr="00FD34C6" w:rsidRDefault="00FD34C6" w:rsidP="00FD34C6">
                  <w:pPr>
                    <w:widowControl/>
                    <w:spacing w:after="0" w:line="240" w:lineRule="auto"/>
                    <w:jc w:val="center"/>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Lower 95% CI</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40A40BCA" w14:textId="77777777" w:rsidR="00FD34C6" w:rsidRPr="00FD34C6" w:rsidRDefault="00FD34C6" w:rsidP="00FD34C6">
                  <w:pPr>
                    <w:widowControl/>
                    <w:spacing w:after="0" w:line="240" w:lineRule="auto"/>
                    <w:jc w:val="center"/>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Upper 95% CI</w:t>
                  </w:r>
                </w:p>
              </w:tc>
            </w:tr>
            <w:tr w:rsidR="00FD34C6" w:rsidRPr="00FD34C6" w14:paraId="6ED12A22" w14:textId="77777777">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748FA7FE" w14:textId="77777777" w:rsidR="00FD34C6" w:rsidRPr="00FD34C6" w:rsidRDefault="00FD34C6" w:rsidP="00FD34C6">
                  <w:pPr>
                    <w:widowControl/>
                    <w:spacing w:after="0" w:line="240" w:lineRule="auto"/>
                    <w:jc w:val="right"/>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31</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462CBE79" w14:textId="77777777" w:rsidR="00FD34C6" w:rsidRPr="00FD34C6" w:rsidRDefault="00FD34C6" w:rsidP="00FD34C6">
                  <w:pPr>
                    <w:widowControl/>
                    <w:spacing w:after="0" w:line="240" w:lineRule="auto"/>
                    <w:jc w:val="right"/>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-1.381</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3D9403E5" w14:textId="77777777" w:rsidR="00FD34C6" w:rsidRPr="00FD34C6" w:rsidRDefault="00FD34C6" w:rsidP="00FD34C6">
                  <w:pPr>
                    <w:widowControl/>
                    <w:spacing w:after="0" w:line="240" w:lineRule="auto"/>
                    <w:jc w:val="right"/>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29</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72663D28" w14:textId="77777777" w:rsidR="00FD34C6" w:rsidRPr="00FD34C6" w:rsidRDefault="00FD34C6" w:rsidP="00FD34C6">
                  <w:pPr>
                    <w:widowControl/>
                    <w:spacing w:after="0" w:line="240" w:lineRule="auto"/>
                    <w:jc w:val="right"/>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.178</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574526FC" w14:textId="77777777" w:rsidR="00FD34C6" w:rsidRPr="00FD34C6" w:rsidRDefault="00FD34C6" w:rsidP="00FD34C6">
                  <w:pPr>
                    <w:widowControl/>
                    <w:spacing w:after="0" w:line="240" w:lineRule="auto"/>
                    <w:jc w:val="right"/>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-1.172</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12F56A57" w14:textId="77777777" w:rsidR="00FD34C6" w:rsidRPr="00FD34C6" w:rsidRDefault="00FD34C6" w:rsidP="00FD34C6">
                  <w:pPr>
                    <w:widowControl/>
                    <w:spacing w:after="0" w:line="240" w:lineRule="auto"/>
                    <w:jc w:val="right"/>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-4.187</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6BFD4872" w14:textId="77777777" w:rsidR="00FD34C6" w:rsidRPr="00FD34C6" w:rsidRDefault="00FD34C6" w:rsidP="00FD34C6">
                  <w:pPr>
                    <w:widowControl/>
                    <w:spacing w:after="0" w:line="240" w:lineRule="auto"/>
                    <w:jc w:val="right"/>
                    <w:rPr>
                      <w:rFonts w:ascii="Arial" w:eastAsia="Times New Roman" w:hAnsi="Arial" w:cs="Arial"/>
                      <w:color w:val="000000"/>
                      <w:kern w:val="0"/>
                      <w:sz w:val="18"/>
                      <w:szCs w:val="18"/>
                      <w:lang w:val="es-MX" w:eastAsia="es-MX"/>
                      <w14:ligatures w14:val="none"/>
                    </w:rPr>
                  </w:pPr>
                  <w:r w:rsidRPr="00FD34C6">
                    <w:rPr>
                      <w:rFonts w:ascii="Arial" w:eastAsia="Times New Roman" w:hAnsi="Arial" w:cs="Arial"/>
                      <w:color w:val="000000"/>
                      <w:kern w:val="0"/>
                      <w:sz w:val="18"/>
                      <w:szCs w:val="18"/>
                      <w:lang w:val="es-MX" w:eastAsia="es-MX"/>
                      <w14:ligatures w14:val="none"/>
                    </w:rPr>
                    <w:t>1.843</w:t>
                  </w:r>
                </w:p>
              </w:tc>
            </w:tr>
          </w:tbl>
          <w:p w14:paraId="22196436" w14:textId="77777777" w:rsidR="00FD34C6" w:rsidRDefault="00FD34C6" w:rsidP="000E6032">
            <w:pPr>
              <w:jc w:val="both"/>
              <w:rPr>
                <w:rFonts w:ascii="Times New Roman" w:hAnsi="Times New Roman" w:cs="Times New Roman"/>
                <w:sz w:val="18"/>
                <w:szCs w:val="18"/>
              </w:rPr>
            </w:pPr>
          </w:p>
          <w:p w14:paraId="721462BF" w14:textId="77777777" w:rsidR="00D33ACF" w:rsidRDefault="00D33ACF" w:rsidP="000E6032">
            <w:pPr>
              <w:jc w:val="both"/>
              <w:rPr>
                <w:rFonts w:ascii="Times New Roman" w:hAnsi="Times New Roman" w:cs="Times New Roman"/>
                <w:sz w:val="18"/>
                <w:szCs w:val="18"/>
              </w:rPr>
            </w:pPr>
          </w:p>
          <w:p w14:paraId="17B5EEB5" w14:textId="77777777" w:rsidR="00D33ACF" w:rsidRDefault="00D33ACF" w:rsidP="000E6032">
            <w:pPr>
              <w:jc w:val="both"/>
              <w:rPr>
                <w:rFonts w:ascii="Times New Roman" w:hAnsi="Times New Roman" w:cs="Times New Roman"/>
                <w:sz w:val="18"/>
                <w:szCs w:val="18"/>
              </w:rPr>
            </w:pPr>
          </w:p>
          <w:p w14:paraId="3B31EF6D" w14:textId="77777777" w:rsidR="00FD34C6" w:rsidRDefault="00FD34C6" w:rsidP="000E6032">
            <w:pPr>
              <w:jc w:val="both"/>
              <w:rPr>
                <w:rFonts w:ascii="Times New Roman" w:hAnsi="Times New Roman" w:cs="Times New Roman"/>
                <w:sz w:val="18"/>
                <w:szCs w:val="18"/>
              </w:rPr>
            </w:pPr>
          </w:p>
        </w:tc>
      </w:tr>
    </w:tbl>
    <w:p w14:paraId="0DC6E907" w14:textId="77777777" w:rsidR="00D33ACF" w:rsidRPr="000E6032" w:rsidRDefault="00D33ACF" w:rsidP="000E6032">
      <w:pPr>
        <w:jc w:val="both"/>
        <w:rPr>
          <w:rFonts w:ascii="Times New Roman" w:hAnsi="Times New Roman" w:cs="Times New Roman"/>
          <w:sz w:val="18"/>
          <w:szCs w:val="18"/>
        </w:rPr>
      </w:pPr>
    </w:p>
    <w:p w14:paraId="2885D79E" w14:textId="224232E2" w:rsidR="004964D4" w:rsidRPr="004964D4" w:rsidRDefault="004964D4" w:rsidP="004964D4">
      <w:pPr>
        <w:jc w:val="center"/>
        <w:rPr>
          <w:color w:val="EE0000"/>
          <w:sz w:val="18"/>
          <w:szCs w:val="18"/>
          <w:lang w:val="es-MX"/>
        </w:rPr>
      </w:pPr>
    </w:p>
    <w:p w14:paraId="1C45C810" w14:textId="77777777" w:rsidR="00173F79" w:rsidRDefault="00173F79" w:rsidP="00F84508">
      <w:pPr>
        <w:jc w:val="center"/>
        <w:rPr>
          <w:color w:val="EE0000"/>
          <w:sz w:val="18"/>
          <w:szCs w:val="18"/>
          <w:lang w:val="es-MX"/>
        </w:rPr>
      </w:pPr>
    </w:p>
    <w:p w14:paraId="1E4B9395" w14:textId="280B92A9" w:rsidR="00173F79" w:rsidRPr="00F84508" w:rsidRDefault="00173F79" w:rsidP="00F84508">
      <w:pPr>
        <w:jc w:val="center"/>
        <w:rPr>
          <w:color w:val="EE0000"/>
          <w:sz w:val="18"/>
          <w:szCs w:val="18"/>
          <w:lang w:val="es-MX"/>
        </w:rPr>
      </w:pPr>
    </w:p>
    <w:p w14:paraId="08C074C0" w14:textId="13255AA7" w:rsidR="00173F79" w:rsidRDefault="00F84508" w:rsidP="00173F79">
      <w:pPr>
        <w:jc w:val="both"/>
        <w:rPr>
          <w:rFonts w:ascii="Times New Roman" w:hAnsi="Times New Roman" w:cs="Times New Roman"/>
          <w:sz w:val="18"/>
          <w:szCs w:val="18"/>
        </w:rPr>
      </w:pPr>
      <w:r w:rsidRPr="00173F79">
        <w:rPr>
          <w:color w:val="EE0000"/>
          <w:sz w:val="18"/>
          <w:szCs w:val="18"/>
        </w:rPr>
        <w:t> </w:t>
      </w:r>
      <w:r w:rsidR="00F04579">
        <w:rPr>
          <w:rFonts w:ascii="Times New Roman" w:hAnsi="Times New Roman" w:cs="Times New Roman"/>
          <w:sz w:val="18"/>
          <w:szCs w:val="18"/>
        </w:rPr>
        <w:t>Fig. 3</w:t>
      </w:r>
      <w:r w:rsidR="00173F79" w:rsidRPr="000E6032">
        <w:rPr>
          <w:rFonts w:ascii="Times New Roman" w:hAnsi="Times New Roman" w:cs="Times New Roman"/>
          <w:sz w:val="18"/>
          <w:szCs w:val="18"/>
        </w:rPr>
        <w:t xml:space="preserve"> Funnel Plot and Asymmetry tests</w:t>
      </w:r>
      <w:r w:rsidR="00173F79">
        <w:rPr>
          <w:rFonts w:ascii="Times New Roman" w:hAnsi="Times New Roman" w:cs="Times New Roman"/>
          <w:sz w:val="18"/>
          <w:szCs w:val="18"/>
        </w:rPr>
        <w:t>, Pain 2 h</w:t>
      </w:r>
    </w:p>
    <w:tbl>
      <w:tblPr>
        <w:tblStyle w:val="Tablaconcuadrcula"/>
        <w:tblW w:w="0" w:type="auto"/>
        <w:tblLook w:val="04A0" w:firstRow="1" w:lastRow="0" w:firstColumn="1" w:lastColumn="0" w:noHBand="0" w:noVBand="1"/>
      </w:tblPr>
      <w:tblGrid>
        <w:gridCol w:w="7086"/>
        <w:gridCol w:w="6862"/>
      </w:tblGrid>
      <w:tr w:rsidR="00173F79" w14:paraId="39A06E07" w14:textId="77777777" w:rsidTr="00173F79">
        <w:tc>
          <w:tcPr>
            <w:tcW w:w="6974" w:type="dxa"/>
          </w:tcPr>
          <w:p w14:paraId="1F9D4858" w14:textId="77777777" w:rsidR="00173F79" w:rsidRPr="00173F79" w:rsidRDefault="00173F79" w:rsidP="00173F79">
            <w:pPr>
              <w:jc w:val="both"/>
              <w:rPr>
                <w:rFonts w:ascii="Times New Roman" w:hAnsi="Times New Roman" w:cs="Times New Roman"/>
                <w:b/>
                <w:bCs/>
                <w:sz w:val="18"/>
                <w:szCs w:val="18"/>
                <w:lang w:val="es-MX"/>
              </w:rPr>
            </w:pPr>
            <w:r w:rsidRPr="00173F79">
              <w:rPr>
                <w:rFonts w:ascii="Times New Roman" w:hAnsi="Times New Roman" w:cs="Times New Roman"/>
                <w:b/>
                <w:bCs/>
                <w:sz w:val="18"/>
                <w:szCs w:val="18"/>
                <w:lang w:val="es-MX"/>
              </w:rPr>
              <w:t>Funnel Plot</w:t>
            </w:r>
          </w:p>
          <w:p w14:paraId="6FED2A8A" w14:textId="080642E7" w:rsidR="00173F79" w:rsidRPr="00173F79" w:rsidRDefault="00173F79" w:rsidP="00173F79">
            <w:pPr>
              <w:jc w:val="both"/>
              <w:rPr>
                <w:rFonts w:ascii="Times New Roman" w:hAnsi="Times New Roman" w:cs="Times New Roman"/>
                <w:sz w:val="18"/>
                <w:szCs w:val="18"/>
                <w:lang w:val="es-MX"/>
              </w:rPr>
            </w:pPr>
            <w:r w:rsidRPr="00173F79">
              <w:rPr>
                <w:rFonts w:ascii="Times New Roman" w:hAnsi="Times New Roman" w:cs="Times New Roman"/>
                <w:noProof/>
                <w:sz w:val="18"/>
                <w:szCs w:val="18"/>
                <w:lang w:val="es-MX"/>
              </w:rPr>
              <w:drawing>
                <wp:inline distT="0" distB="0" distL="0" distR="0" wp14:anchorId="25F769A9" wp14:editId="34847298">
                  <wp:extent cx="4357687" cy="3804737"/>
                  <wp:effectExtent l="0" t="0" r="5080" b="5715"/>
                  <wp:docPr id="17871247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64086" cy="3810324"/>
                          </a:xfrm>
                          <a:prstGeom prst="rect">
                            <a:avLst/>
                          </a:prstGeom>
                          <a:noFill/>
                          <a:ln>
                            <a:noFill/>
                          </a:ln>
                        </pic:spPr>
                      </pic:pic>
                    </a:graphicData>
                  </a:graphic>
                </wp:inline>
              </w:drawing>
            </w:r>
          </w:p>
          <w:p w14:paraId="7B47292A" w14:textId="77777777" w:rsidR="00173F79" w:rsidRDefault="00173F79" w:rsidP="00173F79">
            <w:pPr>
              <w:jc w:val="both"/>
              <w:rPr>
                <w:rFonts w:ascii="Times New Roman" w:hAnsi="Times New Roman" w:cs="Times New Roman"/>
                <w:sz w:val="18"/>
                <w:szCs w:val="18"/>
              </w:rPr>
            </w:pPr>
          </w:p>
        </w:tc>
        <w:tc>
          <w:tcPr>
            <w:tcW w:w="6974" w:type="dxa"/>
          </w:tcPr>
          <w:p w14:paraId="7882B0CD" w14:textId="77777777" w:rsidR="00173F79" w:rsidRPr="00173F79" w:rsidRDefault="00173F79" w:rsidP="00173F79">
            <w:pPr>
              <w:jc w:val="both"/>
              <w:rPr>
                <w:rFonts w:ascii="Times New Roman" w:hAnsi="Times New Roman" w:cs="Times New Roman"/>
                <w:b/>
                <w:bCs/>
                <w:sz w:val="18"/>
                <w:szCs w:val="18"/>
                <w:lang w:val="es-MX"/>
              </w:rPr>
            </w:pPr>
            <w:r w:rsidRPr="00173F79">
              <w:rPr>
                <w:rFonts w:ascii="Times New Roman" w:hAnsi="Times New Roman" w:cs="Times New Roman"/>
                <w:b/>
                <w:bCs/>
                <w:sz w:val="18"/>
                <w:szCs w:val="18"/>
                <w:lang w:val="es-MX"/>
              </w:rPr>
              <w:t>Funnel Plot Asymmetry Tests</w:t>
            </w:r>
          </w:p>
          <w:p w14:paraId="5F4C2F1D" w14:textId="77777777" w:rsidR="00173F79" w:rsidRPr="00173F79" w:rsidRDefault="00173F79" w:rsidP="00173F79">
            <w:pPr>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 </w:t>
            </w:r>
          </w:p>
          <w:tbl>
            <w:tblPr>
              <w:tblW w:w="0" w:type="auto"/>
              <w:tblCellMar>
                <w:left w:w="0" w:type="dxa"/>
                <w:right w:w="0" w:type="dxa"/>
              </w:tblCellMar>
              <w:tblLook w:val="04A0" w:firstRow="1" w:lastRow="0" w:firstColumn="1" w:lastColumn="0" w:noHBand="0" w:noVBand="1"/>
            </w:tblPr>
            <w:tblGrid>
              <w:gridCol w:w="1060"/>
              <w:gridCol w:w="811"/>
              <w:gridCol w:w="540"/>
              <w:gridCol w:w="675"/>
              <w:gridCol w:w="990"/>
              <w:gridCol w:w="1295"/>
              <w:gridCol w:w="1275"/>
            </w:tblGrid>
            <w:tr w:rsidR="00173F79" w:rsidRPr="00173F79" w14:paraId="2418B9B5" w14:textId="77777777">
              <w:trPr>
                <w:tblHeader/>
              </w:trPr>
              <w:tc>
                <w:tcPr>
                  <w:tcW w:w="0" w:type="auto"/>
                  <w:gridSpan w:val="7"/>
                  <w:tcBorders>
                    <w:top w:val="nil"/>
                    <w:left w:val="nil"/>
                    <w:bottom w:val="single" w:sz="6" w:space="0" w:color="000000"/>
                    <w:right w:val="nil"/>
                  </w:tcBorders>
                  <w:tcMar>
                    <w:top w:w="90" w:type="dxa"/>
                    <w:left w:w="0" w:type="dxa"/>
                    <w:bottom w:w="90" w:type="dxa"/>
                    <w:right w:w="150" w:type="dxa"/>
                  </w:tcMar>
                  <w:vAlign w:val="center"/>
                  <w:hideMark/>
                </w:tcPr>
                <w:p w14:paraId="08B85EC7" w14:textId="21DEA506" w:rsidR="00173F79" w:rsidRPr="00813493" w:rsidRDefault="00173F79" w:rsidP="00173F79">
                  <w:pPr>
                    <w:spacing w:after="0" w:line="240" w:lineRule="auto"/>
                    <w:jc w:val="both"/>
                    <w:rPr>
                      <w:rFonts w:ascii="Times New Roman" w:hAnsi="Times New Roman" w:cs="Times New Roman"/>
                      <w:sz w:val="18"/>
                      <w:szCs w:val="18"/>
                    </w:rPr>
                  </w:pPr>
                  <w:r w:rsidRPr="00813493">
                    <w:rPr>
                      <w:rFonts w:ascii="Times New Roman" w:hAnsi="Times New Roman" w:cs="Times New Roman"/>
                      <w:sz w:val="18"/>
                      <w:szCs w:val="18"/>
                    </w:rPr>
                    <w:t>Weighted Regression Test for Funnel Plot Asymmetry</w:t>
                  </w:r>
                  <w:r w:rsidR="00813493" w:rsidRPr="00813493">
                    <w:rPr>
                      <w:rFonts w:ascii="Times New Roman" w:hAnsi="Times New Roman" w:cs="Times New Roman"/>
                      <w:sz w:val="18"/>
                      <w:szCs w:val="18"/>
                    </w:rPr>
                    <w:t xml:space="preserve"> (Egger´s test)</w:t>
                  </w:r>
                </w:p>
              </w:tc>
            </w:tr>
            <w:tr w:rsidR="00173F79" w:rsidRPr="00173F79" w14:paraId="2991482A" w14:textId="77777777">
              <w:trPr>
                <w:tblHeader/>
              </w:trPr>
              <w:tc>
                <w:tcPr>
                  <w:tcW w:w="0" w:type="auto"/>
                  <w:tcBorders>
                    <w:top w:val="nil"/>
                    <w:left w:val="nil"/>
                    <w:bottom w:val="nil"/>
                    <w:right w:val="nil"/>
                  </w:tcBorders>
                  <w:tcMar>
                    <w:top w:w="0" w:type="dxa"/>
                    <w:left w:w="45" w:type="dxa"/>
                    <w:bottom w:w="0" w:type="dxa"/>
                    <w:right w:w="45" w:type="dxa"/>
                  </w:tcMar>
                  <w:vAlign w:val="center"/>
                  <w:hideMark/>
                </w:tcPr>
                <w:p w14:paraId="63991E2F" w14:textId="77777777" w:rsidR="00173F79" w:rsidRPr="00173F79" w:rsidRDefault="00173F79" w:rsidP="00173F79">
                  <w:pPr>
                    <w:spacing w:after="0" w:line="240" w:lineRule="auto"/>
                    <w:jc w:val="both"/>
                    <w:rPr>
                      <w:rFonts w:ascii="Times New Roman" w:hAnsi="Times New Roman" w:cs="Times New Roman"/>
                      <w:sz w:val="18"/>
                      <w:szCs w:val="18"/>
                    </w:rPr>
                  </w:pPr>
                </w:p>
              </w:tc>
              <w:tc>
                <w:tcPr>
                  <w:tcW w:w="0" w:type="auto"/>
                  <w:gridSpan w:val="3"/>
                  <w:tcBorders>
                    <w:top w:val="nil"/>
                    <w:left w:val="nil"/>
                    <w:bottom w:val="nil"/>
                    <w:right w:val="nil"/>
                  </w:tcBorders>
                  <w:tcMar>
                    <w:top w:w="0" w:type="dxa"/>
                    <w:left w:w="45" w:type="dxa"/>
                    <w:bottom w:w="0" w:type="dxa"/>
                    <w:right w:w="45" w:type="dxa"/>
                  </w:tcMar>
                  <w:vAlign w:val="center"/>
                  <w:hideMark/>
                </w:tcPr>
                <w:p w14:paraId="0427CB38"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Asymmetry Test</w:t>
                  </w:r>
                </w:p>
              </w:tc>
              <w:tc>
                <w:tcPr>
                  <w:tcW w:w="0" w:type="auto"/>
                  <w:gridSpan w:val="3"/>
                  <w:tcBorders>
                    <w:top w:val="nil"/>
                    <w:left w:val="nil"/>
                    <w:bottom w:val="nil"/>
                    <w:right w:val="nil"/>
                  </w:tcBorders>
                  <w:tcMar>
                    <w:top w:w="0" w:type="dxa"/>
                    <w:left w:w="45" w:type="dxa"/>
                    <w:bottom w:w="0" w:type="dxa"/>
                    <w:right w:w="0" w:type="dxa"/>
                  </w:tcMar>
                  <w:vAlign w:val="center"/>
                  <w:hideMark/>
                </w:tcPr>
                <w:p w14:paraId="05ABC42B"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Limit Estimate μ</w:t>
                  </w:r>
                </w:p>
              </w:tc>
            </w:tr>
            <w:tr w:rsidR="00173F79" w:rsidRPr="00173F79" w14:paraId="344F06D7" w14:textId="77777777">
              <w:trPr>
                <w:tblHeader/>
              </w:trPr>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458A42FB"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Estimates</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64387B36"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t</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65DBB343"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df</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3878F9B7"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p</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1410BC4C"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Estimate</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611468C7"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Lower 95% CI</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67048AD5"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Upper 95% CI</w:t>
                  </w:r>
                </w:p>
              </w:tc>
            </w:tr>
            <w:tr w:rsidR="00173F79" w:rsidRPr="00173F79" w14:paraId="3A5F1D33" w14:textId="77777777">
              <w:tc>
                <w:tcPr>
                  <w:tcW w:w="0" w:type="auto"/>
                  <w:tcBorders>
                    <w:top w:val="nil"/>
                    <w:left w:val="nil"/>
                    <w:bottom w:val="single" w:sz="6" w:space="0" w:color="000000"/>
                    <w:right w:val="nil"/>
                  </w:tcBorders>
                  <w:tcMar>
                    <w:top w:w="162" w:type="dxa"/>
                    <w:left w:w="180" w:type="dxa"/>
                    <w:bottom w:w="45" w:type="dxa"/>
                    <w:right w:w="180" w:type="dxa"/>
                  </w:tcMar>
                  <w:vAlign w:val="center"/>
                  <w:hideMark/>
                </w:tcPr>
                <w:p w14:paraId="56C62A70"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22</w:t>
                  </w:r>
                </w:p>
              </w:tc>
              <w:tc>
                <w:tcPr>
                  <w:tcW w:w="0" w:type="auto"/>
                  <w:tcBorders>
                    <w:top w:val="nil"/>
                    <w:left w:val="nil"/>
                    <w:bottom w:val="single" w:sz="6" w:space="0" w:color="000000"/>
                    <w:right w:val="nil"/>
                  </w:tcBorders>
                  <w:tcMar>
                    <w:top w:w="162" w:type="dxa"/>
                    <w:left w:w="180" w:type="dxa"/>
                    <w:bottom w:w="45" w:type="dxa"/>
                    <w:right w:w="180" w:type="dxa"/>
                  </w:tcMar>
                  <w:vAlign w:val="center"/>
                  <w:hideMark/>
                </w:tcPr>
                <w:p w14:paraId="0B56FDB5"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-0.085</w:t>
                  </w:r>
                </w:p>
              </w:tc>
              <w:tc>
                <w:tcPr>
                  <w:tcW w:w="0" w:type="auto"/>
                  <w:tcBorders>
                    <w:top w:val="nil"/>
                    <w:left w:val="nil"/>
                    <w:bottom w:val="single" w:sz="6" w:space="0" w:color="000000"/>
                    <w:right w:val="nil"/>
                  </w:tcBorders>
                  <w:tcMar>
                    <w:top w:w="162" w:type="dxa"/>
                    <w:left w:w="180" w:type="dxa"/>
                    <w:bottom w:w="45" w:type="dxa"/>
                    <w:right w:w="180" w:type="dxa"/>
                  </w:tcMar>
                  <w:vAlign w:val="center"/>
                  <w:hideMark/>
                </w:tcPr>
                <w:p w14:paraId="234FB543"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20</w:t>
                  </w:r>
                </w:p>
              </w:tc>
              <w:tc>
                <w:tcPr>
                  <w:tcW w:w="0" w:type="auto"/>
                  <w:tcBorders>
                    <w:top w:val="nil"/>
                    <w:left w:val="nil"/>
                    <w:bottom w:val="single" w:sz="6" w:space="0" w:color="000000"/>
                    <w:right w:val="nil"/>
                  </w:tcBorders>
                  <w:tcMar>
                    <w:top w:w="162" w:type="dxa"/>
                    <w:left w:w="180" w:type="dxa"/>
                    <w:bottom w:w="45" w:type="dxa"/>
                    <w:right w:w="180" w:type="dxa"/>
                  </w:tcMar>
                  <w:vAlign w:val="center"/>
                  <w:hideMark/>
                </w:tcPr>
                <w:p w14:paraId="43E9A122"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.933</w:t>
                  </w:r>
                </w:p>
              </w:tc>
              <w:tc>
                <w:tcPr>
                  <w:tcW w:w="0" w:type="auto"/>
                  <w:tcBorders>
                    <w:top w:val="nil"/>
                    <w:left w:val="nil"/>
                    <w:bottom w:val="single" w:sz="6" w:space="0" w:color="000000"/>
                    <w:right w:val="nil"/>
                  </w:tcBorders>
                  <w:tcMar>
                    <w:top w:w="162" w:type="dxa"/>
                    <w:left w:w="180" w:type="dxa"/>
                    <w:bottom w:w="45" w:type="dxa"/>
                    <w:right w:w="180" w:type="dxa"/>
                  </w:tcMar>
                  <w:vAlign w:val="center"/>
                  <w:hideMark/>
                </w:tcPr>
                <w:p w14:paraId="74D76E5D"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-0.894</w:t>
                  </w:r>
                </w:p>
              </w:tc>
              <w:tc>
                <w:tcPr>
                  <w:tcW w:w="0" w:type="auto"/>
                  <w:tcBorders>
                    <w:top w:val="nil"/>
                    <w:left w:val="nil"/>
                    <w:bottom w:val="single" w:sz="6" w:space="0" w:color="000000"/>
                    <w:right w:val="nil"/>
                  </w:tcBorders>
                  <w:tcMar>
                    <w:top w:w="162" w:type="dxa"/>
                    <w:left w:w="180" w:type="dxa"/>
                    <w:bottom w:w="45" w:type="dxa"/>
                    <w:right w:w="180" w:type="dxa"/>
                  </w:tcMar>
                  <w:vAlign w:val="center"/>
                  <w:hideMark/>
                </w:tcPr>
                <w:p w14:paraId="07B1DDE6"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-1.416</w:t>
                  </w:r>
                </w:p>
              </w:tc>
              <w:tc>
                <w:tcPr>
                  <w:tcW w:w="0" w:type="auto"/>
                  <w:tcBorders>
                    <w:top w:val="nil"/>
                    <w:left w:val="nil"/>
                    <w:bottom w:val="single" w:sz="6" w:space="0" w:color="000000"/>
                    <w:right w:val="nil"/>
                  </w:tcBorders>
                  <w:tcMar>
                    <w:top w:w="162" w:type="dxa"/>
                    <w:left w:w="180" w:type="dxa"/>
                    <w:bottom w:w="45" w:type="dxa"/>
                    <w:right w:w="180" w:type="dxa"/>
                  </w:tcMar>
                  <w:vAlign w:val="center"/>
                  <w:hideMark/>
                </w:tcPr>
                <w:p w14:paraId="4D9A7AA0" w14:textId="77777777" w:rsidR="00173F79" w:rsidRPr="00173F79" w:rsidRDefault="00173F79" w:rsidP="00173F79">
                  <w:pPr>
                    <w:spacing w:after="0" w:line="240" w:lineRule="auto"/>
                    <w:jc w:val="both"/>
                    <w:rPr>
                      <w:rFonts w:ascii="Times New Roman" w:hAnsi="Times New Roman" w:cs="Times New Roman"/>
                      <w:sz w:val="18"/>
                      <w:szCs w:val="18"/>
                      <w:lang w:val="es-MX"/>
                    </w:rPr>
                  </w:pPr>
                  <w:r w:rsidRPr="00173F79">
                    <w:rPr>
                      <w:rFonts w:ascii="Times New Roman" w:hAnsi="Times New Roman" w:cs="Times New Roman"/>
                      <w:sz w:val="18"/>
                      <w:szCs w:val="18"/>
                      <w:lang w:val="es-MX"/>
                    </w:rPr>
                    <w:t>-0.373</w:t>
                  </w:r>
                </w:p>
              </w:tc>
            </w:tr>
          </w:tbl>
          <w:p w14:paraId="740331F5" w14:textId="77777777" w:rsidR="00173F79" w:rsidRDefault="00173F79" w:rsidP="00173F79">
            <w:pPr>
              <w:jc w:val="both"/>
              <w:rPr>
                <w:rFonts w:ascii="Times New Roman" w:hAnsi="Times New Roman" w:cs="Times New Roman"/>
                <w:sz w:val="18"/>
                <w:szCs w:val="18"/>
              </w:rPr>
            </w:pPr>
          </w:p>
        </w:tc>
      </w:tr>
    </w:tbl>
    <w:p w14:paraId="29709470" w14:textId="77777777" w:rsidR="00173F79" w:rsidRDefault="00173F79" w:rsidP="00173F79">
      <w:pPr>
        <w:jc w:val="both"/>
        <w:rPr>
          <w:rFonts w:ascii="Times New Roman" w:hAnsi="Times New Roman" w:cs="Times New Roman"/>
          <w:sz w:val="18"/>
          <w:szCs w:val="18"/>
        </w:rPr>
      </w:pPr>
    </w:p>
    <w:p w14:paraId="7C80B9EA" w14:textId="5A4BAD56" w:rsidR="00F84508" w:rsidRDefault="00F84508" w:rsidP="0086672D">
      <w:pPr>
        <w:rPr>
          <w:color w:val="EE0000"/>
          <w:sz w:val="18"/>
          <w:szCs w:val="18"/>
        </w:rPr>
      </w:pPr>
    </w:p>
    <w:p w14:paraId="59E8EC54" w14:textId="77777777" w:rsidR="00E517F6" w:rsidRPr="00F84508" w:rsidRDefault="00E517F6" w:rsidP="00E517F6">
      <w:pPr>
        <w:jc w:val="center"/>
        <w:rPr>
          <w:color w:val="EE0000"/>
          <w:sz w:val="18"/>
          <w:szCs w:val="18"/>
          <w:lang w:val="es-MX"/>
        </w:rPr>
      </w:pPr>
    </w:p>
    <w:p w14:paraId="57BF2A2E" w14:textId="06DDF8BC" w:rsidR="00E517F6" w:rsidRDefault="00E517F6" w:rsidP="00E517F6">
      <w:pPr>
        <w:jc w:val="both"/>
        <w:rPr>
          <w:rFonts w:ascii="Times New Roman" w:hAnsi="Times New Roman" w:cs="Times New Roman"/>
          <w:sz w:val="18"/>
          <w:szCs w:val="18"/>
        </w:rPr>
      </w:pPr>
      <w:r w:rsidRPr="00173F79">
        <w:rPr>
          <w:color w:val="EE0000"/>
          <w:sz w:val="18"/>
          <w:szCs w:val="18"/>
        </w:rPr>
        <w:t> </w:t>
      </w:r>
      <w:r w:rsidR="003D23C7">
        <w:rPr>
          <w:rFonts w:ascii="Times New Roman" w:hAnsi="Times New Roman" w:cs="Times New Roman"/>
          <w:sz w:val="18"/>
          <w:szCs w:val="18"/>
        </w:rPr>
        <w:t>Fig. 4</w:t>
      </w:r>
      <w:r w:rsidRPr="000E6032">
        <w:rPr>
          <w:rFonts w:ascii="Times New Roman" w:hAnsi="Times New Roman" w:cs="Times New Roman"/>
          <w:sz w:val="18"/>
          <w:szCs w:val="18"/>
        </w:rPr>
        <w:t>. Funnel Plot and Asymmetry tests</w:t>
      </w:r>
      <w:r>
        <w:rPr>
          <w:rFonts w:ascii="Times New Roman" w:hAnsi="Times New Roman" w:cs="Times New Roman"/>
          <w:sz w:val="18"/>
          <w:szCs w:val="18"/>
        </w:rPr>
        <w:t>, Pain 6 h</w:t>
      </w:r>
    </w:p>
    <w:tbl>
      <w:tblPr>
        <w:tblStyle w:val="Tablaconcuadrcula"/>
        <w:tblW w:w="0" w:type="auto"/>
        <w:tblLook w:val="04A0" w:firstRow="1" w:lastRow="0" w:firstColumn="1" w:lastColumn="0" w:noHBand="0" w:noVBand="1"/>
      </w:tblPr>
      <w:tblGrid>
        <w:gridCol w:w="6974"/>
        <w:gridCol w:w="6974"/>
      </w:tblGrid>
      <w:tr w:rsidR="00E517F6" w14:paraId="4B52AE87" w14:textId="77777777" w:rsidTr="00440070">
        <w:tc>
          <w:tcPr>
            <w:tcW w:w="6974" w:type="dxa"/>
          </w:tcPr>
          <w:p w14:paraId="6E0B34D5" w14:textId="77777777" w:rsidR="00E517F6" w:rsidRPr="00E517F6" w:rsidRDefault="00E517F6" w:rsidP="00E517F6">
            <w:pPr>
              <w:jc w:val="both"/>
              <w:rPr>
                <w:rFonts w:ascii="Times New Roman" w:hAnsi="Times New Roman" w:cs="Times New Roman"/>
                <w:b/>
                <w:bCs/>
                <w:sz w:val="18"/>
                <w:szCs w:val="18"/>
                <w:lang w:val="es-MX"/>
              </w:rPr>
            </w:pPr>
            <w:r w:rsidRPr="00E517F6">
              <w:rPr>
                <w:rFonts w:ascii="Times New Roman" w:hAnsi="Times New Roman" w:cs="Times New Roman"/>
                <w:b/>
                <w:bCs/>
                <w:sz w:val="18"/>
                <w:szCs w:val="18"/>
                <w:lang w:val="es-MX"/>
              </w:rPr>
              <w:t>Funnel Plot</w:t>
            </w:r>
          </w:p>
          <w:p w14:paraId="3EF6C218" w14:textId="4F5CF780" w:rsidR="00E517F6" w:rsidRPr="00E517F6" w:rsidRDefault="00E517F6" w:rsidP="00E517F6">
            <w:pPr>
              <w:jc w:val="both"/>
              <w:rPr>
                <w:rFonts w:ascii="Times New Roman" w:hAnsi="Times New Roman" w:cs="Times New Roman"/>
                <w:sz w:val="18"/>
                <w:szCs w:val="18"/>
                <w:lang w:val="es-MX"/>
              </w:rPr>
            </w:pPr>
            <w:r w:rsidRPr="00E517F6">
              <w:rPr>
                <w:rFonts w:ascii="Times New Roman" w:hAnsi="Times New Roman" w:cs="Times New Roman"/>
                <w:noProof/>
                <w:sz w:val="18"/>
                <w:szCs w:val="18"/>
                <w:lang w:val="es-MX"/>
              </w:rPr>
              <w:drawing>
                <wp:inline distT="0" distB="0" distL="0" distR="0" wp14:anchorId="3BEF5ABA" wp14:editId="01989A4B">
                  <wp:extent cx="4289891" cy="3745149"/>
                  <wp:effectExtent l="0" t="0" r="0" b="8255"/>
                  <wp:docPr id="148625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5442" cy="3767455"/>
                          </a:xfrm>
                          <a:prstGeom prst="rect">
                            <a:avLst/>
                          </a:prstGeom>
                          <a:noFill/>
                          <a:ln>
                            <a:noFill/>
                          </a:ln>
                        </pic:spPr>
                      </pic:pic>
                    </a:graphicData>
                  </a:graphic>
                </wp:inline>
              </w:drawing>
            </w:r>
          </w:p>
          <w:p w14:paraId="1B80F028" w14:textId="77777777" w:rsidR="00E517F6" w:rsidRPr="00E517F6" w:rsidRDefault="00E517F6" w:rsidP="00E517F6">
            <w:pPr>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 </w:t>
            </w:r>
          </w:p>
          <w:p w14:paraId="1D8A7E90" w14:textId="3025F7CF" w:rsidR="00E517F6" w:rsidRPr="00E517F6" w:rsidRDefault="00E517F6" w:rsidP="00E517F6">
            <w:pPr>
              <w:jc w:val="both"/>
              <w:rPr>
                <w:rFonts w:ascii="Times New Roman" w:hAnsi="Times New Roman" w:cs="Times New Roman"/>
                <w:sz w:val="18"/>
                <w:szCs w:val="18"/>
                <w:lang w:val="es-MX"/>
              </w:rPr>
            </w:pPr>
          </w:p>
          <w:p w14:paraId="3F98907F" w14:textId="29649010" w:rsidR="00E517F6" w:rsidRPr="00173F79" w:rsidRDefault="00E517F6" w:rsidP="00440070">
            <w:pPr>
              <w:jc w:val="both"/>
              <w:rPr>
                <w:rFonts w:ascii="Times New Roman" w:hAnsi="Times New Roman" w:cs="Times New Roman"/>
                <w:sz w:val="18"/>
                <w:szCs w:val="18"/>
                <w:lang w:val="es-MX"/>
              </w:rPr>
            </w:pPr>
          </w:p>
          <w:p w14:paraId="5AEC1B7F" w14:textId="77777777" w:rsidR="00E517F6" w:rsidRDefault="00E517F6" w:rsidP="00440070">
            <w:pPr>
              <w:jc w:val="both"/>
              <w:rPr>
                <w:rFonts w:ascii="Times New Roman" w:hAnsi="Times New Roman" w:cs="Times New Roman"/>
                <w:sz w:val="18"/>
                <w:szCs w:val="18"/>
              </w:rPr>
            </w:pPr>
          </w:p>
        </w:tc>
        <w:tc>
          <w:tcPr>
            <w:tcW w:w="6974" w:type="dxa"/>
          </w:tcPr>
          <w:p w14:paraId="756FD274" w14:textId="19EC1D1A" w:rsidR="00E517F6" w:rsidRDefault="00E517F6" w:rsidP="00440070">
            <w:pPr>
              <w:jc w:val="both"/>
              <w:rPr>
                <w:rFonts w:ascii="Times New Roman" w:hAnsi="Times New Roman" w:cs="Times New Roman"/>
                <w:sz w:val="18"/>
                <w:szCs w:val="18"/>
                <w:lang w:val="es-MX"/>
              </w:rPr>
            </w:pPr>
          </w:p>
          <w:p w14:paraId="3EAA6F4A" w14:textId="77777777" w:rsidR="00E517F6" w:rsidRPr="00E517F6" w:rsidRDefault="00E517F6" w:rsidP="00E517F6">
            <w:pPr>
              <w:jc w:val="both"/>
              <w:rPr>
                <w:rFonts w:ascii="Times New Roman" w:hAnsi="Times New Roman" w:cs="Times New Roman"/>
                <w:b/>
                <w:bCs/>
                <w:sz w:val="18"/>
                <w:szCs w:val="18"/>
                <w:lang w:val="es-MX"/>
              </w:rPr>
            </w:pPr>
            <w:r w:rsidRPr="00E517F6">
              <w:rPr>
                <w:rFonts w:ascii="Times New Roman" w:hAnsi="Times New Roman" w:cs="Times New Roman"/>
                <w:b/>
                <w:bCs/>
                <w:sz w:val="18"/>
                <w:szCs w:val="18"/>
                <w:lang w:val="es-MX"/>
              </w:rPr>
              <w:t>Funnel Plot Asymmetry Tests</w:t>
            </w:r>
          </w:p>
          <w:p w14:paraId="38160EA5" w14:textId="77777777" w:rsidR="00E517F6" w:rsidRPr="00E517F6" w:rsidRDefault="00E517F6" w:rsidP="00E517F6">
            <w:pPr>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 </w:t>
            </w:r>
          </w:p>
          <w:tbl>
            <w:tblPr>
              <w:tblW w:w="0" w:type="auto"/>
              <w:tblCellMar>
                <w:left w:w="0" w:type="dxa"/>
                <w:right w:w="0" w:type="dxa"/>
              </w:tblCellMar>
              <w:tblLook w:val="04A0" w:firstRow="1" w:lastRow="0" w:firstColumn="1" w:lastColumn="0" w:noHBand="0" w:noVBand="1"/>
            </w:tblPr>
            <w:tblGrid>
              <w:gridCol w:w="1060"/>
              <w:gridCol w:w="817"/>
              <w:gridCol w:w="540"/>
              <w:gridCol w:w="675"/>
              <w:gridCol w:w="990"/>
              <w:gridCol w:w="1348"/>
              <w:gridCol w:w="1328"/>
            </w:tblGrid>
            <w:tr w:rsidR="00E517F6" w:rsidRPr="00E517F6" w14:paraId="506102C8" w14:textId="77777777">
              <w:trPr>
                <w:tblHeader/>
              </w:trPr>
              <w:tc>
                <w:tcPr>
                  <w:tcW w:w="0" w:type="auto"/>
                  <w:gridSpan w:val="7"/>
                  <w:tcBorders>
                    <w:top w:val="nil"/>
                    <w:left w:val="nil"/>
                    <w:bottom w:val="single" w:sz="6" w:space="0" w:color="000000"/>
                    <w:right w:val="nil"/>
                  </w:tcBorders>
                  <w:tcMar>
                    <w:top w:w="90" w:type="dxa"/>
                    <w:left w:w="0" w:type="dxa"/>
                    <w:bottom w:w="90" w:type="dxa"/>
                    <w:right w:w="150" w:type="dxa"/>
                  </w:tcMar>
                  <w:vAlign w:val="center"/>
                  <w:hideMark/>
                </w:tcPr>
                <w:p w14:paraId="413CB10C" w14:textId="624180E6" w:rsidR="00E517F6" w:rsidRPr="00E517F6" w:rsidRDefault="003D23C7" w:rsidP="00E517F6">
                  <w:pPr>
                    <w:spacing w:after="0" w:line="240" w:lineRule="auto"/>
                    <w:jc w:val="both"/>
                    <w:rPr>
                      <w:rFonts w:ascii="Times New Roman" w:hAnsi="Times New Roman" w:cs="Times New Roman"/>
                      <w:sz w:val="18"/>
                      <w:szCs w:val="18"/>
                    </w:rPr>
                  </w:pPr>
                  <w:r w:rsidRPr="00813493">
                    <w:rPr>
                      <w:rFonts w:ascii="Times New Roman" w:hAnsi="Times New Roman" w:cs="Times New Roman"/>
                      <w:sz w:val="18"/>
                      <w:szCs w:val="18"/>
                    </w:rPr>
                    <w:t>Weighted Regression Test for Funnel Plot Asymmetry (Egger´s test)</w:t>
                  </w:r>
                </w:p>
              </w:tc>
            </w:tr>
            <w:tr w:rsidR="00E517F6" w:rsidRPr="00E517F6" w14:paraId="6BE35D15" w14:textId="77777777">
              <w:trPr>
                <w:tblHeader/>
              </w:trPr>
              <w:tc>
                <w:tcPr>
                  <w:tcW w:w="0" w:type="auto"/>
                  <w:tcBorders>
                    <w:top w:val="nil"/>
                    <w:left w:val="nil"/>
                    <w:bottom w:val="nil"/>
                    <w:right w:val="nil"/>
                  </w:tcBorders>
                  <w:tcMar>
                    <w:top w:w="0" w:type="dxa"/>
                    <w:left w:w="45" w:type="dxa"/>
                    <w:bottom w:w="0" w:type="dxa"/>
                    <w:right w:w="45" w:type="dxa"/>
                  </w:tcMar>
                  <w:vAlign w:val="center"/>
                  <w:hideMark/>
                </w:tcPr>
                <w:p w14:paraId="34B4A24D" w14:textId="77777777" w:rsidR="00E517F6" w:rsidRPr="00E517F6" w:rsidRDefault="00E517F6" w:rsidP="00E517F6">
                  <w:pPr>
                    <w:spacing w:after="0" w:line="240" w:lineRule="auto"/>
                    <w:jc w:val="both"/>
                    <w:rPr>
                      <w:rFonts w:ascii="Times New Roman" w:hAnsi="Times New Roman" w:cs="Times New Roman"/>
                      <w:sz w:val="18"/>
                      <w:szCs w:val="18"/>
                    </w:rPr>
                  </w:pPr>
                </w:p>
              </w:tc>
              <w:tc>
                <w:tcPr>
                  <w:tcW w:w="0" w:type="auto"/>
                  <w:gridSpan w:val="3"/>
                  <w:tcBorders>
                    <w:top w:val="nil"/>
                    <w:left w:val="nil"/>
                    <w:bottom w:val="nil"/>
                    <w:right w:val="nil"/>
                  </w:tcBorders>
                  <w:tcMar>
                    <w:top w:w="0" w:type="dxa"/>
                    <w:left w:w="45" w:type="dxa"/>
                    <w:bottom w:w="0" w:type="dxa"/>
                    <w:right w:w="45" w:type="dxa"/>
                  </w:tcMar>
                  <w:vAlign w:val="center"/>
                  <w:hideMark/>
                </w:tcPr>
                <w:p w14:paraId="10C3302E"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Asymmetry Test</w:t>
                  </w:r>
                </w:p>
              </w:tc>
              <w:tc>
                <w:tcPr>
                  <w:tcW w:w="0" w:type="auto"/>
                  <w:gridSpan w:val="3"/>
                  <w:tcBorders>
                    <w:top w:val="nil"/>
                    <w:left w:val="nil"/>
                    <w:bottom w:val="nil"/>
                    <w:right w:val="nil"/>
                  </w:tcBorders>
                  <w:tcMar>
                    <w:top w:w="0" w:type="dxa"/>
                    <w:left w:w="45" w:type="dxa"/>
                    <w:bottom w:w="0" w:type="dxa"/>
                    <w:right w:w="0" w:type="dxa"/>
                  </w:tcMar>
                  <w:vAlign w:val="center"/>
                  <w:hideMark/>
                </w:tcPr>
                <w:p w14:paraId="2B1BFDC6"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Limit Estimate μ</w:t>
                  </w:r>
                </w:p>
              </w:tc>
            </w:tr>
            <w:tr w:rsidR="00E517F6" w:rsidRPr="00E517F6" w14:paraId="0B8C4E58" w14:textId="77777777">
              <w:trPr>
                <w:tblHeader/>
              </w:trPr>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0C76EBC3"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Estimates</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493F5881"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t</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1E331D57"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df</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29F9493B"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p</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5B7B1FDE"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Estimate</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1D8273C6"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Lower 95% CI</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30A02A87"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Upper 95% CI</w:t>
                  </w:r>
                </w:p>
              </w:tc>
            </w:tr>
            <w:tr w:rsidR="00E517F6" w:rsidRPr="00E517F6" w14:paraId="571C13CE" w14:textId="77777777">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20A63C85"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25</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246C76C9"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-1.823</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7015C6E5"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23</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0E7C4325"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.081</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502890F9"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0.080</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3F4E7294"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-0.997</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3F8E749A" w14:textId="77777777" w:rsidR="00E517F6" w:rsidRPr="00E517F6" w:rsidRDefault="00E517F6" w:rsidP="00E517F6">
                  <w:pPr>
                    <w:spacing w:after="0" w:line="240" w:lineRule="auto"/>
                    <w:jc w:val="both"/>
                    <w:rPr>
                      <w:rFonts w:ascii="Times New Roman" w:hAnsi="Times New Roman" w:cs="Times New Roman"/>
                      <w:sz w:val="18"/>
                      <w:szCs w:val="18"/>
                      <w:lang w:val="es-MX"/>
                    </w:rPr>
                  </w:pPr>
                  <w:r w:rsidRPr="00E517F6">
                    <w:rPr>
                      <w:rFonts w:ascii="Times New Roman" w:hAnsi="Times New Roman" w:cs="Times New Roman"/>
                      <w:sz w:val="18"/>
                      <w:szCs w:val="18"/>
                      <w:lang w:val="es-MX"/>
                    </w:rPr>
                    <w:t>1.157</w:t>
                  </w:r>
                </w:p>
              </w:tc>
            </w:tr>
          </w:tbl>
          <w:p w14:paraId="173771DD" w14:textId="77777777" w:rsidR="00E517F6" w:rsidRPr="00173F79" w:rsidRDefault="00E517F6" w:rsidP="00440070">
            <w:pPr>
              <w:jc w:val="both"/>
              <w:rPr>
                <w:rFonts w:ascii="Times New Roman" w:hAnsi="Times New Roman" w:cs="Times New Roman"/>
                <w:sz w:val="18"/>
                <w:szCs w:val="18"/>
                <w:lang w:val="es-MX"/>
              </w:rPr>
            </w:pPr>
          </w:p>
          <w:p w14:paraId="7896C6B9" w14:textId="77777777" w:rsidR="00E517F6" w:rsidRDefault="00E517F6" w:rsidP="00440070">
            <w:pPr>
              <w:jc w:val="both"/>
              <w:rPr>
                <w:rFonts w:ascii="Times New Roman" w:hAnsi="Times New Roman" w:cs="Times New Roman"/>
                <w:sz w:val="18"/>
                <w:szCs w:val="18"/>
              </w:rPr>
            </w:pPr>
          </w:p>
        </w:tc>
      </w:tr>
    </w:tbl>
    <w:p w14:paraId="797457EE" w14:textId="77777777" w:rsidR="00BF7ECA" w:rsidRDefault="00BF7ECA" w:rsidP="0086672D">
      <w:pPr>
        <w:rPr>
          <w:rFonts w:ascii="Times New Roman" w:hAnsi="Times New Roman" w:cs="Times New Roman"/>
          <w:sz w:val="18"/>
          <w:szCs w:val="18"/>
        </w:rPr>
      </w:pPr>
    </w:p>
    <w:p w14:paraId="1CF6489B" w14:textId="693EFAC5" w:rsidR="004D1337" w:rsidRDefault="004D1337" w:rsidP="004D1337">
      <w:pPr>
        <w:jc w:val="both"/>
        <w:rPr>
          <w:rFonts w:ascii="Times New Roman" w:hAnsi="Times New Roman" w:cs="Times New Roman"/>
          <w:sz w:val="18"/>
          <w:szCs w:val="18"/>
        </w:rPr>
      </w:pPr>
      <w:r w:rsidRPr="00173F79">
        <w:rPr>
          <w:color w:val="EE0000"/>
          <w:sz w:val="18"/>
          <w:szCs w:val="18"/>
        </w:rPr>
        <w:lastRenderedPageBreak/>
        <w:t> </w:t>
      </w:r>
      <w:r w:rsidR="00001CF7">
        <w:rPr>
          <w:rFonts w:ascii="Times New Roman" w:hAnsi="Times New Roman" w:cs="Times New Roman"/>
          <w:sz w:val="18"/>
          <w:szCs w:val="18"/>
        </w:rPr>
        <w:t>Fig. 5</w:t>
      </w:r>
      <w:r w:rsidRPr="000E6032">
        <w:rPr>
          <w:rFonts w:ascii="Times New Roman" w:hAnsi="Times New Roman" w:cs="Times New Roman"/>
          <w:sz w:val="18"/>
          <w:szCs w:val="18"/>
        </w:rPr>
        <w:t xml:space="preserve"> Funnel Plot and Asymmetry tests</w:t>
      </w:r>
      <w:r>
        <w:rPr>
          <w:rFonts w:ascii="Times New Roman" w:hAnsi="Times New Roman" w:cs="Times New Roman"/>
          <w:sz w:val="18"/>
          <w:szCs w:val="18"/>
        </w:rPr>
        <w:t>, Pain 12 h</w:t>
      </w:r>
    </w:p>
    <w:tbl>
      <w:tblPr>
        <w:tblStyle w:val="Tablaconcuadrcula"/>
        <w:tblW w:w="0" w:type="auto"/>
        <w:tblLook w:val="04A0" w:firstRow="1" w:lastRow="0" w:firstColumn="1" w:lastColumn="0" w:noHBand="0" w:noVBand="1"/>
      </w:tblPr>
      <w:tblGrid>
        <w:gridCol w:w="7176"/>
        <w:gridCol w:w="6772"/>
      </w:tblGrid>
      <w:tr w:rsidR="004D1337" w14:paraId="68482810" w14:textId="77777777" w:rsidTr="0090756D">
        <w:tc>
          <w:tcPr>
            <w:tcW w:w="6974" w:type="dxa"/>
          </w:tcPr>
          <w:p w14:paraId="1698DE6D" w14:textId="3E3943CB" w:rsidR="004D1337" w:rsidRPr="002300DF" w:rsidRDefault="004D1337" w:rsidP="0090756D">
            <w:pPr>
              <w:jc w:val="both"/>
              <w:rPr>
                <w:rFonts w:ascii="Times New Roman" w:hAnsi="Times New Roman" w:cs="Times New Roman"/>
                <w:sz w:val="18"/>
                <w:szCs w:val="18"/>
              </w:rPr>
            </w:pPr>
          </w:p>
          <w:p w14:paraId="232F96AF" w14:textId="4C4CFD3B" w:rsidR="004D1337" w:rsidRPr="004D1337" w:rsidRDefault="004D1337" w:rsidP="004D1337">
            <w:pPr>
              <w:jc w:val="both"/>
              <w:rPr>
                <w:rFonts w:ascii="Times New Roman" w:hAnsi="Times New Roman" w:cs="Times New Roman"/>
                <w:sz w:val="18"/>
                <w:szCs w:val="18"/>
                <w:lang w:val="es-MX"/>
              </w:rPr>
            </w:pPr>
            <w:r w:rsidRPr="002300DF">
              <w:rPr>
                <w:rFonts w:ascii="Times New Roman" w:hAnsi="Times New Roman" w:cs="Times New Roman"/>
                <w:sz w:val="18"/>
                <w:szCs w:val="18"/>
              </w:rPr>
              <w:t> </w:t>
            </w:r>
            <w:r w:rsidRPr="004D1337">
              <w:rPr>
                <w:rFonts w:ascii="Times New Roman" w:hAnsi="Times New Roman" w:cs="Times New Roman"/>
                <w:b/>
                <w:bCs/>
                <w:sz w:val="18"/>
                <w:szCs w:val="18"/>
                <w:lang w:val="es-MX"/>
              </w:rPr>
              <w:t>Funnel Plot</w:t>
            </w:r>
          </w:p>
          <w:p w14:paraId="73B47876" w14:textId="4187DEDE" w:rsidR="004D1337" w:rsidRPr="004D1337" w:rsidRDefault="004D1337" w:rsidP="004D1337">
            <w:pPr>
              <w:jc w:val="both"/>
              <w:rPr>
                <w:rFonts w:ascii="Times New Roman" w:hAnsi="Times New Roman" w:cs="Times New Roman"/>
                <w:sz w:val="18"/>
                <w:szCs w:val="18"/>
                <w:lang w:val="es-MX"/>
              </w:rPr>
            </w:pPr>
            <w:r w:rsidRPr="004D1337">
              <w:rPr>
                <w:rFonts w:ascii="Times New Roman" w:hAnsi="Times New Roman" w:cs="Times New Roman"/>
                <w:noProof/>
                <w:sz w:val="18"/>
                <w:szCs w:val="18"/>
                <w:lang w:val="es-MX"/>
              </w:rPr>
              <w:drawing>
                <wp:inline distT="0" distB="0" distL="0" distR="0" wp14:anchorId="6FE01AA0" wp14:editId="47BDFE1A">
                  <wp:extent cx="4418030" cy="3857017"/>
                  <wp:effectExtent l="0" t="0" r="1905" b="0"/>
                  <wp:docPr id="17029223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38526" cy="3874910"/>
                          </a:xfrm>
                          <a:prstGeom prst="rect">
                            <a:avLst/>
                          </a:prstGeom>
                          <a:noFill/>
                          <a:ln>
                            <a:noFill/>
                          </a:ln>
                        </pic:spPr>
                      </pic:pic>
                    </a:graphicData>
                  </a:graphic>
                </wp:inline>
              </w:drawing>
            </w:r>
          </w:p>
          <w:p w14:paraId="6D7E2C3E" w14:textId="77777777" w:rsidR="004D1337" w:rsidRPr="004D1337" w:rsidRDefault="004D1337" w:rsidP="004D1337">
            <w:pPr>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 </w:t>
            </w:r>
          </w:p>
          <w:p w14:paraId="7FC45EBC" w14:textId="77777777" w:rsidR="004D1337" w:rsidRPr="00E517F6" w:rsidRDefault="004D1337" w:rsidP="0090756D">
            <w:pPr>
              <w:jc w:val="both"/>
              <w:rPr>
                <w:rFonts w:ascii="Times New Roman" w:hAnsi="Times New Roman" w:cs="Times New Roman"/>
                <w:sz w:val="18"/>
                <w:szCs w:val="18"/>
                <w:lang w:val="es-MX"/>
              </w:rPr>
            </w:pPr>
          </w:p>
          <w:p w14:paraId="2B7350C7" w14:textId="77777777" w:rsidR="004D1337" w:rsidRPr="00173F79" w:rsidRDefault="004D1337" w:rsidP="0090756D">
            <w:pPr>
              <w:jc w:val="both"/>
              <w:rPr>
                <w:rFonts w:ascii="Times New Roman" w:hAnsi="Times New Roman" w:cs="Times New Roman"/>
                <w:sz w:val="18"/>
                <w:szCs w:val="18"/>
                <w:lang w:val="es-MX"/>
              </w:rPr>
            </w:pPr>
          </w:p>
          <w:p w14:paraId="01EEB8B0" w14:textId="77777777" w:rsidR="004D1337" w:rsidRDefault="004D1337" w:rsidP="0090756D">
            <w:pPr>
              <w:jc w:val="both"/>
              <w:rPr>
                <w:rFonts w:ascii="Times New Roman" w:hAnsi="Times New Roman" w:cs="Times New Roman"/>
                <w:sz w:val="18"/>
                <w:szCs w:val="18"/>
              </w:rPr>
            </w:pPr>
          </w:p>
        </w:tc>
        <w:tc>
          <w:tcPr>
            <w:tcW w:w="6974" w:type="dxa"/>
          </w:tcPr>
          <w:p w14:paraId="68F68C8D" w14:textId="77777777" w:rsidR="004D1337" w:rsidRPr="00173F79" w:rsidRDefault="004D1337" w:rsidP="0090756D">
            <w:pPr>
              <w:jc w:val="both"/>
              <w:rPr>
                <w:rFonts w:ascii="Times New Roman" w:hAnsi="Times New Roman" w:cs="Times New Roman"/>
                <w:sz w:val="18"/>
                <w:szCs w:val="18"/>
                <w:lang w:val="es-MX"/>
              </w:rPr>
            </w:pPr>
          </w:p>
          <w:p w14:paraId="0691507E" w14:textId="77777777" w:rsidR="004D1337" w:rsidRPr="004D1337" w:rsidRDefault="004D1337" w:rsidP="004D1337">
            <w:pPr>
              <w:jc w:val="both"/>
              <w:rPr>
                <w:rFonts w:ascii="Times New Roman" w:hAnsi="Times New Roman" w:cs="Times New Roman"/>
                <w:b/>
                <w:bCs/>
                <w:sz w:val="18"/>
                <w:szCs w:val="18"/>
                <w:lang w:val="es-MX"/>
              </w:rPr>
            </w:pPr>
            <w:r w:rsidRPr="004D1337">
              <w:rPr>
                <w:rFonts w:ascii="Times New Roman" w:hAnsi="Times New Roman" w:cs="Times New Roman"/>
                <w:b/>
                <w:bCs/>
                <w:sz w:val="18"/>
                <w:szCs w:val="18"/>
                <w:lang w:val="es-MX"/>
              </w:rPr>
              <w:t>Funnel Plot Asymmetry Tests</w:t>
            </w:r>
          </w:p>
          <w:p w14:paraId="2F1157C8" w14:textId="77777777" w:rsidR="004D1337" w:rsidRPr="004D1337" w:rsidRDefault="004D1337" w:rsidP="004D1337">
            <w:pPr>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 </w:t>
            </w:r>
          </w:p>
          <w:tbl>
            <w:tblPr>
              <w:tblW w:w="0" w:type="auto"/>
              <w:tblCellMar>
                <w:left w:w="0" w:type="dxa"/>
                <w:right w:w="0" w:type="dxa"/>
              </w:tblCellMar>
              <w:tblLook w:val="04A0" w:firstRow="1" w:lastRow="0" w:firstColumn="1" w:lastColumn="0" w:noHBand="0" w:noVBand="1"/>
            </w:tblPr>
            <w:tblGrid>
              <w:gridCol w:w="1060"/>
              <w:gridCol w:w="807"/>
              <w:gridCol w:w="540"/>
              <w:gridCol w:w="675"/>
              <w:gridCol w:w="990"/>
              <w:gridCol w:w="1252"/>
              <w:gridCol w:w="1232"/>
            </w:tblGrid>
            <w:tr w:rsidR="00001CF7" w:rsidRPr="004D1337" w14:paraId="7D5C8DB4" w14:textId="77777777" w:rsidTr="0090756D">
              <w:trPr>
                <w:tblHeader/>
              </w:trPr>
              <w:tc>
                <w:tcPr>
                  <w:tcW w:w="0" w:type="auto"/>
                  <w:gridSpan w:val="7"/>
                  <w:tcBorders>
                    <w:top w:val="nil"/>
                    <w:left w:val="nil"/>
                    <w:bottom w:val="single" w:sz="6" w:space="0" w:color="000000"/>
                    <w:right w:val="nil"/>
                  </w:tcBorders>
                  <w:tcMar>
                    <w:top w:w="90" w:type="dxa"/>
                    <w:left w:w="0" w:type="dxa"/>
                    <w:bottom w:w="90" w:type="dxa"/>
                    <w:right w:w="150" w:type="dxa"/>
                  </w:tcMar>
                  <w:vAlign w:val="center"/>
                  <w:hideMark/>
                </w:tcPr>
                <w:p w14:paraId="47615DE9" w14:textId="35C60E3A" w:rsidR="00001CF7" w:rsidRPr="004D1337" w:rsidRDefault="00001CF7" w:rsidP="00001CF7">
                  <w:pPr>
                    <w:spacing w:after="0" w:line="240" w:lineRule="auto"/>
                    <w:jc w:val="both"/>
                    <w:rPr>
                      <w:rFonts w:ascii="Times New Roman" w:hAnsi="Times New Roman" w:cs="Times New Roman"/>
                      <w:sz w:val="18"/>
                      <w:szCs w:val="18"/>
                    </w:rPr>
                  </w:pPr>
                  <w:r w:rsidRPr="00813493">
                    <w:rPr>
                      <w:rFonts w:ascii="Times New Roman" w:hAnsi="Times New Roman" w:cs="Times New Roman"/>
                      <w:sz w:val="18"/>
                      <w:szCs w:val="18"/>
                    </w:rPr>
                    <w:t>Weighted Regression Test for Funnel Plot Asymmetry (Egger´s test)</w:t>
                  </w:r>
                </w:p>
              </w:tc>
            </w:tr>
            <w:tr w:rsidR="00001CF7" w:rsidRPr="004D1337" w14:paraId="4579A4EE" w14:textId="77777777" w:rsidTr="0090756D">
              <w:trPr>
                <w:tblHeader/>
              </w:trPr>
              <w:tc>
                <w:tcPr>
                  <w:tcW w:w="0" w:type="auto"/>
                  <w:tcBorders>
                    <w:top w:val="nil"/>
                    <w:left w:val="nil"/>
                    <w:bottom w:val="nil"/>
                    <w:right w:val="nil"/>
                  </w:tcBorders>
                  <w:tcMar>
                    <w:top w:w="0" w:type="dxa"/>
                    <w:left w:w="45" w:type="dxa"/>
                    <w:bottom w:w="0" w:type="dxa"/>
                    <w:right w:w="45" w:type="dxa"/>
                  </w:tcMar>
                  <w:vAlign w:val="center"/>
                  <w:hideMark/>
                </w:tcPr>
                <w:p w14:paraId="62B53F54" w14:textId="77777777" w:rsidR="00001CF7" w:rsidRPr="004D1337" w:rsidRDefault="00001CF7" w:rsidP="00001CF7">
                  <w:pPr>
                    <w:spacing w:after="0" w:line="240" w:lineRule="auto"/>
                    <w:jc w:val="both"/>
                    <w:rPr>
                      <w:rFonts w:ascii="Times New Roman" w:hAnsi="Times New Roman" w:cs="Times New Roman"/>
                      <w:sz w:val="18"/>
                      <w:szCs w:val="18"/>
                    </w:rPr>
                  </w:pPr>
                </w:p>
              </w:tc>
              <w:tc>
                <w:tcPr>
                  <w:tcW w:w="0" w:type="auto"/>
                  <w:gridSpan w:val="3"/>
                  <w:tcBorders>
                    <w:top w:val="nil"/>
                    <w:left w:val="nil"/>
                    <w:bottom w:val="nil"/>
                    <w:right w:val="nil"/>
                  </w:tcBorders>
                  <w:tcMar>
                    <w:top w:w="0" w:type="dxa"/>
                    <w:left w:w="45" w:type="dxa"/>
                    <w:bottom w:w="0" w:type="dxa"/>
                    <w:right w:w="45" w:type="dxa"/>
                  </w:tcMar>
                  <w:vAlign w:val="center"/>
                  <w:hideMark/>
                </w:tcPr>
                <w:p w14:paraId="5E4B6CFB"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Asymmetry Test</w:t>
                  </w:r>
                </w:p>
              </w:tc>
              <w:tc>
                <w:tcPr>
                  <w:tcW w:w="0" w:type="auto"/>
                  <w:gridSpan w:val="3"/>
                  <w:tcBorders>
                    <w:top w:val="nil"/>
                    <w:left w:val="nil"/>
                    <w:bottom w:val="nil"/>
                    <w:right w:val="nil"/>
                  </w:tcBorders>
                  <w:tcMar>
                    <w:top w:w="0" w:type="dxa"/>
                    <w:left w:w="45" w:type="dxa"/>
                    <w:bottom w:w="0" w:type="dxa"/>
                    <w:right w:w="0" w:type="dxa"/>
                  </w:tcMar>
                  <w:vAlign w:val="center"/>
                  <w:hideMark/>
                </w:tcPr>
                <w:p w14:paraId="0EA0AF81"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Limit Estimate μ</w:t>
                  </w:r>
                </w:p>
              </w:tc>
            </w:tr>
            <w:tr w:rsidR="00001CF7" w:rsidRPr="004D1337" w14:paraId="76951476" w14:textId="77777777" w:rsidTr="0090756D">
              <w:trPr>
                <w:tblHeader/>
              </w:trPr>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66B919B9"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Estimates</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661CB12F"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t</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75C65640"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df</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54E7D0F5"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p</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5C481CA5"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Estimate</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557FD762"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Lower 95% CI</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2476A498"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Upper 95% CI</w:t>
                  </w:r>
                </w:p>
              </w:tc>
            </w:tr>
            <w:tr w:rsidR="00001CF7" w:rsidRPr="004D1337" w14:paraId="3F1710F5" w14:textId="77777777" w:rsidTr="0090756D">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503EEA61"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29</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18B25A4A"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-1.573</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0D3E9490"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27</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34D61D53"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.127</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152FB7CC"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0.230</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62AABAE4"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-1.069</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4AD095FE" w14:textId="77777777" w:rsidR="00001CF7" w:rsidRPr="004D1337" w:rsidRDefault="00001CF7" w:rsidP="00001CF7">
                  <w:pPr>
                    <w:spacing w:after="0" w:line="240" w:lineRule="auto"/>
                    <w:jc w:val="both"/>
                    <w:rPr>
                      <w:rFonts w:ascii="Times New Roman" w:hAnsi="Times New Roman" w:cs="Times New Roman"/>
                      <w:sz w:val="18"/>
                      <w:szCs w:val="18"/>
                      <w:lang w:val="es-MX"/>
                    </w:rPr>
                  </w:pPr>
                  <w:r w:rsidRPr="004D1337">
                    <w:rPr>
                      <w:rFonts w:ascii="Times New Roman" w:hAnsi="Times New Roman" w:cs="Times New Roman"/>
                      <w:sz w:val="18"/>
                      <w:szCs w:val="18"/>
                      <w:lang w:val="es-MX"/>
                    </w:rPr>
                    <w:t>1.529</w:t>
                  </w:r>
                </w:p>
              </w:tc>
            </w:tr>
          </w:tbl>
          <w:p w14:paraId="557AEFA3" w14:textId="77777777" w:rsidR="004D1337" w:rsidRDefault="004D1337" w:rsidP="0090756D">
            <w:pPr>
              <w:jc w:val="both"/>
              <w:rPr>
                <w:rFonts w:ascii="Times New Roman" w:hAnsi="Times New Roman" w:cs="Times New Roman"/>
                <w:sz w:val="18"/>
                <w:szCs w:val="18"/>
              </w:rPr>
            </w:pPr>
          </w:p>
        </w:tc>
      </w:tr>
    </w:tbl>
    <w:p w14:paraId="5BAD2877" w14:textId="77777777" w:rsidR="004D1337" w:rsidRDefault="004D1337" w:rsidP="0086672D">
      <w:pPr>
        <w:rPr>
          <w:rFonts w:ascii="Times New Roman" w:hAnsi="Times New Roman" w:cs="Times New Roman"/>
          <w:sz w:val="18"/>
          <w:szCs w:val="18"/>
        </w:rPr>
      </w:pPr>
    </w:p>
    <w:p w14:paraId="162E34E8" w14:textId="32530038" w:rsidR="00871B48" w:rsidRDefault="00871B48" w:rsidP="00871B48">
      <w:pPr>
        <w:jc w:val="both"/>
        <w:rPr>
          <w:rFonts w:ascii="Times New Roman" w:hAnsi="Times New Roman" w:cs="Times New Roman"/>
          <w:sz w:val="18"/>
          <w:szCs w:val="18"/>
        </w:rPr>
      </w:pPr>
      <w:r w:rsidRPr="00173F79">
        <w:rPr>
          <w:color w:val="EE0000"/>
          <w:sz w:val="18"/>
          <w:szCs w:val="18"/>
        </w:rPr>
        <w:lastRenderedPageBreak/>
        <w:t> </w:t>
      </w:r>
      <w:r w:rsidR="00B104E4">
        <w:rPr>
          <w:rFonts w:ascii="Times New Roman" w:hAnsi="Times New Roman" w:cs="Times New Roman"/>
          <w:sz w:val="18"/>
          <w:szCs w:val="18"/>
        </w:rPr>
        <w:t>Fig. 6</w:t>
      </w:r>
      <w:r w:rsidR="00F03F2A">
        <w:rPr>
          <w:rFonts w:ascii="Times New Roman" w:hAnsi="Times New Roman" w:cs="Times New Roman"/>
          <w:sz w:val="18"/>
          <w:szCs w:val="18"/>
        </w:rPr>
        <w:t xml:space="preserve"> </w:t>
      </w:r>
      <w:r w:rsidRPr="000E6032">
        <w:rPr>
          <w:rFonts w:ascii="Times New Roman" w:hAnsi="Times New Roman" w:cs="Times New Roman"/>
          <w:sz w:val="18"/>
          <w:szCs w:val="18"/>
        </w:rPr>
        <w:t>Funnel Plot and Asymmetry tests</w:t>
      </w:r>
      <w:r>
        <w:rPr>
          <w:rFonts w:ascii="Times New Roman" w:hAnsi="Times New Roman" w:cs="Times New Roman"/>
          <w:sz w:val="18"/>
          <w:szCs w:val="18"/>
        </w:rPr>
        <w:t>, Pain 24 h</w:t>
      </w:r>
    </w:p>
    <w:tbl>
      <w:tblPr>
        <w:tblStyle w:val="Tablaconcuadrcula"/>
        <w:tblW w:w="0" w:type="auto"/>
        <w:tblLook w:val="04A0" w:firstRow="1" w:lastRow="0" w:firstColumn="1" w:lastColumn="0" w:noHBand="0" w:noVBand="1"/>
      </w:tblPr>
      <w:tblGrid>
        <w:gridCol w:w="7191"/>
        <w:gridCol w:w="6757"/>
      </w:tblGrid>
      <w:tr w:rsidR="00871B48" w14:paraId="33684571" w14:textId="77777777" w:rsidTr="0047497F">
        <w:tc>
          <w:tcPr>
            <w:tcW w:w="6974" w:type="dxa"/>
          </w:tcPr>
          <w:p w14:paraId="05B057DD" w14:textId="77777777" w:rsidR="00871B48" w:rsidRPr="002300DF" w:rsidRDefault="00871B48" w:rsidP="0047497F">
            <w:pPr>
              <w:jc w:val="both"/>
              <w:rPr>
                <w:rFonts w:ascii="Times New Roman" w:hAnsi="Times New Roman" w:cs="Times New Roman"/>
                <w:sz w:val="18"/>
                <w:szCs w:val="18"/>
              </w:rPr>
            </w:pPr>
          </w:p>
          <w:p w14:paraId="4C73F349" w14:textId="77777777" w:rsidR="00871B48" w:rsidRPr="00871B48" w:rsidRDefault="00871B48" w:rsidP="00871B48">
            <w:pPr>
              <w:jc w:val="both"/>
              <w:rPr>
                <w:rFonts w:ascii="Times New Roman" w:hAnsi="Times New Roman" w:cs="Times New Roman"/>
                <w:b/>
                <w:bCs/>
                <w:sz w:val="18"/>
                <w:szCs w:val="18"/>
                <w:lang w:val="es-MX"/>
              </w:rPr>
            </w:pPr>
            <w:r w:rsidRPr="00871B48">
              <w:rPr>
                <w:rFonts w:ascii="Times New Roman" w:hAnsi="Times New Roman" w:cs="Times New Roman"/>
                <w:b/>
                <w:bCs/>
                <w:sz w:val="18"/>
                <w:szCs w:val="18"/>
                <w:lang w:val="es-MX"/>
              </w:rPr>
              <w:t>Funnel Plot</w:t>
            </w:r>
          </w:p>
          <w:p w14:paraId="17491F4C" w14:textId="48333925" w:rsidR="00871B48" w:rsidRPr="00871B48" w:rsidRDefault="00871B48" w:rsidP="00871B48">
            <w:pPr>
              <w:jc w:val="both"/>
              <w:rPr>
                <w:rFonts w:ascii="Times New Roman" w:hAnsi="Times New Roman" w:cs="Times New Roman"/>
                <w:sz w:val="18"/>
                <w:szCs w:val="18"/>
                <w:lang w:val="es-MX"/>
              </w:rPr>
            </w:pPr>
            <w:r w:rsidRPr="00871B48">
              <w:rPr>
                <w:rFonts w:ascii="Times New Roman" w:hAnsi="Times New Roman" w:cs="Times New Roman"/>
                <w:noProof/>
                <w:sz w:val="18"/>
                <w:szCs w:val="18"/>
                <w:lang w:val="es-MX"/>
              </w:rPr>
              <w:drawing>
                <wp:inline distT="0" distB="0" distL="0" distR="0" wp14:anchorId="2129677D" wp14:editId="746A40BF">
                  <wp:extent cx="4429172" cy="3866744"/>
                  <wp:effectExtent l="0" t="0" r="0" b="635"/>
                  <wp:docPr id="12250469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37750" cy="3874232"/>
                          </a:xfrm>
                          <a:prstGeom prst="rect">
                            <a:avLst/>
                          </a:prstGeom>
                          <a:noFill/>
                          <a:ln>
                            <a:noFill/>
                          </a:ln>
                        </pic:spPr>
                      </pic:pic>
                    </a:graphicData>
                  </a:graphic>
                </wp:inline>
              </w:drawing>
            </w:r>
          </w:p>
          <w:p w14:paraId="47B44BD8" w14:textId="4AB220B6" w:rsidR="00871B48" w:rsidRPr="00871B48" w:rsidRDefault="00871B48" w:rsidP="0047497F">
            <w:pPr>
              <w:jc w:val="both"/>
              <w:rPr>
                <w:rFonts w:ascii="Times New Roman" w:hAnsi="Times New Roman" w:cs="Times New Roman"/>
                <w:sz w:val="18"/>
                <w:szCs w:val="18"/>
              </w:rPr>
            </w:pPr>
          </w:p>
          <w:p w14:paraId="6ACE86E4" w14:textId="77777777" w:rsidR="00871B48" w:rsidRPr="00871B48" w:rsidRDefault="00871B48" w:rsidP="0047497F">
            <w:pPr>
              <w:jc w:val="both"/>
              <w:rPr>
                <w:rFonts w:ascii="Times New Roman" w:hAnsi="Times New Roman" w:cs="Times New Roman"/>
                <w:sz w:val="18"/>
                <w:szCs w:val="18"/>
              </w:rPr>
            </w:pPr>
          </w:p>
          <w:p w14:paraId="1019C879" w14:textId="77777777" w:rsidR="00871B48" w:rsidRPr="00871B48" w:rsidRDefault="00871B48" w:rsidP="0047497F">
            <w:pPr>
              <w:jc w:val="both"/>
              <w:rPr>
                <w:rFonts w:ascii="Times New Roman" w:hAnsi="Times New Roman" w:cs="Times New Roman"/>
                <w:sz w:val="18"/>
                <w:szCs w:val="18"/>
              </w:rPr>
            </w:pPr>
          </w:p>
          <w:p w14:paraId="482C964F" w14:textId="77777777" w:rsidR="00871B48" w:rsidRDefault="00871B48" w:rsidP="0047497F">
            <w:pPr>
              <w:jc w:val="both"/>
              <w:rPr>
                <w:rFonts w:ascii="Times New Roman" w:hAnsi="Times New Roman" w:cs="Times New Roman"/>
                <w:sz w:val="18"/>
                <w:szCs w:val="18"/>
              </w:rPr>
            </w:pPr>
          </w:p>
        </w:tc>
        <w:tc>
          <w:tcPr>
            <w:tcW w:w="6974" w:type="dxa"/>
          </w:tcPr>
          <w:p w14:paraId="718F320F" w14:textId="77777777" w:rsidR="00871B48" w:rsidRPr="00871B48" w:rsidRDefault="00871B48" w:rsidP="0047497F">
            <w:pPr>
              <w:jc w:val="both"/>
              <w:rPr>
                <w:rFonts w:ascii="Times New Roman" w:hAnsi="Times New Roman" w:cs="Times New Roman"/>
                <w:sz w:val="18"/>
                <w:szCs w:val="18"/>
              </w:rPr>
            </w:pPr>
          </w:p>
          <w:p w14:paraId="0D957C18" w14:textId="77777777" w:rsidR="00871B48" w:rsidRPr="00871B48" w:rsidRDefault="00871B48" w:rsidP="00871B48">
            <w:pPr>
              <w:jc w:val="both"/>
              <w:rPr>
                <w:rFonts w:ascii="Times New Roman" w:hAnsi="Times New Roman" w:cs="Times New Roman"/>
                <w:b/>
                <w:bCs/>
                <w:sz w:val="18"/>
                <w:szCs w:val="18"/>
                <w:lang w:val="es-MX"/>
              </w:rPr>
            </w:pPr>
            <w:r w:rsidRPr="00871B48">
              <w:rPr>
                <w:rFonts w:ascii="Times New Roman" w:hAnsi="Times New Roman" w:cs="Times New Roman"/>
                <w:b/>
                <w:bCs/>
                <w:sz w:val="18"/>
                <w:szCs w:val="18"/>
                <w:lang w:val="es-MX"/>
              </w:rPr>
              <w:t>Funnel Plot Asymmetry Tests</w:t>
            </w:r>
          </w:p>
          <w:p w14:paraId="648D4C92" w14:textId="77777777" w:rsidR="00871B48" w:rsidRPr="00871B48" w:rsidRDefault="00871B48" w:rsidP="00871B48">
            <w:pPr>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 </w:t>
            </w:r>
          </w:p>
          <w:tbl>
            <w:tblPr>
              <w:tblW w:w="0" w:type="auto"/>
              <w:tblCellMar>
                <w:left w:w="0" w:type="dxa"/>
                <w:right w:w="0" w:type="dxa"/>
              </w:tblCellMar>
              <w:tblLook w:val="04A0" w:firstRow="1" w:lastRow="0" w:firstColumn="1" w:lastColumn="0" w:noHBand="0" w:noVBand="1"/>
            </w:tblPr>
            <w:tblGrid>
              <w:gridCol w:w="1060"/>
              <w:gridCol w:w="806"/>
              <w:gridCol w:w="540"/>
              <w:gridCol w:w="675"/>
              <w:gridCol w:w="990"/>
              <w:gridCol w:w="1245"/>
              <w:gridCol w:w="1225"/>
            </w:tblGrid>
            <w:tr w:rsidR="00871B48" w:rsidRPr="00871B48" w14:paraId="16C263EC" w14:textId="77777777">
              <w:trPr>
                <w:tblHeader/>
              </w:trPr>
              <w:tc>
                <w:tcPr>
                  <w:tcW w:w="0" w:type="auto"/>
                  <w:gridSpan w:val="7"/>
                  <w:tcBorders>
                    <w:top w:val="nil"/>
                    <w:left w:val="nil"/>
                    <w:bottom w:val="single" w:sz="6" w:space="0" w:color="000000"/>
                    <w:right w:val="nil"/>
                  </w:tcBorders>
                  <w:tcMar>
                    <w:top w:w="90" w:type="dxa"/>
                    <w:left w:w="0" w:type="dxa"/>
                    <w:bottom w:w="90" w:type="dxa"/>
                    <w:right w:w="150" w:type="dxa"/>
                  </w:tcMar>
                  <w:vAlign w:val="center"/>
                  <w:hideMark/>
                </w:tcPr>
                <w:p w14:paraId="1BBF58E7" w14:textId="00AC67B1" w:rsidR="00871B48" w:rsidRPr="00871B48" w:rsidRDefault="00B104E4" w:rsidP="00871B48">
                  <w:pPr>
                    <w:spacing w:after="0" w:line="240" w:lineRule="auto"/>
                    <w:jc w:val="both"/>
                    <w:rPr>
                      <w:rFonts w:ascii="Times New Roman" w:hAnsi="Times New Roman" w:cs="Times New Roman"/>
                      <w:sz w:val="18"/>
                      <w:szCs w:val="18"/>
                    </w:rPr>
                  </w:pPr>
                  <w:r w:rsidRPr="00813493">
                    <w:rPr>
                      <w:rFonts w:ascii="Times New Roman" w:hAnsi="Times New Roman" w:cs="Times New Roman"/>
                      <w:sz w:val="18"/>
                      <w:szCs w:val="18"/>
                    </w:rPr>
                    <w:t>Weighted Regression Test for Funnel Plot Asymmetry (Egger´s test)</w:t>
                  </w:r>
                </w:p>
              </w:tc>
            </w:tr>
            <w:tr w:rsidR="00871B48" w:rsidRPr="00871B48" w14:paraId="6203ADC7" w14:textId="77777777">
              <w:trPr>
                <w:tblHeader/>
              </w:trPr>
              <w:tc>
                <w:tcPr>
                  <w:tcW w:w="0" w:type="auto"/>
                  <w:tcBorders>
                    <w:top w:val="nil"/>
                    <w:left w:val="nil"/>
                    <w:bottom w:val="nil"/>
                    <w:right w:val="nil"/>
                  </w:tcBorders>
                  <w:tcMar>
                    <w:top w:w="0" w:type="dxa"/>
                    <w:left w:w="45" w:type="dxa"/>
                    <w:bottom w:w="0" w:type="dxa"/>
                    <w:right w:w="45" w:type="dxa"/>
                  </w:tcMar>
                  <w:vAlign w:val="center"/>
                  <w:hideMark/>
                </w:tcPr>
                <w:p w14:paraId="3A800B95" w14:textId="77777777" w:rsidR="00871B48" w:rsidRPr="00871B48" w:rsidRDefault="00871B48" w:rsidP="00871B48">
                  <w:pPr>
                    <w:spacing w:after="0" w:line="240" w:lineRule="auto"/>
                    <w:jc w:val="both"/>
                    <w:rPr>
                      <w:rFonts w:ascii="Times New Roman" w:hAnsi="Times New Roman" w:cs="Times New Roman"/>
                      <w:sz w:val="18"/>
                      <w:szCs w:val="18"/>
                    </w:rPr>
                  </w:pPr>
                </w:p>
              </w:tc>
              <w:tc>
                <w:tcPr>
                  <w:tcW w:w="0" w:type="auto"/>
                  <w:gridSpan w:val="3"/>
                  <w:tcBorders>
                    <w:top w:val="nil"/>
                    <w:left w:val="nil"/>
                    <w:bottom w:val="nil"/>
                    <w:right w:val="nil"/>
                  </w:tcBorders>
                  <w:tcMar>
                    <w:top w:w="0" w:type="dxa"/>
                    <w:left w:w="45" w:type="dxa"/>
                    <w:bottom w:w="0" w:type="dxa"/>
                    <w:right w:w="45" w:type="dxa"/>
                  </w:tcMar>
                  <w:vAlign w:val="center"/>
                  <w:hideMark/>
                </w:tcPr>
                <w:p w14:paraId="5D492B78"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Asymmetry Test</w:t>
                  </w:r>
                </w:p>
              </w:tc>
              <w:tc>
                <w:tcPr>
                  <w:tcW w:w="0" w:type="auto"/>
                  <w:gridSpan w:val="3"/>
                  <w:tcBorders>
                    <w:top w:val="nil"/>
                    <w:left w:val="nil"/>
                    <w:bottom w:val="nil"/>
                    <w:right w:val="nil"/>
                  </w:tcBorders>
                  <w:tcMar>
                    <w:top w:w="0" w:type="dxa"/>
                    <w:left w:w="45" w:type="dxa"/>
                    <w:bottom w:w="0" w:type="dxa"/>
                    <w:right w:w="0" w:type="dxa"/>
                  </w:tcMar>
                  <w:vAlign w:val="center"/>
                  <w:hideMark/>
                </w:tcPr>
                <w:p w14:paraId="5B157A5A"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Limit Estimate μ</w:t>
                  </w:r>
                </w:p>
              </w:tc>
            </w:tr>
            <w:tr w:rsidR="00871B48" w:rsidRPr="00871B48" w14:paraId="0096104F" w14:textId="77777777">
              <w:trPr>
                <w:tblHeader/>
              </w:trPr>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422E9864"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Estimates</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1098F9CA"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t</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57B37C78"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df</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1BBAE961"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p</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6C97E349"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Estimate</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19F75870"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Lower 95% CI</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41089056"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Upper 95% CI</w:t>
                  </w:r>
                </w:p>
              </w:tc>
            </w:tr>
            <w:tr w:rsidR="00871B48" w:rsidRPr="00871B48" w14:paraId="02FBD9C4" w14:textId="77777777">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17FC4ABE"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31</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44CC1CA9"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-0.377</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6574693B"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29</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3DF5D8E5"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.709</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1B8EA894"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-0.377</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4AE5F202"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-1.381</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72821210" w14:textId="77777777" w:rsidR="00871B48" w:rsidRPr="00871B48" w:rsidRDefault="00871B48" w:rsidP="00871B48">
                  <w:pPr>
                    <w:spacing w:after="0" w:line="240" w:lineRule="auto"/>
                    <w:jc w:val="both"/>
                    <w:rPr>
                      <w:rFonts w:ascii="Times New Roman" w:hAnsi="Times New Roman" w:cs="Times New Roman"/>
                      <w:sz w:val="18"/>
                      <w:szCs w:val="18"/>
                      <w:lang w:val="es-MX"/>
                    </w:rPr>
                  </w:pPr>
                  <w:r w:rsidRPr="00871B48">
                    <w:rPr>
                      <w:rFonts w:ascii="Times New Roman" w:hAnsi="Times New Roman" w:cs="Times New Roman"/>
                      <w:sz w:val="18"/>
                      <w:szCs w:val="18"/>
                      <w:lang w:val="es-MX"/>
                    </w:rPr>
                    <w:t>0.628</w:t>
                  </w:r>
                </w:p>
              </w:tc>
            </w:tr>
          </w:tbl>
          <w:p w14:paraId="15F35749" w14:textId="77777777" w:rsidR="00871B48" w:rsidRDefault="00871B48" w:rsidP="00871B48">
            <w:pPr>
              <w:jc w:val="both"/>
              <w:rPr>
                <w:rFonts w:ascii="Times New Roman" w:hAnsi="Times New Roman" w:cs="Times New Roman"/>
                <w:sz w:val="18"/>
                <w:szCs w:val="18"/>
              </w:rPr>
            </w:pPr>
          </w:p>
        </w:tc>
      </w:tr>
    </w:tbl>
    <w:p w14:paraId="04A4EB7D" w14:textId="5EB50EEF" w:rsidR="00871B48" w:rsidRDefault="00871B48" w:rsidP="0086672D">
      <w:pPr>
        <w:rPr>
          <w:rFonts w:ascii="Times New Roman" w:hAnsi="Times New Roman" w:cs="Times New Roman"/>
          <w:sz w:val="18"/>
          <w:szCs w:val="18"/>
        </w:rPr>
      </w:pPr>
    </w:p>
    <w:p w14:paraId="2FEF9B86" w14:textId="77777777" w:rsidR="00871B48" w:rsidRDefault="00871B48" w:rsidP="0086672D">
      <w:pPr>
        <w:rPr>
          <w:rFonts w:ascii="Times New Roman" w:hAnsi="Times New Roman" w:cs="Times New Roman"/>
          <w:sz w:val="18"/>
          <w:szCs w:val="18"/>
        </w:rPr>
      </w:pPr>
    </w:p>
    <w:p w14:paraId="6FB1B9C7" w14:textId="2CCF1F00" w:rsidR="005B2C12" w:rsidRDefault="00F03F2A" w:rsidP="0086672D">
      <w:pPr>
        <w:rPr>
          <w:rFonts w:ascii="Times New Roman" w:hAnsi="Times New Roman" w:cs="Times New Roman"/>
          <w:sz w:val="18"/>
          <w:szCs w:val="18"/>
        </w:rPr>
      </w:pPr>
      <w:r>
        <w:rPr>
          <w:rFonts w:ascii="Times New Roman" w:hAnsi="Times New Roman" w:cs="Times New Roman"/>
          <w:sz w:val="18"/>
          <w:szCs w:val="18"/>
        </w:rPr>
        <w:t>Fig. 7</w:t>
      </w:r>
      <w:r w:rsidR="005B2C12" w:rsidRPr="000E6032">
        <w:rPr>
          <w:rFonts w:ascii="Times New Roman" w:hAnsi="Times New Roman" w:cs="Times New Roman"/>
          <w:sz w:val="18"/>
          <w:szCs w:val="18"/>
        </w:rPr>
        <w:t>. Funnel Plot and Asymmetry tests</w:t>
      </w:r>
      <w:r w:rsidR="005B2C12">
        <w:rPr>
          <w:rFonts w:ascii="Times New Roman" w:hAnsi="Times New Roman" w:cs="Times New Roman"/>
          <w:sz w:val="18"/>
          <w:szCs w:val="18"/>
        </w:rPr>
        <w:t>, PONV</w:t>
      </w:r>
    </w:p>
    <w:tbl>
      <w:tblPr>
        <w:tblStyle w:val="Tablaconcuadrcula"/>
        <w:tblW w:w="0" w:type="auto"/>
        <w:tblLook w:val="04A0" w:firstRow="1" w:lastRow="0" w:firstColumn="1" w:lastColumn="0" w:noHBand="0" w:noVBand="1"/>
      </w:tblPr>
      <w:tblGrid>
        <w:gridCol w:w="7026"/>
        <w:gridCol w:w="6922"/>
      </w:tblGrid>
      <w:tr w:rsidR="005B2C12" w14:paraId="4CBABDF4" w14:textId="77777777" w:rsidTr="003040D9">
        <w:tc>
          <w:tcPr>
            <w:tcW w:w="6974" w:type="dxa"/>
          </w:tcPr>
          <w:p w14:paraId="5C7F04F7" w14:textId="77777777" w:rsidR="005B2C12" w:rsidRPr="005B2C12" w:rsidRDefault="005B2C12" w:rsidP="005B2C12">
            <w:pPr>
              <w:jc w:val="both"/>
              <w:rPr>
                <w:rFonts w:ascii="Times New Roman" w:hAnsi="Times New Roman" w:cs="Times New Roman"/>
                <w:b/>
                <w:bCs/>
                <w:sz w:val="18"/>
                <w:szCs w:val="18"/>
                <w:lang w:val="es-MX"/>
              </w:rPr>
            </w:pPr>
            <w:r w:rsidRPr="005B2C12">
              <w:rPr>
                <w:rFonts w:ascii="Times New Roman" w:hAnsi="Times New Roman" w:cs="Times New Roman"/>
                <w:b/>
                <w:bCs/>
                <w:sz w:val="18"/>
                <w:szCs w:val="18"/>
                <w:lang w:val="es-MX"/>
              </w:rPr>
              <w:t>Funnel Plot</w:t>
            </w:r>
          </w:p>
          <w:p w14:paraId="0FEE4F8D" w14:textId="28AA61F8" w:rsidR="005B2C12" w:rsidRPr="005B2C12" w:rsidRDefault="005B2C12" w:rsidP="005B2C12">
            <w:pPr>
              <w:jc w:val="both"/>
              <w:rPr>
                <w:rFonts w:ascii="Times New Roman" w:hAnsi="Times New Roman" w:cs="Times New Roman"/>
                <w:sz w:val="18"/>
                <w:szCs w:val="18"/>
                <w:lang w:val="es-MX"/>
              </w:rPr>
            </w:pPr>
            <w:r w:rsidRPr="005B2C12">
              <w:rPr>
                <w:rFonts w:ascii="Times New Roman" w:hAnsi="Times New Roman" w:cs="Times New Roman"/>
                <w:noProof/>
                <w:sz w:val="18"/>
                <w:szCs w:val="18"/>
                <w:lang w:val="es-MX"/>
              </w:rPr>
              <w:drawing>
                <wp:inline distT="0" distB="0" distL="0" distR="0" wp14:anchorId="3C0D122C" wp14:editId="3656550C">
                  <wp:extent cx="4319081" cy="3771030"/>
                  <wp:effectExtent l="0" t="0" r="5715" b="1270"/>
                  <wp:docPr id="1079207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31470" cy="3781847"/>
                          </a:xfrm>
                          <a:prstGeom prst="rect">
                            <a:avLst/>
                          </a:prstGeom>
                          <a:noFill/>
                          <a:ln>
                            <a:noFill/>
                          </a:ln>
                        </pic:spPr>
                      </pic:pic>
                    </a:graphicData>
                  </a:graphic>
                </wp:inline>
              </w:drawing>
            </w:r>
          </w:p>
          <w:p w14:paraId="7A3479BD" w14:textId="3A175727" w:rsidR="005B2C12" w:rsidRPr="00173F79" w:rsidRDefault="005B2C12" w:rsidP="003040D9">
            <w:pPr>
              <w:jc w:val="both"/>
              <w:rPr>
                <w:rFonts w:ascii="Times New Roman" w:hAnsi="Times New Roman" w:cs="Times New Roman"/>
                <w:sz w:val="18"/>
                <w:szCs w:val="18"/>
                <w:lang w:val="es-MX"/>
              </w:rPr>
            </w:pPr>
          </w:p>
          <w:p w14:paraId="4A2F3BE0" w14:textId="77777777" w:rsidR="005B2C12" w:rsidRDefault="005B2C12" w:rsidP="003040D9">
            <w:pPr>
              <w:jc w:val="both"/>
              <w:rPr>
                <w:rFonts w:ascii="Times New Roman" w:hAnsi="Times New Roman" w:cs="Times New Roman"/>
                <w:sz w:val="18"/>
                <w:szCs w:val="18"/>
              </w:rPr>
            </w:pPr>
          </w:p>
        </w:tc>
        <w:tc>
          <w:tcPr>
            <w:tcW w:w="6974" w:type="dxa"/>
          </w:tcPr>
          <w:p w14:paraId="50BA5F3A" w14:textId="77777777" w:rsidR="005B2C12" w:rsidRPr="005B2C12" w:rsidRDefault="005B2C12" w:rsidP="005B2C12">
            <w:pPr>
              <w:jc w:val="both"/>
              <w:rPr>
                <w:rFonts w:ascii="Times New Roman" w:hAnsi="Times New Roman" w:cs="Times New Roman"/>
                <w:b/>
                <w:bCs/>
                <w:sz w:val="18"/>
                <w:szCs w:val="18"/>
                <w:lang w:val="es-MX"/>
              </w:rPr>
            </w:pPr>
            <w:r w:rsidRPr="005B2C12">
              <w:rPr>
                <w:rFonts w:ascii="Times New Roman" w:hAnsi="Times New Roman" w:cs="Times New Roman"/>
                <w:b/>
                <w:bCs/>
                <w:sz w:val="18"/>
                <w:szCs w:val="18"/>
                <w:lang w:val="es-MX"/>
              </w:rPr>
              <w:t>Funnel Plot Asymmetry Tests</w:t>
            </w:r>
          </w:p>
          <w:p w14:paraId="53BC39E0" w14:textId="77777777" w:rsidR="005B2C12" w:rsidRPr="005B2C12" w:rsidRDefault="005B2C12" w:rsidP="005B2C12">
            <w:pPr>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 </w:t>
            </w:r>
          </w:p>
          <w:tbl>
            <w:tblPr>
              <w:tblW w:w="0" w:type="auto"/>
              <w:tblCellMar>
                <w:left w:w="0" w:type="dxa"/>
                <w:right w:w="0" w:type="dxa"/>
              </w:tblCellMar>
              <w:tblLook w:val="04A0" w:firstRow="1" w:lastRow="0" w:firstColumn="1" w:lastColumn="0" w:noHBand="0" w:noVBand="1"/>
            </w:tblPr>
            <w:tblGrid>
              <w:gridCol w:w="1061"/>
              <w:gridCol w:w="814"/>
              <w:gridCol w:w="540"/>
              <w:gridCol w:w="675"/>
              <w:gridCol w:w="990"/>
              <w:gridCol w:w="1323"/>
              <w:gridCol w:w="1303"/>
            </w:tblGrid>
            <w:tr w:rsidR="005B2C12" w:rsidRPr="005B2C12" w14:paraId="1BFC40C8" w14:textId="77777777">
              <w:trPr>
                <w:tblHeader/>
              </w:trPr>
              <w:tc>
                <w:tcPr>
                  <w:tcW w:w="0" w:type="auto"/>
                  <w:gridSpan w:val="7"/>
                  <w:tcBorders>
                    <w:top w:val="nil"/>
                    <w:left w:val="nil"/>
                    <w:bottom w:val="single" w:sz="6" w:space="0" w:color="000000"/>
                    <w:right w:val="nil"/>
                  </w:tcBorders>
                  <w:tcMar>
                    <w:top w:w="90" w:type="dxa"/>
                    <w:left w:w="0" w:type="dxa"/>
                    <w:bottom w:w="90" w:type="dxa"/>
                    <w:right w:w="150" w:type="dxa"/>
                  </w:tcMar>
                  <w:vAlign w:val="center"/>
                  <w:hideMark/>
                </w:tcPr>
                <w:p w14:paraId="770528D4" w14:textId="0728C70C" w:rsidR="005B2C12" w:rsidRPr="005B2C12" w:rsidRDefault="00F03F2A" w:rsidP="005B2C12">
                  <w:pPr>
                    <w:spacing w:after="0" w:line="240" w:lineRule="auto"/>
                    <w:jc w:val="both"/>
                    <w:rPr>
                      <w:rFonts w:ascii="Times New Roman" w:hAnsi="Times New Roman" w:cs="Times New Roman"/>
                      <w:sz w:val="18"/>
                      <w:szCs w:val="18"/>
                    </w:rPr>
                  </w:pPr>
                  <w:r w:rsidRPr="00813493">
                    <w:rPr>
                      <w:rFonts w:ascii="Times New Roman" w:hAnsi="Times New Roman" w:cs="Times New Roman"/>
                      <w:sz w:val="18"/>
                      <w:szCs w:val="18"/>
                    </w:rPr>
                    <w:t>Weighted Regression Test for Funnel Plot Asymmetry (Egger´s test)</w:t>
                  </w:r>
                </w:p>
              </w:tc>
            </w:tr>
            <w:tr w:rsidR="005B2C12" w:rsidRPr="005B2C12" w14:paraId="36618A5E" w14:textId="77777777">
              <w:trPr>
                <w:tblHeader/>
              </w:trPr>
              <w:tc>
                <w:tcPr>
                  <w:tcW w:w="0" w:type="auto"/>
                  <w:tcBorders>
                    <w:top w:val="nil"/>
                    <w:left w:val="nil"/>
                    <w:bottom w:val="nil"/>
                    <w:right w:val="nil"/>
                  </w:tcBorders>
                  <w:tcMar>
                    <w:top w:w="0" w:type="dxa"/>
                    <w:left w:w="45" w:type="dxa"/>
                    <w:bottom w:w="0" w:type="dxa"/>
                    <w:right w:w="45" w:type="dxa"/>
                  </w:tcMar>
                  <w:vAlign w:val="center"/>
                  <w:hideMark/>
                </w:tcPr>
                <w:p w14:paraId="374E048F" w14:textId="77777777" w:rsidR="005B2C12" w:rsidRPr="005B2C12" w:rsidRDefault="005B2C12" w:rsidP="005B2C12">
                  <w:pPr>
                    <w:spacing w:after="0" w:line="240" w:lineRule="auto"/>
                    <w:jc w:val="both"/>
                    <w:rPr>
                      <w:rFonts w:ascii="Times New Roman" w:hAnsi="Times New Roman" w:cs="Times New Roman"/>
                      <w:sz w:val="18"/>
                      <w:szCs w:val="18"/>
                    </w:rPr>
                  </w:pPr>
                </w:p>
              </w:tc>
              <w:tc>
                <w:tcPr>
                  <w:tcW w:w="0" w:type="auto"/>
                  <w:gridSpan w:val="3"/>
                  <w:tcBorders>
                    <w:top w:val="nil"/>
                    <w:left w:val="nil"/>
                    <w:bottom w:val="nil"/>
                    <w:right w:val="nil"/>
                  </w:tcBorders>
                  <w:tcMar>
                    <w:top w:w="0" w:type="dxa"/>
                    <w:left w:w="45" w:type="dxa"/>
                    <w:bottom w:w="0" w:type="dxa"/>
                    <w:right w:w="45" w:type="dxa"/>
                  </w:tcMar>
                  <w:vAlign w:val="center"/>
                  <w:hideMark/>
                </w:tcPr>
                <w:p w14:paraId="4711BBDD"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Asymmetry Test</w:t>
                  </w:r>
                </w:p>
              </w:tc>
              <w:tc>
                <w:tcPr>
                  <w:tcW w:w="0" w:type="auto"/>
                  <w:gridSpan w:val="3"/>
                  <w:tcBorders>
                    <w:top w:val="nil"/>
                    <w:left w:val="nil"/>
                    <w:bottom w:val="nil"/>
                    <w:right w:val="nil"/>
                  </w:tcBorders>
                  <w:tcMar>
                    <w:top w:w="0" w:type="dxa"/>
                    <w:left w:w="45" w:type="dxa"/>
                    <w:bottom w:w="0" w:type="dxa"/>
                    <w:right w:w="0" w:type="dxa"/>
                  </w:tcMar>
                  <w:vAlign w:val="center"/>
                  <w:hideMark/>
                </w:tcPr>
                <w:p w14:paraId="0E60E5EE"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Limit Estimate μ</w:t>
                  </w:r>
                </w:p>
              </w:tc>
            </w:tr>
            <w:tr w:rsidR="005B2C12" w:rsidRPr="005B2C12" w14:paraId="654D67C4" w14:textId="77777777">
              <w:trPr>
                <w:tblHeader/>
              </w:trPr>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570606BF"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Estimates</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1D3DBBFC"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t</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646169EB"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df</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08293F21"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p</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316797E7"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Estimate</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6E3B3442"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Lower 95% CI</w:t>
                  </w:r>
                </w:p>
              </w:tc>
              <w:tc>
                <w:tcPr>
                  <w:tcW w:w="0" w:type="auto"/>
                  <w:tcBorders>
                    <w:top w:val="nil"/>
                    <w:left w:val="nil"/>
                    <w:bottom w:val="single" w:sz="6" w:space="0" w:color="000000"/>
                    <w:right w:val="nil"/>
                  </w:tcBorders>
                  <w:tcMar>
                    <w:top w:w="45" w:type="dxa"/>
                    <w:left w:w="180" w:type="dxa"/>
                    <w:bottom w:w="45" w:type="dxa"/>
                    <w:right w:w="180" w:type="dxa"/>
                  </w:tcMar>
                  <w:vAlign w:val="center"/>
                  <w:hideMark/>
                </w:tcPr>
                <w:p w14:paraId="7050C2C8"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Upper 95% CI</w:t>
                  </w:r>
                </w:p>
              </w:tc>
            </w:tr>
            <w:tr w:rsidR="005B2C12" w:rsidRPr="005B2C12" w14:paraId="448073A1" w14:textId="77777777">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6592C6CF"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26</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4AE1CFA9"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-1.770</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53E865C7"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24</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159565E7"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.089</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1F7303E5"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0.179</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1A692BC8"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-0.641</w:t>
                  </w:r>
                </w:p>
              </w:tc>
              <w:tc>
                <w:tcPr>
                  <w:tcW w:w="0" w:type="auto"/>
                  <w:tcBorders>
                    <w:top w:val="nil"/>
                    <w:left w:val="nil"/>
                    <w:bottom w:val="single" w:sz="6" w:space="0" w:color="000000"/>
                    <w:right w:val="nil"/>
                  </w:tcBorders>
                  <w:shd w:val="clear" w:color="auto" w:fill="FFFFFF"/>
                  <w:tcMar>
                    <w:top w:w="162" w:type="dxa"/>
                    <w:left w:w="180" w:type="dxa"/>
                    <w:bottom w:w="45" w:type="dxa"/>
                    <w:right w:w="180" w:type="dxa"/>
                  </w:tcMar>
                  <w:vAlign w:val="center"/>
                  <w:hideMark/>
                </w:tcPr>
                <w:p w14:paraId="4FC144FD" w14:textId="77777777" w:rsidR="005B2C12" w:rsidRPr="005B2C12" w:rsidRDefault="005B2C12" w:rsidP="005B2C12">
                  <w:pPr>
                    <w:spacing w:after="0" w:line="240" w:lineRule="auto"/>
                    <w:jc w:val="both"/>
                    <w:rPr>
                      <w:rFonts w:ascii="Times New Roman" w:hAnsi="Times New Roman" w:cs="Times New Roman"/>
                      <w:sz w:val="18"/>
                      <w:szCs w:val="18"/>
                      <w:lang w:val="es-MX"/>
                    </w:rPr>
                  </w:pPr>
                  <w:r w:rsidRPr="005B2C12">
                    <w:rPr>
                      <w:rFonts w:ascii="Times New Roman" w:hAnsi="Times New Roman" w:cs="Times New Roman"/>
                      <w:sz w:val="18"/>
                      <w:szCs w:val="18"/>
                      <w:lang w:val="es-MX"/>
                    </w:rPr>
                    <w:t>0.999</w:t>
                  </w:r>
                </w:p>
              </w:tc>
            </w:tr>
          </w:tbl>
          <w:p w14:paraId="6921B21C" w14:textId="77777777" w:rsidR="005B2C12" w:rsidRDefault="005B2C12" w:rsidP="003040D9">
            <w:pPr>
              <w:jc w:val="both"/>
              <w:rPr>
                <w:rFonts w:ascii="Times New Roman" w:hAnsi="Times New Roman" w:cs="Times New Roman"/>
                <w:sz w:val="18"/>
                <w:szCs w:val="18"/>
              </w:rPr>
            </w:pPr>
          </w:p>
        </w:tc>
      </w:tr>
    </w:tbl>
    <w:p w14:paraId="5EC72C62" w14:textId="77777777" w:rsidR="005B2C12" w:rsidRPr="00173F79" w:rsidRDefault="005B2C12" w:rsidP="0086672D">
      <w:pPr>
        <w:rPr>
          <w:color w:val="EE0000"/>
          <w:sz w:val="18"/>
          <w:szCs w:val="18"/>
        </w:rPr>
      </w:pPr>
    </w:p>
    <w:sectPr w:rsidR="005B2C12" w:rsidRPr="00173F79" w:rsidSect="00926461">
      <w:pgSz w:w="16838" w:h="11906" w:orient="landscape"/>
      <w:pgMar w:top="1797" w:right="1440" w:bottom="1797"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3FEC" w14:textId="77777777" w:rsidR="00C53FAA" w:rsidRDefault="00C53FAA" w:rsidP="008439E3">
      <w:pPr>
        <w:spacing w:after="0" w:line="240" w:lineRule="auto"/>
      </w:pPr>
      <w:r>
        <w:separator/>
      </w:r>
    </w:p>
  </w:endnote>
  <w:endnote w:type="continuationSeparator" w:id="0">
    <w:p w14:paraId="72F75894" w14:textId="77777777" w:rsidR="00C53FAA" w:rsidRDefault="00C53FAA" w:rsidP="00843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54ED" w14:textId="77777777" w:rsidR="00C53FAA" w:rsidRDefault="00C53FAA" w:rsidP="008439E3">
      <w:pPr>
        <w:spacing w:after="0" w:line="240" w:lineRule="auto"/>
      </w:pPr>
      <w:r>
        <w:separator/>
      </w:r>
    </w:p>
  </w:footnote>
  <w:footnote w:type="continuationSeparator" w:id="0">
    <w:p w14:paraId="5BF85C4E" w14:textId="77777777" w:rsidR="00C53FAA" w:rsidRDefault="00C53FAA" w:rsidP="008439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13F9"/>
    <w:multiLevelType w:val="hybridMultilevel"/>
    <w:tmpl w:val="B9EE8C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14D1D69"/>
    <w:multiLevelType w:val="hybridMultilevel"/>
    <w:tmpl w:val="624C73E8"/>
    <w:lvl w:ilvl="0" w:tplc="86BA34D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7997002"/>
    <w:multiLevelType w:val="hybridMultilevel"/>
    <w:tmpl w:val="A4D036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23E5937"/>
    <w:multiLevelType w:val="hybridMultilevel"/>
    <w:tmpl w:val="D3C4C7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6287FBD"/>
    <w:multiLevelType w:val="hybridMultilevel"/>
    <w:tmpl w:val="A080D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47B1C71"/>
    <w:multiLevelType w:val="multilevel"/>
    <w:tmpl w:val="B238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5356E4"/>
    <w:multiLevelType w:val="hybridMultilevel"/>
    <w:tmpl w:val="61AED8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0B64BD7"/>
    <w:multiLevelType w:val="hybridMultilevel"/>
    <w:tmpl w:val="7C30C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5C31106"/>
    <w:multiLevelType w:val="hybridMultilevel"/>
    <w:tmpl w:val="97A639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710167">
    <w:abstractNumId w:val="1"/>
  </w:num>
  <w:num w:numId="2" w16cid:durableId="76563015">
    <w:abstractNumId w:val="5"/>
  </w:num>
  <w:num w:numId="3" w16cid:durableId="939526240">
    <w:abstractNumId w:val="6"/>
  </w:num>
  <w:num w:numId="4" w16cid:durableId="1232161473">
    <w:abstractNumId w:val="0"/>
  </w:num>
  <w:num w:numId="5" w16cid:durableId="848985372">
    <w:abstractNumId w:val="7"/>
  </w:num>
  <w:num w:numId="6" w16cid:durableId="1821799857">
    <w:abstractNumId w:val="4"/>
  </w:num>
  <w:num w:numId="7" w16cid:durableId="1541239046">
    <w:abstractNumId w:val="3"/>
  </w:num>
  <w:num w:numId="8" w16cid:durableId="1826773277">
    <w:abstractNumId w:val="8"/>
  </w:num>
  <w:num w:numId="9" w16cid:durableId="647710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202961B-B3D1-46B0-8068-1A38C348EFE9}" w:val=" ADDIN NE.Ref.{0202961B-B3D1-46B0-8068-1A38C348EFE9}&lt;Citation&gt;&lt;Group&gt;&lt;References&gt;&lt;Item&gt;&lt;ID&gt;773&lt;/ID&gt;&lt;UID&gt;{EAAD5CFE-A078-48A1-B6A5-C932F8FDF099}&lt;/UID&gt;&lt;Title&gt;Comparison of four different methods in staple line reinforcement during laparascopic sleeve gastrectomy&lt;/Title&gt;&lt;Template&gt;Journal Article&lt;/Template&gt;&lt;Star&gt;0&lt;/Star&gt;&lt;Tag&gt;5&lt;/Tag&gt;&lt;Author&gt;Bülbüller, Nurullah; Aslaner, Arif; Oner, Osman Zekai; Oruç, Mehmet Tahir; Koç, Umit; Ongen, Nuray Ayper; Eryılmaz, Ramazan; Cantilav, Güvenç; Habibi, Mani; Ozdemir, Sükrü&lt;/Author&gt;&lt;Year&gt;2013&lt;/Year&gt;&lt;Details&gt;&lt;_accessed&gt;66159996&lt;/_accessed&gt;&lt;_collection_scope&gt;ESCI&lt;/_collection_scope&gt;&lt;_created&gt;66088282&lt;/_created&gt;&lt;_date&gt;59433120&lt;/_date&gt;&lt;_date_display&gt;2013&lt;/_date_display&gt;&lt;_db_updated&gt;PKU Search&lt;/_db_updated&gt;&lt;_impact_factor&gt;   0.200&lt;/_impact_factor&gt;&lt;_isbn&gt;1940-5901&lt;/_isbn&gt;&lt;_issue&gt;10&lt;/_issue&gt;&lt;_journal&gt;International journal of clinical and experimental medicine&lt;/_journal&gt;&lt;_keywords&gt;Original&lt;/_keywords&gt;&lt;_modified&gt;66159912&lt;/_modified&gt;&lt;_number&gt;1&lt;/_number&gt;&lt;_ori_publication&gt;e-Century Publishing Corporation&lt;/_ori_publication&gt;&lt;_pages&gt;985-990&lt;/_pages&gt;&lt;_place_published&gt;United States&lt;/_place_published&gt;&lt;_url&gt;https://go.exlibris.link/Wn29Q3D4&lt;/_url&gt;&lt;_volume&gt;6&lt;/_volume&gt;&lt;/Details&gt;&lt;Extra&gt;&lt;DBUID&gt;{4639BE48-E8DA-433D-936E-D6A27A715D41}&lt;/DBUID&gt;&lt;/Extra&gt;&lt;/Item&gt;&lt;/References&gt;&lt;/Group&gt;&lt;/Citation&gt;_x000a_"/>
    <w:docVar w:name="NE.Ref{038D67CC-EBC3-4884-A006-805286D4AACB}" w:val=" ADDIN NE.Ref.{038D67CC-EBC3-4884-A006-805286D4AACB}&lt;Citation&gt;&lt;Group&gt;&lt;References&gt;&lt;Item&gt;&lt;ID&gt;774&lt;/ID&gt;&lt;UID&gt;{FE74A809-04DF-4746-856D-B863E69CD36C}&lt;/UID&gt;&lt;Title&gt;Comparison of Early Postoperative Outcomes of Omentopexy and Clips along the Staple Line During Laparoscopic Sleeve Gastrectomy: A Randomized Study&lt;/Title&gt;&lt;Template&gt;Journal Article&lt;/Template&gt;&lt;Star&gt;0&lt;/Star&gt;&lt;Tag&gt;5&lt;/Tag&gt;&lt;Author&gt;Demirpolat, Muhammed Taha; Islam, Mehmet Muzaffer; Bacaksiz, Mehmet Erman; Ertekin, Suleyman Caglar; Sisik, Abdullah&lt;/Author&gt;&lt;Year&gt;2024&lt;/Year&gt;&lt;Details&gt;&lt;_accessed&gt;66159984&lt;/_accessed&gt;&lt;_collection_scope&gt;SCIE&lt;/_collection_scope&gt;&lt;_created&gt;66088296&lt;/_created&gt;&lt;_date&gt;65217600&lt;/_date&gt;&lt;_date_display&gt;2024&lt;/_date_display&gt;&lt;_db_updated&gt;PKU Search&lt;/_db_updated&gt;&lt;_doi&gt;10.1007/s11695-024-07543-4&lt;/_doi&gt;&lt;_impact_factor&gt;   2.900&lt;/_impact_factor&gt;&lt;_isbn&gt;0960-8923;1708-0428;&lt;/_isbn&gt;&lt;_issue&gt;11&lt;/_issue&gt;&lt;_journal&gt;Obesity surgery&lt;/_journal&gt;&lt;_keywords&gt;Adult; Anticoagulants; Blood pressure; Body mass index; Female; Gastrectomy - methods; Gastrointestinal surgery; Hemoglobin; Hospitals; Humans; Laparoscopy; Laparoscopy - methods; Length of stay; Length of Stay - statistics &amp;amp; numerical data; Male; Medicine; Medicine &amp;amp; Public Health; Middle Aged; Obesity; Obesity, Morbid - surgery; Omentum - surgery; Operative Time; Patient Readmission - statistics &amp;amp; numerical data; Patients; Postoperative Hemorrhage - epidemiology; Postoperative period; Prospective Studies; Surgery; Surgical Instruments; Surgical Stapling - methods; Treatment Outcome; Weight Loss&lt;/_keywords&gt;&lt;_modified&gt;66159909&lt;/_modified&gt;&lt;_number&gt;1&lt;/_number&gt;&lt;_ori_publication&gt;Springer US&lt;/_ori_publication&gt;&lt;_pages&gt;4116-4124&lt;/_pages&gt;&lt;_place_published&gt;New York&lt;/_place_published&gt;&lt;_social_category&gt;外科(3)&lt;/_social_category&gt;&lt;_url&gt;https://go.exlibris.link/WY0lrrxn&lt;/_url&gt;&lt;_volume&gt;34&lt;/_volume&gt;&lt;/Details&gt;&lt;Extra&gt;&lt;DBUID&gt;{4639BE48-E8DA-433D-936E-D6A27A715D41}&lt;/DBUID&gt;&lt;/Extra&gt;&lt;/Item&gt;&lt;/References&gt;&lt;/Group&gt;&lt;/Citation&gt;_x000a_"/>
    <w:docVar w:name="NE.Ref{0A2D6EEC-AA48-4040-AF13-999B550515B4}" w:val=" ADDIN NE.Ref.{0A2D6EEC-AA48-4040-AF13-999B550515B4}&lt;Citation&gt;&lt;Group&gt;&lt;References&gt;&lt;Item&gt;&lt;ID&gt;774&lt;/ID&gt;&lt;UID&gt;{FE74A809-04DF-4746-856D-B863E69CD36C}&lt;/UID&gt;&lt;Title&gt;Comparison of Early Postoperative Outcomes of Omentopexy and Clips along the Staple Line During Laparoscopic Sleeve Gastrectomy: A Randomized Study&lt;/Title&gt;&lt;Template&gt;Journal Article&lt;/Template&gt;&lt;Star&gt;0&lt;/Star&gt;&lt;Tag&gt;5&lt;/Tag&gt;&lt;Author&gt;Demirpolat, Muhammed Taha; Islam, Mehmet Muzaffer; Bacaksiz, Mehmet Erman; Ertekin, Suleyman Caglar; Sisik, Abdullah&lt;/Author&gt;&lt;Year&gt;2024&lt;/Year&gt;&lt;Details&gt;&lt;_accessed&gt;66159984&lt;/_accessed&gt;&lt;_collection_scope&gt;SCIE&lt;/_collection_scope&gt;&lt;_created&gt;66088296&lt;/_created&gt;&lt;_date&gt;65217600&lt;/_date&gt;&lt;_date_display&gt;2024&lt;/_date_display&gt;&lt;_db_updated&gt;PKU Search&lt;/_db_updated&gt;&lt;_doi&gt;10.1007/s11695-024-07543-4&lt;/_doi&gt;&lt;_impact_factor&gt;   2.900&lt;/_impact_factor&gt;&lt;_isbn&gt;0960-8923;1708-0428;&lt;/_isbn&gt;&lt;_issue&gt;11&lt;/_issue&gt;&lt;_journal&gt;Obesity surgery&lt;/_journal&gt;&lt;_keywords&gt;Adult; Anticoagulants; Blood pressure; Body mass index; Female; Gastrectomy - methods; Gastrointestinal surgery; Hemoglobin; Hospitals; Humans; Laparoscopy; Laparoscopy - methods; Length of stay; Length of Stay - statistics &amp;amp; numerical data; Male; Medicine; Medicine &amp;amp; Public Health; Middle Aged; Obesity; Obesity, Morbid - surgery; Omentum - surgery; Operative Time; Patient Readmission - statistics &amp;amp; numerical data; Patients; Postoperative Hemorrhage - epidemiology; Postoperative period; Prospective Studies; Surgery; Surgical Instruments; Surgical Stapling - methods; Treatment Outcome; Weight Loss&lt;/_keywords&gt;&lt;_modified&gt;66159909&lt;/_modified&gt;&lt;_number&gt;1&lt;/_number&gt;&lt;_ori_publication&gt;Springer US&lt;/_ori_publication&gt;&lt;_pages&gt;4116-4124&lt;/_pages&gt;&lt;_place_published&gt;New York&lt;/_place_published&gt;&lt;_social_category&gt;外科(3)&lt;/_social_category&gt;&lt;_url&gt;https://go.exlibris.link/WY0lrrxn&lt;/_url&gt;&lt;_volume&gt;34&lt;/_volume&gt;&lt;/Details&gt;&lt;Extra&gt;&lt;DBUID&gt;{4639BE48-E8DA-433D-936E-D6A27A715D41}&lt;/DBUID&gt;&lt;/Extra&gt;&lt;/Item&gt;&lt;/References&gt;&lt;/Group&gt;&lt;/Citation&gt;_x000a_"/>
    <w:docVar w:name="NE.Ref{0E3590A4-073A-4BB4-9564-DD6AD66DAF23}" w:val=" ADDIN NE.Ref.{0E3590A4-073A-4BB4-9564-DD6AD66DAF23}&lt;Citation&gt;&lt;Group&gt;&lt;References&gt;&lt;Item&gt;&lt;ID&gt;780&lt;/ID&gt;&lt;UID&gt;{49A74698-9883-4750-AEC6-A3BC5C033EAE}&lt;/UID&gt;&lt;Title&gt;Outcome of over-sewing reinforcement of gastric staple line during laparoscopic sleeve gastrectomy in morbid obese patients: single center experience&lt;/Title&gt;&lt;Template&gt;Journal Article&lt;/Template&gt;&lt;Star&gt;0&lt;/Star&gt;&lt;Tag&gt;5&lt;/Tag&gt;&lt;Author&gt;Abdallah, Adel M&lt;/Author&gt;&lt;Year&gt;2018&lt;/Year&gt;&lt;Details&gt;&lt;_accessed&gt;66159829&lt;/_accessed&gt;&lt;_created&gt;66089547&lt;/_created&gt;&lt;_date&gt;62143200&lt;/_date&gt;&lt;_db_updated&gt;CrossRef&lt;/_db_updated&gt;&lt;_doi&gt;10.18203/2349-2902.isj20180818&lt;/_doi&gt;&lt;_isbn&gt;2349-3305&lt;/_isbn&gt;&lt;_issue&gt;3&lt;/_issue&gt;&lt;_journal&gt;International Surgery Journal&lt;/_journal&gt;&lt;_modified&gt;66159910&lt;/_modified&gt;&lt;_pages&gt;991-996&lt;/_pages&gt;&lt;_tertiary_title&gt;Int Surg J&lt;/_tertiary_title&gt;&lt;_url&gt;http://www.ijsurgery.com/index.php/isj/article/view/2453_x000d__x000a_http://www.ijsurgery.com/index.php/isj/article/viewFile/2453/1870&lt;/_url&gt;&lt;_volume&gt;5&lt;/_volume&gt;&lt;/Details&gt;&lt;Extra&gt;&lt;DBUID&gt;{4639BE48-E8DA-433D-936E-D6A27A715D41}&lt;/DBUID&gt;&lt;/Extra&gt;&lt;/Item&gt;&lt;/References&gt;&lt;/Group&gt;&lt;/Citation&gt;_x000a_"/>
    <w:docVar w:name="NE.Ref{11A2FB01-252E-43C8-91CC-58039F8A717D}" w:val=" ADDIN NE.Ref.{11A2FB01-252E-43C8-91CC-58039F8A717D}&lt;Citation&gt;&lt;Group&gt;&lt;References&gt;&lt;Item&gt;&lt;ID&gt;776&lt;/ID&gt;&lt;UID&gt;{0A17EA60-F6FC-4F0E-A888-37E099FA34EE}&lt;/UID&gt;&lt;Title&gt;COMPARATIVE STUDY BETWEEN INVERSION AND NON-INVERSION OF THE STAPLE LINE IN LAPAROSCOPIC SLEEVE GASTRECTOMY&lt;/Title&gt;&lt;Template&gt;Journal Article&lt;/Template&gt;&lt;Star&gt;0&lt;/Star&gt;&lt;Tag&gt;0&lt;/Tag&gt;&lt;Author&gt;Sayed Mohamed Tawfik, Ismaeil Abd Al-Maguid Al-Khawaga; El-Kaseer, Mohamed Hasan&lt;/Author&gt;&lt;Year&gt;2022&lt;/Year&gt;&lt;Details&gt;&lt;_accessed&gt;66160002&lt;/_accessed&gt;&lt;_created&gt;66089236&lt;/_created&gt;&lt;_date&gt;64427040&lt;/_date&gt;&lt;_db_updated&gt;CrossRef&lt;/_db_updated&gt;&lt;_doi&gt;10.21608/amj.2022.240682&lt;/_doi&gt;&lt;_isbn&gt;1110-0400&lt;/_isbn&gt;&lt;_issue&gt;3&lt;/_issue&gt;&lt;_journal&gt;Al-Azhar Medical Journal&lt;/_journal&gt;&lt;_modified&gt;66095272&lt;/_modified&gt;&lt;_pages&gt;1417-1426&lt;/_pages&gt;&lt;_tertiary_title&gt;Al-Azhar Medical Journal&lt;/_tertiary_title&gt;&lt;_url&gt;https://amj.journals.ekb.eg/article_240682.html_x000d__x000a_https://amj.journals.ekb.eg/article_240682_d41d8cd98f00b204e9800998ecf8427e.pdf&lt;/_url&gt;&lt;_volume&gt;51&lt;/_volume&gt;&lt;/Details&gt;&lt;Extra&gt;&lt;DBUID&gt;{4639BE48-E8DA-433D-936E-D6A27A715D41}&lt;/DBUID&gt;&lt;/Extra&gt;&lt;/Item&gt;&lt;/References&gt;&lt;/Group&gt;&lt;/Citation&gt;_x000a_"/>
    <w:docVar w:name="NE.Ref{1C553553-C131-483F-858A-87326C3B5BB8}" w:val=" ADDIN NE.Ref.{1C553553-C131-483F-858A-87326C3B5BB8}&lt;Citation&gt;&lt;Group&gt;&lt;References&gt;&lt;Item&gt;&lt;ID&gt;769&lt;/ID&gt;&lt;UID&gt;{9367977C-3DC6-4990-95A6-10BA88FA2261}&lt;/UID&gt;&lt;Title&gt;Staple Line Reinforcement Using SEAMGUARD® versus Suture Over Sewing During Laparoscopic Sleeve Gastrectomy for Super Morbidly Obese Patients:A Prospective Randomized Clinical Trial &lt;/Title&gt;&lt;Template&gt;Journal Article&lt;/Template&gt;&lt;Star&gt;0&lt;/Star&gt;&lt;Tag&gt;0&lt;/Tag&gt;&lt;Author&gt;Hosam Elghadban, Ahmed Negm Mohamed Samir&lt;/Author&gt;&lt;Year&gt;2023&lt;/Year&gt;&lt;Details&gt;&lt;_accessed&gt;66160008&lt;/_accessed&gt;&lt;_created&gt;66087256&lt;/_created&gt;&lt;_issue&gt;43&lt;/_issue&gt;&lt;_journal&gt; Surg Technol Int . &lt;/_journal&gt;&lt;_modified&gt;66087264&lt;/_modified&gt;&lt;_pages&gt;57-60.&lt;/_pages&gt;&lt;_volume&gt;15 &lt;/_volume&gt;&lt;/Details&gt;&lt;Extra&gt;&lt;DBUID&gt;{4639BE48-E8DA-433D-936E-D6A27A715D41}&lt;/DBUID&gt;&lt;/Extra&gt;&lt;/Item&gt;&lt;/References&gt;&lt;/Group&gt;&lt;/Citation&gt;_x000a_"/>
    <w:docVar w:name="NE.Ref{1F2F2042-19F3-40A1-972A-9F99AD796EEC}" w:val=" ADDIN NE.Ref.{1F2F2042-19F3-40A1-972A-9F99AD796EEC}&lt;Citation&gt;&lt;Group&gt;&lt;References&gt;&lt;Item&gt;&lt;ID&gt;789&lt;/ID&gt;&lt;UID&gt;{B970E1A3-0342-49AA-AFEB-49229677CE72}&lt;/UID&gt;&lt;Title&gt;Partial staple line reinforcement with synthetic buttressing material in laparoscopic sleeve gastrectomy: a propensity score-matched analysis&lt;/Title&gt;&lt;Template&gt;Journal Article&lt;/Template&gt;&lt;Star&gt;0&lt;/Star&gt;&lt;Tag&gt;0&lt;/Tag&gt;&lt;Author&gt;Eckharter, Christoph; Heeren, Nickolaus; Mongelli, Francesco; Sykora, Martin; Mühlhäusser, Julia; Lottenbach, Nathalie; Scheiwiller, Andreas; Metzger, Jürg; Gass, Jörn-Markus&lt;/Author&gt;&lt;Year&gt;2023&lt;/Year&gt;&lt;Details&gt;&lt;_accessed&gt;66095690&lt;/_accessed&gt;&lt;_created&gt;66095690&lt;/_created&gt;&lt;_date&gt;64719360&lt;/_date&gt;&lt;_db_updated&gt;CrossRef&lt;/_db_updated&gt;&lt;_doi&gt;10.1007/s00423-023-02796-6&lt;/_doi&gt;&lt;_isbn&gt;1435-2451&lt;/_isbn&gt;&lt;_issue&gt;1&lt;/_issue&gt;&lt;_journal&gt;Langenbeck&amp;apos;s Archives of Surgery&lt;/_journal&gt;&lt;_modified&gt;66095690&lt;/_modified&gt;&lt;_pages&gt;47&lt;/_pages&gt;&lt;_tertiary_title&gt;Langenbecks Arch Surg&lt;/_tertiary_title&gt;&lt;_url&gt;https://link.springer.com/10.1007/s00423-023-02796-6_x000d__x000a_https://link.springer.com/content/pdf/10.1007/s00423-023-02796-6.pdf&lt;/_url&gt;&lt;_volume&gt;408&lt;/_volume&gt;&lt;/Details&gt;&lt;Extra&gt;&lt;DBUID&gt;{4639BE48-E8DA-433D-936E-D6A27A715D41}&lt;/DBUID&gt;&lt;/Extra&gt;&lt;/Item&gt;&lt;/References&gt;&lt;/Group&gt;&lt;/Citation&gt;_x000a_"/>
    <w:docVar w:name="NE.Ref{22913D5C-82C4-40A1-B4AC-4D686553C86C}" w:val=" ADDIN NE.Ref.{22913D5C-82C4-40A1-B4AC-4D686553C86C}&lt;Citation&gt;&lt;Group&gt;&lt;References&gt;&lt;Item&gt;&lt;ID&gt;771&lt;/ID&gt;&lt;UID&gt;{893160B1-FB15-470C-A644-7DBFD6DBC715}&lt;/UID&gt;&lt;Title&gt;The short-term outcome of distal mesogastric fixation after laparoscopic sleeve gastrectomy: a randomized controlled trial&lt;/Title&gt;&lt;Template&gt;Journal Article&lt;/Template&gt;&lt;Star&gt;0&lt;/Star&gt;&lt;Tag&gt;5&lt;/Tag&gt;&lt;Author&gt;Negm, Said; Amin, Mohamed; Shafiq, Ahmed; Atef, Baher; Yassin, Mahmoud; Farag, Ahmed&lt;/Author&gt;&lt;Year&gt;2022&lt;/Year&gt;&lt;Details&gt;&lt;_accessed&gt;66159962&lt;/_accessed&gt;&lt;_collection_scope&gt;SCIE&lt;/_collection_scope&gt;&lt;_created&gt;66087256&lt;/_created&gt;&lt;_db_updated&gt;CrossRef&lt;/_db_updated&gt;&lt;_doi&gt;10.1007/s00595-022-02459-x&lt;/_doi&gt;&lt;_impact_factor&gt;   1.700&lt;/_impact_factor&gt;&lt;_isbn&gt;0941-1291&lt;/_isbn&gt;&lt;_issue&gt;3&lt;/_issue&gt;&lt;_journal&gt;Surgery Today&lt;/_journal&gt;&lt;_modified&gt;66159913&lt;/_modified&gt;&lt;_pages&gt;510-513&lt;/_pages&gt;&lt;_social_category&gt;外科(4)&lt;/_social_category&gt;&lt;_tertiary_title&gt;Surg Today&lt;/_tertiary_title&gt;&lt;_url&gt;https://link.springer.com/10.1007/s00595-022-02459-x_x000d__x000a_https://link.springer.com/content/pdf/10.1007/s00595-022-02459-x.pdf&lt;/_url&gt;&lt;_volume&gt;52&lt;/_volume&gt;&lt;/Details&gt;&lt;Extra&gt;&lt;DBUID&gt;{4639BE48-E8DA-433D-936E-D6A27A715D41}&lt;/DBUID&gt;&lt;/Extra&gt;&lt;/Item&gt;&lt;/References&gt;&lt;/Group&gt;&lt;/Citation&gt;_x000a_"/>
    <w:docVar w:name="NE.Ref{2322E1A0-D094-43E3-A502-CDF6CCECA29C}" w:val=" ADDIN NE.Ref.{2322E1A0-D094-43E3-A502-CDF6CCECA29C}&lt;Citation&gt;&lt;Group&gt;&lt;References&gt;&lt;Item&gt;&lt;ID&gt;776&lt;/ID&gt;&lt;UID&gt;{0A17EA60-F6FC-4F0E-A888-37E099FA34EE}&lt;/UID&gt;&lt;Title&gt;COMPARATIVE STUDY BETWEEN INVERSION AND NON-INVERSION OF THE STAPLE LINE IN LAPAROSCOPIC SLEEVE GASTRECTOMY&lt;/Title&gt;&lt;Template&gt;Journal Article&lt;/Template&gt;&lt;Star&gt;0&lt;/Star&gt;&lt;Tag&gt;0&lt;/Tag&gt;&lt;Author&gt;Sayed Mohamed Tawfik, Ismaeil Abd Al-Maguid Al-Khawaga; El-Kaseer, Mohamed Hasan&lt;/Author&gt;&lt;Year&gt;2022&lt;/Year&gt;&lt;Details&gt;&lt;_accessed&gt;66160002&lt;/_accessed&gt;&lt;_created&gt;66089236&lt;/_created&gt;&lt;_date&gt;64427040&lt;/_date&gt;&lt;_db_updated&gt;CrossRef&lt;/_db_updated&gt;&lt;_doi&gt;10.21608/amj.2022.240682&lt;/_doi&gt;&lt;_isbn&gt;1110-0400&lt;/_isbn&gt;&lt;_issue&gt;3&lt;/_issue&gt;&lt;_journal&gt;Al-Azhar Medical Journal&lt;/_journal&gt;&lt;_modified&gt;66095272&lt;/_modified&gt;&lt;_pages&gt;1417-1426&lt;/_pages&gt;&lt;_tertiary_title&gt;Al-Azhar Medical Journal&lt;/_tertiary_title&gt;&lt;_url&gt;https://amj.journals.ekb.eg/article_240682.html_x000d__x000a_https://amj.journals.ekb.eg/article_240682_d41d8cd98f00b204e9800998ecf8427e.pdf&lt;/_url&gt;&lt;_volume&gt;51&lt;/_volume&gt;&lt;/Details&gt;&lt;Extra&gt;&lt;DBUID&gt;{4639BE48-E8DA-433D-936E-D6A27A715D41}&lt;/DBUID&gt;&lt;/Extra&gt;&lt;/Item&gt;&lt;/References&gt;&lt;/Group&gt;&lt;/Citation&gt;_x000a_"/>
    <w:docVar w:name="NE.Ref{275959D9-A88D-42B6-8664-F923122111A3}" w:val=" ADDIN NE.Ref.{275959D9-A88D-42B6-8664-F923122111A3}&lt;Citation&gt;&lt;Group&gt;&lt;References&gt;&lt;Item&gt;&lt;ID&gt;764&lt;/ID&gt;&lt;UID&gt;{F28CFDF2-B32F-4059-A525-76CCE019765B}&lt;/UID&gt;&lt;Title&gt;Prospective comparative study of the efficacy of staple-line reinforcement in laparoscopic sleeve gastrectomy&lt;/Title&gt;&lt;Template&gt;Journal Article&lt;/Template&gt;&lt;Star&gt;0&lt;/Star&gt;&lt;Tag&gt;5&lt;/Tag&gt;&lt;Author&gt;Stamou, Konstantinos M; Menenakos, Evangelos; Dardamanis, Dimitris; Arabatzi, Calliope; Alevizos, Leonidas; Albanopoulos, Konstantinos; Leandros, Emmanuel; Zografos, George&lt;/Author&gt;&lt;Year&gt;2011&lt;/Year&gt;&lt;Details&gt;&lt;_accessed&gt;66159978&lt;/_accessed&gt;&lt;_created&gt;66087256&lt;/_created&gt;&lt;_db_updated&gt;CrossRef&lt;/_db_updated&gt;&lt;_doi&gt;10.1007/s00464-011-1752-8&lt;/_doi&gt;&lt;_impact_factor&gt;   2.400&lt;/_impact_factor&gt;&lt;_isbn&gt;0930-2794&lt;/_isbn&gt;&lt;_issue&gt;11&lt;/_issue&gt;&lt;_journal&gt;Surgical Endoscopy&lt;/_journal&gt;&lt;_modified&gt;66159910&lt;/_modified&gt;&lt;_pages&gt;3526-3530&lt;/_pages&gt;&lt;_social_category&gt;外科(2)&lt;/_social_category&gt;&lt;_tertiary_title&gt;Surg Endosc&lt;/_tertiary_title&gt;&lt;_url&gt;http://link.springer.com/10.1007/s00464-011-1752-8_x000d__x000a_http://link.springer.com/content/pdf/10.1007/s00464-011-1752-8&lt;/_url&gt;&lt;_volume&gt;25&lt;/_volume&gt;&lt;/Details&gt;&lt;Extra&gt;&lt;DBUID&gt;{4639BE48-E8DA-433D-936E-D6A27A715D41}&lt;/DBUID&gt;&lt;/Extra&gt;&lt;/Item&gt;&lt;/References&gt;&lt;/Group&gt;&lt;/Citation&gt;_x000a_"/>
    <w:docVar w:name="NE.Ref{2879FBB4-CB66-4512-9663-0EEFED0B6606}" w:val=" ADDIN NE.Ref.{2879FBB4-CB66-4512-9663-0EEFED0B6606}&lt;Citation&gt;&lt;Group&gt;&lt;References&gt;&lt;Item&gt;&lt;ID&gt;771&lt;/ID&gt;&lt;UID&gt;{893160B1-FB15-470C-A644-7DBFD6DBC715}&lt;/UID&gt;&lt;Title&gt;The short-term outcome of distal mesogastric fixation after laparoscopic sleeve gastrectomy: a randomized controlled trial&lt;/Title&gt;&lt;Template&gt;Journal Article&lt;/Template&gt;&lt;Star&gt;0&lt;/Star&gt;&lt;Tag&gt;5&lt;/Tag&gt;&lt;Author&gt;Negm, Said; Amin, Mohamed; Shafiq, Ahmed; Atef, Baher; Yassin, Mahmoud; Farag, Ahmed&lt;/Author&gt;&lt;Year&gt;2022&lt;/Year&gt;&lt;Details&gt;&lt;_accessed&gt;66159962&lt;/_accessed&gt;&lt;_collection_scope&gt;SCIE&lt;/_collection_scope&gt;&lt;_created&gt;66087256&lt;/_created&gt;&lt;_db_updated&gt;CrossRef&lt;/_db_updated&gt;&lt;_doi&gt;10.1007/s00595-022-02459-x&lt;/_doi&gt;&lt;_impact_factor&gt;   1.700&lt;/_impact_factor&gt;&lt;_isbn&gt;0941-1291&lt;/_isbn&gt;&lt;_issue&gt;3&lt;/_issue&gt;&lt;_journal&gt;Surgery Today&lt;/_journal&gt;&lt;_modified&gt;66159913&lt;/_modified&gt;&lt;_pages&gt;510-513&lt;/_pages&gt;&lt;_social_category&gt;外科(4)&lt;/_social_category&gt;&lt;_tertiary_title&gt;Surg Today&lt;/_tertiary_title&gt;&lt;_url&gt;https://link.springer.com/10.1007/s00595-022-02459-x_x000d__x000a_https://link.springer.com/content/pdf/10.1007/s00595-022-02459-x.pdf&lt;/_url&gt;&lt;_volume&gt;52&lt;/_volume&gt;&lt;/Details&gt;&lt;Extra&gt;&lt;DBUID&gt;{4639BE48-E8DA-433D-936E-D6A27A715D41}&lt;/DBUID&gt;&lt;/Extra&gt;&lt;/Item&gt;&lt;/References&gt;&lt;/Group&gt;&lt;/Citation&gt;_x000a_"/>
    <w:docVar w:name="NE.Ref{28F60649-53DB-48C2-86A5-25AC300AD62C}" w:val=" ADDIN NE.Ref.{28F60649-53DB-48C2-86A5-25AC300AD62C}&lt;Citation&gt;&lt;Group&gt;&lt;References&gt;&lt;Item&gt;&lt;ID&gt;761&lt;/ID&gt;&lt;UID&gt;{547EC85A-8671-4C76-9D40-59E6E0B4373D}&lt;/UID&gt;&lt;Title&gt;Effectiveness of Fibrin Sealant Application on the Development of Staple Line Complications After Sleeve Gastrectomy&lt;/Title&gt;&lt;Template&gt;Journal Article&lt;/Template&gt;&lt;Star&gt;0&lt;/Star&gt;&lt;Tag&gt;5&lt;/Tag&gt;&lt;Author&gt;Rebibo, Lionel; Dhahri, Abdennaceur; Chati, Rachid; Cosse, Cyril; Huet, Emmanuel; Regimbeau, Jean-Marc&lt;/Author&gt;&lt;Year&gt;2018&lt;/Year&gt;&lt;Details&gt;&lt;_accessed&gt;66159970&lt;/_accessed&gt;&lt;_collection_scope&gt;SCIE&lt;/_collection_scope&gt;&lt;_created&gt;66087256&lt;/_created&gt;&lt;_db_updated&gt;CrossRef&lt;/_db_updated&gt;&lt;_doi&gt;10.1097/SLA.0000000000002892&lt;/_doi&gt;&lt;_impact_factor&gt;   7.900&lt;/_impact_factor&gt;&lt;_isbn&gt;0003-4932&lt;/_isbn&gt;&lt;_issue&gt;5&lt;/_issue&gt;&lt;_journal&gt;Annals of Surgery&lt;/_journal&gt;&lt;_modified&gt;66159910&lt;/_modified&gt;&lt;_pages&gt;762-768&lt;/_pages&gt;&lt;_social_category&gt;外科(1)&lt;/_social_category&gt;&lt;_url&gt;https://journals.lww.com/00000658-201811000-00008_x000d__x000a_https://journals.lww.com/00000658-201811000-00008&lt;/_url&gt;&lt;_volume&gt;268&lt;/_volume&gt;&lt;/Details&gt;&lt;Extra&gt;&lt;DBUID&gt;{4639BE48-E8DA-433D-936E-D6A27A715D41}&lt;/DBUID&gt;&lt;/Extra&gt;&lt;/Item&gt;&lt;/References&gt;&lt;/Group&gt;&lt;/Citation&gt;_x000a_"/>
    <w:docVar w:name="NE.Ref{2DDEE37A-D0E6-40DA-B2FF-655A6F7DA9E8}" w:val=" ADDIN NE.Ref.{2DDEE37A-D0E6-40DA-B2FF-655A6F7DA9E8}&lt;Citation&gt;&lt;Group&gt;&lt;References&gt;&lt;Item&gt;&lt;ID&gt;759&lt;/ID&gt;&lt;UID&gt;{E7DB2967-BDDA-4E7A-B47C-AA2AF5DB010D}&lt;/UID&gt;&lt;Title&gt;Buttressing the Staple Line: A Randomized Comparison Between Staple-Line Reinforcement Versus No Reinforcement During Sleeve Gastrectomy&lt;/Title&gt;&lt;Template&gt;Journal Article&lt;/Template&gt;&lt;Star&gt;0&lt;/Star&gt;&lt;Tag&gt;5&lt;/Tag&gt;&lt;Author&gt;Shah, Shashank S; Todkar, Jayashree S; Shah, Poonam S&lt;/Author&gt;&lt;Year&gt;2014&lt;/Year&gt;&lt;Details&gt;&lt;_accessed&gt;66098199&lt;/_accessed&gt;&lt;_collection_scope&gt;SCIE&lt;/_collection_scope&gt;&lt;_created&gt;66087256&lt;/_created&gt;&lt;_db_updated&gt;CrossRef&lt;/_db_updated&gt;&lt;_doi&gt;10.1007/s11695-014-1374-z&lt;/_doi&gt;&lt;_impact_factor&gt;   2.900&lt;/_impact_factor&gt;&lt;_isbn&gt;0960-8923&lt;/_isbn&gt;&lt;_issue&gt;12&lt;/_issue&gt;&lt;_journal&gt;Obesity Surgery&lt;/_journal&gt;&lt;_modified&gt;66159910&lt;/_modified&gt;&lt;_pages&gt;2014-2020&lt;/_pages&gt;&lt;_social_category&gt;外科(3)&lt;/_social_category&gt;&lt;_tertiary_title&gt;OBES SURG&lt;/_tertiary_title&gt;&lt;_url&gt;http://link.springer.com/10.1007/s11695-014-1374-z_x000d__x000a_http://link.springer.com/content/pdf/10.1007/s11695-014-1374-z&lt;/_url&gt;&lt;_volume&gt;24&lt;/_volume&gt;&lt;/Details&gt;&lt;Extra&gt;&lt;DBUID&gt;{4639BE48-E8DA-433D-936E-D6A27A715D41}&lt;/DBUID&gt;&lt;/Extra&gt;&lt;/Item&gt;&lt;/References&gt;&lt;/Group&gt;&lt;/Citation&gt;_x000a_"/>
    <w:docVar w:name="NE.Ref{2E7A0A15-6CE5-42D3-8233-93CE52B2AF75}" w:val=" ADDIN NE.Ref.{2E7A0A15-6CE5-42D3-8233-93CE52B2AF75}&lt;Citation&gt;&lt;Group&gt;&lt;References&gt;&lt;Item&gt;&lt;ID&gt;778&lt;/ID&gt;&lt;UID&gt;{84826F0D-EF94-4EAF-B73F-6C7E38E5B27D}&lt;/UID&gt;&lt;Title&gt;Impact of Gastropexy/Omentopexy on Gastrointestinal Symptoms after Laparoscopic Sleeve Gastrectomy&lt;/Title&gt;&lt;Template&gt;Journal Article&lt;/Template&gt;&lt;Star&gt;0&lt;/Star&gt;&lt;Tag&gt;5&lt;/Tag&gt;&lt;Author&gt;Abou-Ashour, Hady Saleh&lt;/Author&gt;&lt;Year&gt;2022&lt;/Year&gt;&lt;Details&gt;&lt;_accessed&gt;66159952&lt;/_accessed&gt;&lt;_collection_scope&gt;SCIE&lt;/_collection_scope&gt;&lt;_created&gt;66089435&lt;/_created&gt;&lt;_date&gt;64166400&lt;/_date&gt;&lt;_date_display&gt;2022&lt;/_date_display&gt;&lt;_db_updated&gt;PKU Search&lt;/_db_updated&gt;&lt;_doi&gt;10.1007/s11695-021-05806-y&lt;/_doi&gt;&lt;_impact_factor&gt;   2.900&lt;/_impact_factor&gt;&lt;_isbn&gt;0960-8923;1708-0428;&lt;/_isbn&gt;&lt;_issue&gt;3&lt;/_issue&gt;&lt;_journal&gt;Obesity surgery&lt;/_journal&gt;&lt;_keywords&gt;Antiemetics; Gastrectomy - adverse effects; Gastrectomy - methods; Gastroesophageal Reflux - epidemiology; Gastroesophageal Reflux - etiology; Gastroesophageal Reflux - surgery; Gastrointestinal surgery; Gastropexy - adverse effects; Gastropexy - methods; Humans; Laparoscopy; Laparoscopy - methods; Medicine; Medicine &amp;amp; Public Health; Nausea; Obesity, Morbid - surgery; Original Contributions; Postoperative Complications - epidemiology; Postoperative Complications - surgery; Postoperative Nausea and Vomiting - epidemiology; Postoperative Nausea and Vomiting - surgery; Retrospective Studies; Surgery; Treatment Outcome; Vomiting&lt;/_keywords&gt;&lt;_modified&gt;66159910&lt;/_modified&gt;&lt;_number&gt;1&lt;/_number&gt;&lt;_ori_publication&gt;Springer US&lt;/_ori_publication&gt;&lt;_pages&gt;729-736&lt;/_pages&gt;&lt;_place_published&gt;New York&lt;/_place_published&gt;&lt;_social_category&gt;外科(3)&lt;/_social_category&gt;&lt;_url&gt;https://go.exlibris.link/ph8xm12K&lt;/_url&gt;&lt;_volume&gt;32&lt;/_volume&gt;&lt;/Details&gt;&lt;Extra&gt;&lt;DBUID&gt;{4639BE48-E8DA-433D-936E-D6A27A715D41}&lt;/DBUID&gt;&lt;/Extra&gt;&lt;/Item&gt;&lt;/References&gt;&lt;/Group&gt;&lt;Group&gt;&lt;References&gt;&lt;Item&gt;&lt;ID&gt;769&lt;/ID&gt;&lt;UID&gt;{9367977C-3DC6-4990-95A6-10BA88FA2261}&lt;/UID&gt;&lt;Title&gt;Staple Line Reinforcement Using SEAMGUARD® versus Suture Over Sewing During Laparoscopic Sleeve Gastrectomy for Super Morbidly Obese Patients:A Prospective Randomized Clinical Trial &lt;/Title&gt;&lt;Template&gt;Journal Article&lt;/Template&gt;&lt;Star&gt;0&lt;/Star&gt;&lt;Tag&gt;0&lt;/Tag&gt;&lt;Author&gt;Hosam Elghadban, Ahmed Negm Mohamed Samir&lt;/Author&gt;&lt;Year&gt;2023&lt;/Year&gt;&lt;Details&gt;&lt;_accessed&gt;66160008&lt;/_accessed&gt;&lt;_created&gt;66087256&lt;/_created&gt;&lt;_issue&gt;43&lt;/_issue&gt;&lt;_journal&gt; Surg Technol Int . &lt;/_journal&gt;&lt;_modified&gt;66087264&lt;/_modified&gt;&lt;_pages&gt;57-60.&lt;/_pages&gt;&lt;_volume&gt;15 &lt;/_volume&gt;&lt;/Details&gt;&lt;Extra&gt;&lt;DBUID&gt;{4639BE48-E8DA-433D-936E-D6A27A715D41}&lt;/DBUID&gt;&lt;/Extra&gt;&lt;/Item&gt;&lt;/References&gt;&lt;/Group&gt;&lt;Group&gt;&lt;References&gt;&lt;Item&gt;&lt;ID&gt;759&lt;/ID&gt;&lt;UID&gt;{E7DB2967-BDDA-4E7A-B47C-AA2AF5DB010D}&lt;/UID&gt;&lt;Title&gt;Buttressing the Staple Line: A Randomized Comparison Between Staple-Line Reinforcement Versus No Reinforcement During Sleeve Gastrectomy&lt;/Title&gt;&lt;Template&gt;Journal Article&lt;/Template&gt;&lt;Star&gt;0&lt;/Star&gt;&lt;Tag&gt;5&lt;/Tag&gt;&lt;Author&gt;Shah, Shashank S; Todkar, Jayashree S; Shah, Poonam S&lt;/Author&gt;&lt;Year&gt;2014&lt;/Year&gt;&lt;Details&gt;&lt;_accessed&gt;66098199&lt;/_accessed&gt;&lt;_collection_scope&gt;SCIE&lt;/_collection_scope&gt;&lt;_created&gt;66087256&lt;/_created&gt;&lt;_db_updated&gt;CrossRef&lt;/_db_updated&gt;&lt;_doi&gt;10.1007/s11695-014-1374-z&lt;/_doi&gt;&lt;_impact_factor&gt;   2.900&lt;/_impact_factor&gt;&lt;_isbn&gt;0960-8923&lt;/_isbn&gt;&lt;_issue&gt;12&lt;/_issue&gt;&lt;_journal&gt;Obesity Surgery&lt;/_journal&gt;&lt;_modified&gt;66159910&lt;/_modified&gt;&lt;_pages&gt;2014-2020&lt;/_pages&gt;&lt;_social_category&gt;外科(3)&lt;/_social_category&gt;&lt;_tertiary_title&gt;OBES SURG&lt;/_tertiary_title&gt;&lt;_url&gt;http://link.springer.com/10.1007/s11695-014-1374-z_x000d__x000a_http://link.springer.com/content/pdf/10.1007/s11695-014-1374-z&lt;/_url&gt;&lt;_volume&gt;24&lt;/_volume&gt;&lt;/Details&gt;&lt;Extra&gt;&lt;DBUID&gt;{4639BE48-E8DA-433D-936E-D6A27A715D41}&lt;/DBUID&gt;&lt;/Extra&gt;&lt;/Item&gt;&lt;/References&gt;&lt;/Group&gt;&lt;Group&gt;&lt;References&gt;&lt;Item&gt;&lt;ID&gt;770&lt;/ID&gt;&lt;UID&gt;{E95234CF-CE24-4428-A8DB-B0F272BA2D72}&lt;/UID&gt;&lt;Title&gt;The Effects of the Staple Line Reinforcement Procedures on Gastrointestinal Symptoms and Its Early Results in Sleeve Gastrectomy&lt;/Title&gt;&lt;Template&gt;Journal Article&lt;/Template&gt;&lt;Star&gt;0&lt;/Star&gt;&lt;Tag&gt;5&lt;/Tag&gt;&lt;Author&gt;Yapalak, Yunus; Yigman, Samet; Gonultas, Ceren; Coskun, Halil; Yardimci, Erkan&lt;/Author&gt;&lt;Year&gt;2023&lt;/Year&gt;&lt;Details&gt;&lt;_accessed&gt;66159976&lt;/_accessed&gt;&lt;_collection_scope&gt;SCIE&lt;/_collection_scope&gt;&lt;_created&gt;66087256&lt;/_created&gt;&lt;_date&gt;64736640&lt;/_date&gt;&lt;_db_updated&gt;CrossRef&lt;/_db_updated&gt;&lt;_doi&gt;10.1089/lap.2022.0210&lt;/_doi&gt;&lt;_impact_factor&gt;   1.100&lt;/_impact_factor&gt;&lt;_isbn&gt;1092-6429&lt;/_isbn&gt;&lt;_issue&gt;2&lt;/_issue&gt;&lt;_journal&gt;Journal of Laparoendoscopic &amp;amp; Advanced Surgical Techniques&lt;/_journal&gt;&lt;_modified&gt;66159911&lt;/_modified&gt;&lt;_pages&gt;162-170&lt;/_pages&gt;&lt;_social_category&gt;外科(4)&lt;/_social_category&gt;&lt;_tertiary_title&gt;Journal of Laparoendoscopic &amp;amp; Advanced Surgical Techniques&lt;/_tertiary_title&gt;&lt;_url&gt;https://www.liebertpub.com/doi/10.1089/lap.2022.0210_x000d__x000a_https://www.liebertpub.com/doi/pdf/10.1089/lap.2022.0210&lt;/_url&gt;&lt;_volume&gt;33&lt;/_volume&gt;&lt;/Details&gt;&lt;Extra&gt;&lt;DBUID&gt;{4639BE48-E8DA-433D-936E-D6A27A715D41}&lt;/DBUID&gt;&lt;/Extra&gt;&lt;/Item&gt;&lt;/References&gt;&lt;/Group&gt;&lt;/Citation&gt;_x000a_"/>
    <w:docVar w:name="NE.Ref{360E02B4-79F8-431F-BF53-DA9FBA2F8E88}" w:val=" ADDIN NE.Ref.{360E02B4-79F8-431F-BF53-DA9FBA2F8E88}&lt;Citation&gt;&lt;Group&gt;&lt;References&gt;&lt;Item&gt;&lt;ID&gt;767&lt;/ID&gt;&lt;UID&gt;{22785035-8F0F-4D69-8D75-01CDD2888BCF}&lt;/UID&gt;&lt;Title&gt;Staple Line Reinforcement During Laparoscopic Sleeve Gastrectomy: Absorbable Monofilament, Barbed Suture, Fibrin Glue, or Nothing? Results of a Prospective Randomized Study&lt;/Title&gt;&lt;Template&gt;Journal Article&lt;/Template&gt;&lt;Star&gt;0&lt;/Star&gt;&lt;Tag&gt;5&lt;/Tag&gt;&lt;Author&gt;Carandina, S; Tabbara, M; Bossi, M; Valenti, A; Polliand, C; Genser, L; Barrat, Christophe&lt;/Author&gt;&lt;Year&gt;2016&lt;/Year&gt;&lt;Details&gt;&lt;_accessed&gt;66159830&lt;/_accessed&gt;&lt;_collection_scope&gt;SCIE&lt;/_collection_scope&gt;&lt;_created&gt;66087256&lt;/_created&gt;&lt;_db_updated&gt;CrossRef&lt;/_db_updated&gt;&lt;_doi&gt;10.1007/s11605-015-2999-5&lt;/_doi&gt;&lt;_impact_factor&gt;   2.200&lt;/_impact_factor&gt;&lt;_isbn&gt;1091255X&lt;/_isbn&gt;&lt;_issue&gt;2&lt;/_issue&gt;&lt;_journal&gt;Journal of Gastrointestinal Surgery&lt;/_journal&gt;&lt;_modified&gt;66159910&lt;/_modified&gt;&lt;_pages&gt;361-366&lt;/_pages&gt;&lt;_social_category&gt;胃肠肝病学(4) &amp;amp; 外科(3)&lt;/_social_category&gt;&lt;_tertiary_title&gt;Journal of Gastrointestinal Surgery&lt;/_tertiary_title&gt;&lt;_url&gt;https://linkinghub.elsevier.com/retrieve/pii/S1091255X23063862_x000d__x000a_https://dul.usage.elsevier.com/doi/&lt;/_url&gt;&lt;_volume&gt;20&lt;/_volume&gt;&lt;/Details&gt;&lt;Extra&gt;&lt;DBUID&gt;{4639BE48-E8DA-433D-936E-D6A27A715D41}&lt;/DBUID&gt;&lt;/Extra&gt;&lt;/Item&gt;&lt;/References&gt;&lt;/Group&gt;&lt;/Citation&gt;_x000a_"/>
    <w:docVar w:name="NE.Ref{3767F154-3A73-41F0-A476-741B600E86DB}" w:val=" ADDIN NE.Ref.{3767F154-3A73-41F0-A476-741B600E86DB}&lt;Citation&gt;&lt;Group&gt;&lt;References&gt;&lt;Item&gt;&lt;ID&gt;797&lt;/ID&gt;&lt;UID&gt;{40678E54-5F4D-48DE-884F-4E5348DB9319}&lt;/UID&gt;&lt;Title&gt;Comparison of laparoscopic sleeve gastrectomy leak rates in five staple-line  reinforcement options: a systematic review&lt;/Title&gt;&lt;Template&gt;Journal Article&lt;/Template&gt;&lt;Star&gt;0&lt;/Star&gt;&lt;Tag&gt;0&lt;/Tag&gt;&lt;Author&gt;Gagner, M; Kemmeter, P&lt;/Author&gt;&lt;Year&gt;2020&lt;/Year&gt;&lt;Details&gt;&lt;_accession_num&gt;30993513&lt;/_accession_num&gt;&lt;_author_adr&gt;Department of Surgery, Hopital du Sacré Coeur, 315 Place D&amp;apos;Youville, Suite 191,  Montréal, QC, H2Y 0A4, Canada. gagner.michel@gmail.com.; Herbert Wertheim School of Medicine, Florida International University, Miami, FL,  USA. gagner.michel@gmail.com.; Westmount Square Surgical Center, Westmount, QC, Canada. gagner.michel@gmail.com.; Department of Surgery, Mercy Health Saint Mary&amp;apos;s, 2060 E Paris Ave SE #100, Grand  Rapids, MI, USA.&lt;/_author_adr&gt;&lt;_collection_scope&gt;SCIE&lt;/_collection_scope&gt;&lt;_created&gt;66096690&lt;/_created&gt;&lt;_date&gt;2020-01-01&lt;/_date&gt;&lt;_date_display&gt;2020 Jan&lt;/_date_display&gt;&lt;_doi&gt;10.1007/s00464-019-06782-2&lt;/_doi&gt;&lt;_impact_factor&gt;   2.400&lt;/_impact_factor&gt;&lt;_isbn&gt;1432-2218 (Electronic); 0930-2794 (Print); 0930-2794 (Linking)&lt;/_isbn&gt;&lt;_issue&gt;1&lt;/_issue&gt;&lt;_journal&gt;Surg Endosc&lt;/_journal&gt;&lt;_keywords&gt;Bariatric; LSG; Laparoscopic sleeve gastrectomy; Leak; Metabolic; Reinforcement; Staple line; Systematic review&lt;/_keywords&gt;&lt;_language&gt;eng&lt;/_language&gt;&lt;_modified&gt;66096690&lt;/_modified&gt;&lt;_pages&gt;396-407&lt;/_pages&gt;&lt;_social_category&gt;外科(2)&lt;/_social_category&gt;&lt;_subject_headings&gt;Anastomosis, Surgical/methods; Anastomotic Leak/epidemiology/etiology/*prevention &amp;amp; control; Gastrectomy/*methods; Humans; Laparoscopy/*methods; Outcome Assessment, Health Care; Risk Factors; Surgical Stapling/*methods&lt;/_subject_headings&gt;&lt;_tertiary_title&gt;Surgical endoscopy&lt;/_tertiary_title&gt;&lt;_type_work&gt;Comparative Study; Journal Article; Research Support, Non-U.S. Gov&amp;apos;t; Systematic Review&lt;/_type_work&gt;&lt;_url&gt;http://www.ncbi.nlm.nih.gov/entrez/query.fcgi?cmd=Retrieve&amp;amp;db=pubmed&amp;amp;dopt=Abstract&amp;amp;list_uids=30993513&amp;amp;query_hl=1&lt;/_url&gt;&lt;_volume&gt;34&lt;/_volume&gt;&lt;/Details&gt;&lt;Extra&gt;&lt;DBUID&gt;{4639BE48-E8DA-433D-936E-D6A27A715D41}&lt;/DBUID&gt;&lt;/Extra&gt;&lt;/Item&gt;&lt;/References&gt;&lt;/Group&gt;&lt;/Citation&gt;_x000a_"/>
    <w:docVar w:name="NE.Ref{3C2BA48E-C28E-4BB4-B784-F8DD568456F2}" w:val=" ADDIN NE.Ref.{3C2BA48E-C28E-4BB4-B784-F8DD568456F2}&lt;Citation&gt;&lt;Group&gt;&lt;References&gt;&lt;Item&gt;&lt;ID&gt;773&lt;/ID&gt;&lt;UID&gt;{EAAD5CFE-A078-48A1-B6A5-C932F8FDF099}&lt;/UID&gt;&lt;Title&gt;Comparison of four different methods in staple line reinforcement during laparascopic sleeve gastrectomy&lt;/Title&gt;&lt;Template&gt;Journal Article&lt;/Template&gt;&lt;Star&gt;0&lt;/Star&gt;&lt;Tag&gt;5&lt;/Tag&gt;&lt;Author&gt;Bülbüller, Nurullah; Aslaner, Arif; Oner, Osman Zekai; Oruç, Mehmet Tahir; Koç, Umit; Ongen, Nuray Ayper; Eryılmaz, Ramazan; Cantilav, Güvenç; Habibi, Mani; Ozdemir, Sükrü&lt;/Author&gt;&lt;Year&gt;2013&lt;/Year&gt;&lt;Details&gt;&lt;_accessed&gt;66159996&lt;/_accessed&gt;&lt;_collection_scope&gt;ESCI&lt;/_collection_scope&gt;&lt;_created&gt;66088282&lt;/_created&gt;&lt;_date&gt;59433120&lt;/_date&gt;&lt;_date_display&gt;2013&lt;/_date_display&gt;&lt;_db_updated&gt;PKU Search&lt;/_db_updated&gt;&lt;_impact_factor&gt;   0.200&lt;/_impact_factor&gt;&lt;_isbn&gt;1940-5901&lt;/_isbn&gt;&lt;_issue&gt;10&lt;/_issue&gt;&lt;_journal&gt;International journal of clinical and experimental medicine&lt;/_journal&gt;&lt;_keywords&gt;Original&lt;/_keywords&gt;&lt;_modified&gt;66159912&lt;/_modified&gt;&lt;_number&gt;1&lt;/_number&gt;&lt;_ori_publication&gt;e-Century Publishing Corporation&lt;/_ori_publication&gt;&lt;_pages&gt;985-990&lt;/_pages&gt;&lt;_place_published&gt;United States&lt;/_place_published&gt;&lt;_url&gt;https://go.exlibris.link/Wn29Q3D4&lt;/_url&gt;&lt;_volume&gt;6&lt;/_volume&gt;&lt;/Details&gt;&lt;Extra&gt;&lt;DBUID&gt;{4639BE48-E8DA-433D-936E-D6A27A715D41}&lt;/DBUID&gt;&lt;/Extra&gt;&lt;/Item&gt;&lt;/References&gt;&lt;/Group&gt;&lt;/Citation&gt;_x000a_"/>
    <w:docVar w:name="NE.Ref{3C7E5884-BF8B-4C1F-9795-DB82B22C6B2F}" w:val=" ADDIN NE.Ref.{3C7E5884-BF8B-4C1F-9795-DB82B22C6B2F}&lt;Citation&gt;&lt;Group&gt;&lt;References&gt;&lt;Item&gt;&lt;ID&gt;779&lt;/ID&gt;&lt;UID&gt;{375878FD-A1C4-4528-9E09-0434310CDB35}&lt;/UID&gt;&lt;Title&gt;Minimizing Hemorrhagic Complications in Laparoscopic Sleeve Gastrectomy—a Randomized Controlled Trial&lt;/Title&gt;&lt;Template&gt;Journal Article&lt;/Template&gt;&lt;Star&gt;0&lt;/Star&gt;&lt;Tag&gt;5&lt;/Tag&gt;&lt;Author&gt;Sroka, Gideon; Milevski, Daria; Shteinberg, Dan; Mady, Husam; Matter, Ibrahim&lt;/Author&gt;&lt;Year&gt;2015&lt;/Year&gt;&lt;Details&gt;&lt;_accessed&gt;66095239&lt;/_accessed&gt;&lt;_collection_scope&gt;SCIE&lt;/_collection_scope&gt;&lt;_created&gt;66089443&lt;/_created&gt;&lt;_db_updated&gt;CrossRef&lt;/_db_updated&gt;&lt;_doi&gt;10.1007/s11695-015-1580-3&lt;/_doi&gt;&lt;_impact_factor&gt;   2.900&lt;/_impact_factor&gt;&lt;_isbn&gt;0960-8923&lt;/_isbn&gt;&lt;_issue&gt;9&lt;/_issue&gt;&lt;_journal&gt;Obesity Surgery&lt;/_journal&gt;&lt;_modified&gt;66159910&lt;/_modified&gt;&lt;_pages&gt;1577-1583&lt;/_pages&gt;&lt;_social_category&gt;外科(3)&lt;/_social_category&gt;&lt;_tertiary_title&gt;OBES SURG&lt;/_tertiary_title&gt;&lt;_url&gt;http://link.springer.com/10.1007/s11695-015-1580-3_x000d__x000a_http://link.springer.com/content/pdf/10.1007/s11695-015-1580-3&lt;/_url&gt;&lt;_volume&gt;25&lt;/_volume&gt;&lt;/Details&gt;&lt;Extra&gt;&lt;DBUID&gt;{4639BE48-E8DA-433D-936E-D6A27A715D41}&lt;/DBUID&gt;&lt;/Extra&gt;&lt;/Item&gt;&lt;/References&gt;&lt;/Group&gt;&lt;/Citation&gt;_x000a_"/>
    <w:docVar w:name="NE.Ref{44B5643F-4469-4FC2-86F7-C7E5E39DF7B8}" w:val=" ADDIN NE.Ref.{44B5643F-4469-4FC2-86F7-C7E5E39DF7B8}&lt;Citation&gt;&lt;Group&gt;&lt;References&gt;&lt;Item&gt;&lt;ID&gt;766&lt;/ID&gt;&lt;UID&gt;{3C77856C-CDBA-4B82-9968-91F19A48BF69}&lt;/UID&gt;&lt;Title&gt;Reinforcing the Staple Line During Laparoscopic Sleeve Gastrectomy: Prospective Randomized Clinical Study Comparing Two Different Techniques. Preliminary results&lt;/Title&gt;&lt;Template&gt;Journal Article&lt;/Template&gt;&lt;Star&gt;0&lt;/Star&gt;&lt;Tag&gt;5&lt;/Tag&gt;&lt;Author&gt;Albanopoulos, Konstantinos; Alevizos, Leonidas; Flessas, John; Menenakos, Evangelos; Stamou, Konstantinos M; Papailiou, Joanna; Natoudi, Maria; Zografos, George; Leandros, Emmanuel&lt;/Author&gt;&lt;Year&gt;2012&lt;/Year&gt;&lt;Details&gt;&lt;_accessed&gt;66160005&lt;/_accessed&gt;&lt;_collection_scope&gt;SCIE&lt;/_collection_scope&gt;&lt;_created&gt;66087256&lt;/_created&gt;&lt;_db_updated&gt;CrossRef&lt;/_db_updated&gt;&lt;_doi&gt;10.1007/s11695-011-0421-2&lt;/_doi&gt;&lt;_impact_factor&gt;   2.900&lt;/_impact_factor&gt;&lt;_isbn&gt;0960-8923&lt;/_isbn&gt;&lt;_issue&gt;1&lt;/_issue&gt;&lt;_journal&gt;Obesity Surgery&lt;/_journal&gt;&lt;_modified&gt;66160005&lt;/_modified&gt;&lt;_pages&gt;42-46&lt;/_pages&gt;&lt;_social_category&gt;外科(3)&lt;/_social_category&gt;&lt;_tertiary_title&gt;OBES SURG&lt;/_tertiary_title&gt;&lt;_url&gt;http://link.springer.com/10.1007/s11695-011-0421-2_x000d__x000a_http://link.springer.com/content/pdf/10.1007/s11695-011-0421-2&lt;/_url&gt;&lt;_volume&gt;22&lt;/_volume&gt;&lt;/Details&gt;&lt;Extra&gt;&lt;DBUID&gt;{4639BE48-E8DA-433D-936E-D6A27A715D41}&lt;/DBUID&gt;&lt;/Extra&gt;&lt;/Item&gt;&lt;/References&gt;&lt;/Group&gt;&lt;/Citation&gt;_x000a_"/>
    <w:docVar w:name="NE.Ref{4B6AAE51-947D-4953-9CDF-91FF2623DE38}" w:val=" ADDIN NE.Ref.{4B6AAE51-947D-4953-9CDF-91FF2623DE38}&lt;Citation&gt;&lt;Group&gt;&lt;References&gt;&lt;Item&gt;&lt;ID&gt;796&lt;/ID&gt;&lt;UID&gt;{FCD0838C-28DE-449E-90DE-CF8426FEE74E}&lt;/UID&gt;&lt;Title&gt;Clinical Benefit of Gastric Staple Line Reinforcement (SLR) in Gastrointestinal  Surgery: a Meta-analysis&lt;/Title&gt;&lt;Template&gt;Journal Article&lt;/Template&gt;&lt;Star&gt;0&lt;/Star&gt;&lt;Tag&gt;0&lt;/Tag&gt;&lt;Author&gt;Shikora, S A; Mahoney, C B&lt;/Author&gt;&lt;Year&gt;2015&lt;/Year&gt;&lt;Details&gt;&lt;_accession_num&gt;25968078&lt;/_accession_num&gt;&lt;_author_adr&gt;Department of Surgery, Brigham and Women&amp;apos;s Hospital, 75 Francis Street, ASB II,  Boston, MA, 02115, USA, sshikora@partners.org.&lt;/_author_adr&gt;&lt;_collection_scope&gt;SCIE&lt;/_collection_scope&gt;&lt;_created&gt;66096689&lt;/_created&gt;&lt;_date&gt;2015-07-01&lt;/_date&gt;&lt;_date_display&gt;2015 Jul&lt;/_date_display&gt;&lt;_doi&gt;10.1007/s11695-015-1703-x&lt;/_doi&gt;&lt;_impact_factor&gt;   2.900&lt;/_impact_factor&gt;&lt;_isbn&gt;1708-0428 (Electronic); 0960-8923 (Print); 0960-8923 (Linking)&lt;/_isbn&gt;&lt;_issue&gt;7&lt;/_issue&gt;&lt;_journal&gt;Obes Surg&lt;/_journal&gt;&lt;_language&gt;eng&lt;/_language&gt;&lt;_modified&gt;66159796&lt;/_modified&gt;&lt;_pages&gt;1133-41&lt;/_pages&gt;&lt;_social_category&gt;外科(3)&lt;/_social_category&gt;&lt;_subject_headings&gt;Animals; Bariatric Surgery/instrumentation; Cattle; Gastrectomy/adverse effects/instrumentation/*methods; Gastric Bypass/adverse effects/instrumentation/*methods; Humans; Laparoscopy/adverse effects/instrumentation/methods; Obesity, Morbid/epidemiology/*surgery; Pericardium/pathology/transplantation; Risk Assessment; Stomach/surgery; Surgical Stapling/adverse effects/instrumentation/*methods; Sutures&lt;/_subject_headings&gt;&lt;_tertiary_title&gt;Obesity surgery&lt;/_tertiary_title&gt;&lt;_type_work&gt;Journal Article; Meta-Analysis; Research Support, Non-U.S. Gov&amp;apos;t; Review&lt;/_type_work&gt;&lt;_url&gt;http://www.ncbi.nlm.nih.gov/entrez/query.fcgi?cmd=Retrieve&amp;amp;db=pubmed&amp;amp;dopt=Abstract&amp;amp;list_uids=25968078&amp;amp;query_hl=1&lt;/_url&gt;&lt;_volume&gt;25&lt;/_volume&gt;&lt;_accessed&gt;66159796&lt;/_accessed&gt;&lt;/Details&gt;&lt;Extra&gt;&lt;DBUID&gt;{4639BE48-E8DA-433D-936E-D6A27A715D41}&lt;/DBUID&gt;&lt;/Extra&gt;&lt;/Item&gt;&lt;/References&gt;&lt;/Group&gt;&lt;/Citation&gt;_x000a_"/>
    <w:docVar w:name="NE.Ref{4DDB76E4-B5EC-45C7-8D60-CDF98D7DF0D5}" w:val=" ADDIN NE.Ref.{4DDB76E4-B5EC-45C7-8D60-CDF98D7DF0D5}&lt;Citation&gt;&lt;Group&gt;&lt;References&gt;&lt;Item&gt;&lt;ID&gt;785&lt;/ID&gt;&lt;UID&gt;{5910B7E4-61A7-4EE8-A476-8F9F52A4B384}&lt;/UID&gt;&lt;Title&gt;Associations Between Video Evaluations of Surgical Technique and Outcomes of  Laparoscopic Sleeve Gastrectomy&lt;/Title&gt;&lt;Template&gt;Journal Article&lt;/Template&gt;&lt;Star&gt;0&lt;/Star&gt;&lt;Tag&gt;0&lt;/Tag&gt;&lt;Author&gt;Chhabra, K R; Thumma, J R; Varban, O A; Dimick, J B&lt;/Author&gt;&lt;Year&gt;2021&lt;/Year&gt;&lt;Details&gt;&lt;_accession_num&gt;33325998&lt;/_accession_num&gt;&lt;_author_adr&gt;Department of Surgery, Brigham and Women&amp;apos;s Hospital, Boston, Massachusetts.; Center for Healthcare Outcomes and Policy, University of Michigan, Ann Arbor.; National Clinician Scholars Program, Institute for Healthcare Policy and  Innovation, University of Michigan, Ann Arbor.; Center for Healthcare Outcomes and Policy, University of Michigan, Ann Arbor.; Center for Healthcare Outcomes and Policy, University of Michigan, Ann Arbor.; Department of Surgery, University of Michigan, Ann Arbor.; Center for Healthcare Outcomes and Policy, University of Michigan, Ann Arbor.; Department of Surgery, University of Michigan, Ann Arbor.; Section Editor, JAMA Surgery.&lt;/_author_adr&gt;&lt;_collection_scope&gt;SCIE&lt;/_collection_scope&gt;&lt;_created&gt;66095671&lt;/_created&gt;&lt;_date&gt;2021-02-01&lt;/_date&gt;&lt;_date_display&gt;2021 Feb 1&lt;/_date_display&gt;&lt;_doi&gt;10.1001/jamasurg.2020.5532&lt;/_doi&gt;&lt;_impact_factor&gt;  15.900&lt;/_impact_factor&gt;&lt;_isbn&gt;2168-6262 (Electronic); 2168-6254 (Print); 2168-6254 (Linking)&lt;/_isbn&gt;&lt;_issue&gt;2&lt;/_issue&gt;&lt;_journal&gt;JAMA Surg&lt;/_journal&gt;&lt;_language&gt;eng&lt;/_language&gt;&lt;_modified&gt;66095671&lt;/_modified&gt;&lt;_pages&gt;e205532&lt;/_pages&gt;&lt;_social_category&gt;外科(1)&lt;/_social_category&gt;&lt;_subject_headings&gt;*Clinical Competence; Female; Gastrectomy/*methods; Humans; Laparoscopy/*methods; Male; Middle Aged; Obesity, Morbid/*surgery; *Outcome and Process Assessment, Health Care; Postoperative Complications; Practice Patterns, Physicians&amp;apos;/*statistics &amp;amp; numerical data; Registries; *Video Recording&lt;/_subject_headings&gt;&lt;_tertiary_title&gt;JAMA surgery&lt;/_tertiary_title&gt;&lt;_type_work&gt;Journal Article; Research Support, N.I.H., Extramural; Research Support, Non-U.S. Gov&amp;apos;t; Research Support, U.S. Gov&amp;apos;t, P.H.S.&lt;/_type_work&gt;&lt;_url&gt;http://www.ncbi.nlm.nih.gov/entrez/query.fcgi?cmd=Retrieve&amp;amp;db=pubmed&amp;amp;dopt=Abstract&amp;amp;list_uids=33325998&amp;amp;query_hl=1&lt;/_url&gt;&lt;_volume&gt;156&lt;/_volume&gt;&lt;/Details&gt;&lt;Extra&gt;&lt;DBUID&gt;{4639BE48-E8DA-433D-936E-D6A27A715D41}&lt;/DBUID&gt;&lt;/Extra&gt;&lt;/Item&gt;&lt;/References&gt;&lt;/Group&gt;&lt;/Citation&gt;_x000a_"/>
    <w:docVar w:name="NE.Ref{517D4D55-DFE8-4B36-B7C1-5615A5C4EDF1}" w:val=" ADDIN NE.Ref.{517D4D55-DFE8-4B36-B7C1-5615A5C4EDF1}&lt;Citation&gt;&lt;Group&gt;&lt;References&gt;&lt;Item&gt;&lt;ID&gt;767&lt;/ID&gt;&lt;UID&gt;{22785035-8F0F-4D69-8D75-01CDD2888BCF}&lt;/UID&gt;&lt;Title&gt;Staple Line Reinforcement During Laparoscopic Sleeve Gastrectomy: Absorbable Monofilament, Barbed Suture, Fibrin Glue, or Nothing? Results of a Prospective Randomized Study&lt;/Title&gt;&lt;Template&gt;Journal Article&lt;/Template&gt;&lt;Star&gt;0&lt;/Star&gt;&lt;Tag&gt;5&lt;/Tag&gt;&lt;Author&gt;Carandina, S; Tabbara, M; Bossi, M; Valenti, A; Polliand, C; Genser, L; Barrat, Christophe&lt;/Author&gt;&lt;Year&gt;2016&lt;/Year&gt;&lt;Details&gt;&lt;_accessed&gt;66159830&lt;/_accessed&gt;&lt;_collection_scope&gt;SCIE&lt;/_collection_scope&gt;&lt;_created&gt;66087256&lt;/_created&gt;&lt;_db_updated&gt;CrossRef&lt;/_db_updated&gt;&lt;_doi&gt;10.1007/s11605-015-2999-5&lt;/_doi&gt;&lt;_impact_factor&gt;   2.200&lt;/_impact_factor&gt;&lt;_isbn&gt;1091255X&lt;/_isbn&gt;&lt;_issue&gt;2&lt;/_issue&gt;&lt;_journal&gt;Journal of Gastrointestinal Surgery&lt;/_journal&gt;&lt;_modified&gt;66159910&lt;/_modified&gt;&lt;_pages&gt;361-366&lt;/_pages&gt;&lt;_social_category&gt;胃肠肝病学(4) &amp;amp; 外科(3)&lt;/_social_category&gt;&lt;_tertiary_title&gt;Journal of Gastrointestinal Surgery&lt;/_tertiary_title&gt;&lt;_url&gt;https://linkinghub.elsevier.com/retrieve/pii/S1091255X23063862_x000d__x000a_https://dul.usage.elsevier.com/doi/&lt;/_url&gt;&lt;_volume&gt;20&lt;/_volume&gt;&lt;/Details&gt;&lt;Extra&gt;&lt;DBUID&gt;{4639BE48-E8DA-433D-936E-D6A27A715D41}&lt;/DBUID&gt;&lt;/Extra&gt;&lt;/Item&gt;&lt;/References&gt;&lt;/Group&gt;&lt;/Citation&gt;_x000a_"/>
    <w:docVar w:name="NE.Ref{54096299-D988-4771-9B9D-11C020707FD1}" w:val=" ADDIN NE.Ref.{54096299-D988-4771-9B9D-11C020707FD1}&lt;Citation&gt;&lt;Group&gt;&lt;References&gt;&lt;Item&gt;&lt;ID&gt;765&lt;/ID&gt;&lt;UID&gt;{84DD0066-B191-4E93-B3EC-E837C78CA409}&lt;/UID&gt;&lt;Title&gt;Reinforcing the Staple Line During Laparoscopic Sleeve Gastrectomy: Prospective Randomized Clinical Study Comparing Three Different Techniques&lt;/Title&gt;&lt;Template&gt;Journal Article&lt;/Template&gt;&lt;Star&gt;0&lt;/Star&gt;&lt;Tag&gt;5&lt;/Tag&gt;&lt;Author&gt;Dapri, Giovanni; Cadière, Guy Bernard; Himpens, Jacques&lt;/Author&gt;&lt;Year&gt;2010&lt;/Year&gt;&lt;Details&gt;&lt;_accessed&gt;66159833&lt;/_accessed&gt;&lt;_collection_scope&gt;SCIE&lt;/_collection_scope&gt;&lt;_created&gt;66087256&lt;/_created&gt;&lt;_db_updated&gt;CrossRef&lt;/_db_updated&gt;&lt;_doi&gt;10.1007/s11695-009-0047-9&lt;/_doi&gt;&lt;_impact_factor&gt;   2.900&lt;/_impact_factor&gt;&lt;_isbn&gt;0960-8923&lt;/_isbn&gt;&lt;_issue&gt;4&lt;/_issue&gt;&lt;_journal&gt;Obesity Surgery&lt;/_journal&gt;&lt;_modified&gt;66159909&lt;/_modified&gt;&lt;_pages&gt;462-467&lt;/_pages&gt;&lt;_social_category&gt;外科(3)&lt;/_social_category&gt;&lt;_tertiary_title&gt;OBES SURG&lt;/_tertiary_title&gt;&lt;_url&gt;http://link.springer.com/10.1007/s11695-009-0047-9_x000d__x000a_http://link.springer.com/content/pdf/10.1007/s11695-009-0047-9&lt;/_url&gt;&lt;_volume&gt;20&lt;/_volume&gt;&lt;/Details&gt;&lt;Extra&gt;&lt;DBUID&gt;{4639BE48-E8DA-433D-936E-D6A27A715D41}&lt;/DBUID&gt;&lt;/Extra&gt;&lt;/Item&gt;&lt;/References&gt;&lt;/Group&gt;&lt;/Citation&gt;_x000a_"/>
    <w:docVar w:name="NE.Ref{5C6601B0-56BF-4B75-A560-0330C2FDB6C2}" w:val=" ADDIN NE.Ref.{5C6601B0-56BF-4B75-A560-0330C2FDB6C2}&lt;Citation&gt;&lt;Group&gt;&lt;References&gt;&lt;Item&gt;&lt;ID&gt;769&lt;/ID&gt;&lt;UID&gt;{9367977C-3DC6-4990-95A6-10BA88FA2261}&lt;/UID&gt;&lt;Title&gt;Staple Line Reinforcement Using SEAMGUARD® versus Suture Over Sewing During Laparoscopic Sleeve Gastrectomy for Super Morbidly Obese Patients:A Prospective Randomized Clinical Trial &lt;/Title&gt;&lt;Template&gt;Journal Article&lt;/Template&gt;&lt;Star&gt;0&lt;/Star&gt;&lt;Tag&gt;0&lt;/Tag&gt;&lt;Author&gt;Hosam Elghadban, Ahmed Negm Mohamed Samir&lt;/Author&gt;&lt;Year&gt;2023&lt;/Year&gt;&lt;Details&gt;&lt;_accessed&gt;66160008&lt;/_accessed&gt;&lt;_created&gt;66087256&lt;/_created&gt;&lt;_issue&gt;43&lt;/_issue&gt;&lt;_journal&gt; Surg Technol Int . &lt;/_journal&gt;&lt;_modified&gt;66087264&lt;/_modified&gt;&lt;_pages&gt;57-60.&lt;/_pages&gt;&lt;_volume&gt;15 &lt;/_volume&gt;&lt;/Details&gt;&lt;Extra&gt;&lt;DBUID&gt;{4639BE48-E8DA-433D-936E-D6A27A715D41}&lt;/DBUID&gt;&lt;/Extra&gt;&lt;/Item&gt;&lt;/References&gt;&lt;/Group&gt;&lt;/Citation&gt;_x000a_"/>
    <w:docVar w:name="NE.Ref{5DBF523F-4021-4292-A679-0409E66EED85}" w:val=" ADDIN NE.Ref.{5DBF523F-4021-4292-A679-0409E66EED85}&lt;Citation&gt;&lt;Group&gt;&lt;References&gt;&lt;Item&gt;&lt;ID&gt;770&lt;/ID&gt;&lt;UID&gt;{E95234CF-CE24-4428-A8DB-B0F272BA2D72}&lt;/UID&gt;&lt;Title&gt;The Effects of the Staple Line Reinforcement Procedures on Gastrointestinal Symptoms and Its Early Results in Sleeve Gastrectomy&lt;/Title&gt;&lt;Template&gt;Journal Article&lt;/Template&gt;&lt;Star&gt;0&lt;/Star&gt;&lt;Tag&gt;5&lt;/Tag&gt;&lt;Author&gt;Yapalak, Yunus; Yigman, Samet; Gonultas, Ceren; Coskun, Halil; Yardimci, Erkan&lt;/Author&gt;&lt;Year&gt;2023&lt;/Year&gt;&lt;Details&gt;&lt;_accessed&gt;66159976&lt;/_accessed&gt;&lt;_collection_scope&gt;SCIE&lt;/_collection_scope&gt;&lt;_created&gt;66087256&lt;/_created&gt;&lt;_date&gt;64736640&lt;/_date&gt;&lt;_db_updated&gt;CrossRef&lt;/_db_updated&gt;&lt;_doi&gt;10.1089/lap.2022.0210&lt;/_doi&gt;&lt;_impact_factor&gt;   1.100&lt;/_impact_factor&gt;&lt;_isbn&gt;1092-6429&lt;/_isbn&gt;&lt;_issue&gt;2&lt;/_issue&gt;&lt;_journal&gt;Journal of Laparoendoscopic &amp;amp; Advanced Surgical Techniques&lt;/_journal&gt;&lt;_modified&gt;66159911&lt;/_modified&gt;&lt;_pages&gt;162-170&lt;/_pages&gt;&lt;_social_category&gt;外科(4)&lt;/_social_category&gt;&lt;_tertiary_title&gt;Journal of Laparoendoscopic &amp;amp; Advanced Surgical Techniques&lt;/_tertiary_title&gt;&lt;_url&gt;https://www.liebertpub.com/doi/10.1089/lap.2022.0210_x000d__x000a_https://www.liebertpub.com/doi/pdf/10.1089/lap.2022.0210&lt;/_url&gt;&lt;_volume&gt;33&lt;/_volume&gt;&lt;/Details&gt;&lt;Extra&gt;&lt;DBUID&gt;{4639BE48-E8DA-433D-936E-D6A27A715D41}&lt;/DBUID&gt;&lt;/Extra&gt;&lt;/Item&gt;&lt;/References&gt;&lt;/Group&gt;&lt;/Citation&gt;_x000a_"/>
    <w:docVar w:name="NE.Ref{5E9D4B44-E835-4667-9A3D-C5E92B050440}" w:val=" ADDIN NE.Ref.{5E9D4B44-E835-4667-9A3D-C5E92B050440}&lt;Citation&gt;&lt;Group&gt;&lt;References&gt;&lt;Item&gt;&lt;ID&gt;781&lt;/ID&gt;&lt;UID&gt;{2BBD8BA5-0602-4DD2-B349-6CD52DD98698}&lt;/UID&gt;&lt;Title&gt;Current Clinical Practice Guidelines for Nutritional Screening Before and After Sleeve Gastrectomy and Roux-En-Y Gastric Bypass: A Scoping Review&lt;/Title&gt;&lt;Template&gt;Journal Article&lt;/Template&gt;&lt;Star&gt;0&lt;/Star&gt;&lt;Tag&gt;0&lt;/Tag&gt;&lt;Author&gt;Steenackers, Nele; de Boer, Lotte; Dekempeneer, Charlotte; Deleus, Ellen; Lannoo, Matthias; Mertens, Ann; Pazmino, Sofia; Vangoitsenhoven, Roman; Matthys, Christophe; Van der Schueren, Bart&lt;/Author&gt;&lt;Year&gt;2025&lt;/Year&gt;&lt;Details&gt;&lt;_accessed&gt;66095653&lt;/_accessed&gt;&lt;_collection_scope&gt;SCIE&lt;/_collection_scope&gt;&lt;_created&gt;66095653&lt;/_created&gt;&lt;_date&gt;65787840&lt;/_date&gt;&lt;_db_updated&gt;CrossRef&lt;/_db_updated&gt;&lt;_doi&gt;10.1007/s13679-025-00606-2&lt;/_doi&gt;&lt;_impact_factor&gt;   9.500&lt;/_impact_factor&gt;&lt;_isbn&gt;2162-4968&lt;/_isbn&gt;&lt;_issue&gt;1&lt;/_issue&gt;&lt;_journal&gt;Current Obesity Reports&lt;/_journal&gt;&lt;_modified&gt;66095653&lt;/_modified&gt;&lt;_pages&gt;16&lt;/_pages&gt;&lt;_social_category&gt;内分泌学与代谢(2) &amp;amp; 营养学(1)&lt;/_social_category&gt;&lt;_tertiary_title&gt;Curr Obes Rep&lt;/_tertiary_title&gt;&lt;_url&gt;https://link.springer.com/10.1007/s13679-025-00606-2_x000d__x000a_https://link.springer.com/content/pdf/10.1007/s13679-025-00606-2.pdf&lt;/_url&gt;&lt;_volume&gt;14&lt;/_volume&gt;&lt;/Details&gt;&lt;Extra&gt;&lt;DBUID&gt;{4639BE48-E8DA-433D-936E-D6A27A715D41}&lt;/DBUID&gt;&lt;/Extra&gt;&lt;/Item&gt;&lt;/References&gt;&lt;/Group&gt;&lt;Group&gt;&lt;References&gt;&lt;Item&gt;&lt;ID&gt;782&lt;/ID&gt;&lt;UID&gt;{9DC5CBCD-CCEB-4FC6-AAE3-87DE1CB0AF78}&lt;/UID&gt;&lt;Title&gt;The current status and challenges of perioperative management of patients with a  BMI of greater than or equal to 50 kg/m 2 undergoing bariatric surgery in China:  a multicenter cross-sectional study&lt;/Title&gt;&lt;Template&gt;Journal Article&lt;/Template&gt;&lt;Star&gt;0&lt;/Star&gt;&lt;Tag&gt;0&lt;/Tag&gt;&lt;Author&gt;Yang, N; Hua, H; Liu, S; Zhang, S; Zhao, X; Zhang, P; Zhang, P; Wang, Y; Shen, J; Lin, S; Guan, W; Liang, H&lt;/Author&gt;&lt;Year&gt;2024&lt;/Year&gt;&lt;Details&gt;&lt;_accession_num&gt;38265423&lt;/_accession_num&gt;&lt;_author_adr&gt;Department of General Surgery, Division of Bariatric &amp;amp; Metabolic Surgery, First  Affiliated Hospital, Nanjing Medical University, Nanjing, Jiangsu.; Department of General Surgery, Division of Bariatric &amp;amp; Metabolic Surgery, First  Affiliated Hospital, Nanjing Medical University, Nanjing, Jiangsu.; Department of General Surgery, Division of Bariatric and Metabolic Surgery, Qilu  Hospital, Cheeloo College of Medicine, Shandong University, Jinan, Shandong.; Department of General Surgery, The First Affiliated Hospital of Henan University  of Science and Technology, Zhenzhou, Henan.; Department of Metabolic and Bariatric Surgery, Xiaolan People&amp;apos;s Hospital of  Zhongshan, Zhongshan, Guangdong.; Department of General Surgery, Beijing Friendship Hospital, Capital Medical  University &amp;amp; National Clinical Research Center for Digestive Diseases, Beijing.; Department of Bariatric and Metabolic Surgery, Shanghai Jiao Tong University  affiliated Sixth People&amp;apos;s Hospital, Shanghai.; Department of weight loss and metabolism, the Fourth Clinical College Affiliated  to China Medical University, ShenYang, Dongbei, China.; Department of General Surgery, Division of Bariatric &amp;amp; Metabolic Surgery, First  Affiliated Hospital, Nanjing Medical University, Nanjing, Jiangsu.; Department of General Surgery, Division of Bariatric &amp;amp; Metabolic Surgery, First  Affiliated Hospital, Nanjing Medical University, Nanjing, Jiangsu.; Department of General Surgery, Division of Bariatric &amp;amp; Metabolic Surgery, First  Affiliated Hospital, Nanjing Medical University, Nanjing, Jiangsu.; Department of General Surgery, Division of Bariatric &amp;amp; Metabolic Surgery, First  Affiliated Hospital, Nanjing Medical University, Nanjing, Jiangsu.&lt;/_author_adr&gt;&lt;_collection_scope&gt;SCIE&lt;/_collection_scope&gt;&lt;_created&gt;66095657&lt;/_created&gt;&lt;_date&gt;2024-05-01&lt;/_date&gt;&lt;_date_display&gt;2024 May 1&lt;/_date_display&gt;&lt;_doi&gt;10.1097/JS9.0000000000001108&lt;/_doi&gt;&lt;_impact_factor&gt;  12.500&lt;/_impact_factor&gt;&lt;_isbn&gt;1743-9159 (Electronic); 1743-9191 (Print); 1743-9159 (Linking)&lt;/_isbn&gt;&lt;_issue&gt;5&lt;/_issue&gt;&lt;_journal&gt;Int J Surg&lt;/_journal&gt;&lt;_language&gt;eng&lt;/_language&gt;&lt;_modified&gt;66095657&lt;/_modified&gt;&lt;_ori_publication&gt;Copyright (c) 2024 The Author(s). Published by Wolters Kluwer Health, Inc.&lt;/_ori_publication&gt;&lt;_pages&gt;2577-2582&lt;/_pages&gt;&lt;_social_category&gt;外科(2)&lt;/_social_category&gt;&lt;_subject_headings&gt;Humans; *Bariatric Surgery; China; Cross-Sectional Studies; *Body Mass Index; Female; Prospective Studies; Male; Adult; *Perioperative Care/methods; Middle Aged; Obesity, Morbid/surgery; Surveys and Questionnaires&lt;/_subject_headings&gt;&lt;_tertiary_title&gt;International journal of surgery (London, England)&lt;/_tertiary_title&gt;&lt;_type_work&gt;Journal Article; Multicenter Study&lt;/_type_work&gt;&lt;_url&gt;http://www.ncbi.nlm.nih.gov/entrez/query.fcgi?cmd=Retrieve&amp;amp;db=pubmed&amp;amp;dopt=Abstract&amp;amp;list_uids=38265423&amp;amp;query_hl=1&lt;/_url&gt;&lt;_volume&gt;110&lt;/_volume&gt;&lt;/Details&gt;&lt;Extra&gt;&lt;DBUID&gt;{4639BE48-E8DA-433D-936E-D6A27A715D41}&lt;/DBUID&gt;&lt;/Extra&gt;&lt;/Item&gt;&lt;/References&gt;&lt;/Group&gt;&lt;/Citation&gt;_x000a_"/>
    <w:docVar w:name="NE.Ref{608B3C65-4D30-4D79-B579-5E9C9558FE20}" w:val=" ADDIN NE.Ref.{608B3C65-4D30-4D79-B579-5E9C9558FE20}&lt;Citation&gt;&lt;Group&gt;&lt;References&gt;&lt;Item&gt;&lt;ID&gt;775&lt;/ID&gt;&lt;UID&gt;{C804F4B1-C110-4042-84CC-4DB82EE78105}&lt;/UID&gt;&lt;Title&gt;Leakage Rate After Laparoscopic Sleeve Gastrectomy; How Much Affected by Staple-line Reinforcement?&lt;/Title&gt;&lt;Template&gt;Journal Article&lt;/Template&gt;&lt;Star&gt;0&lt;/Star&gt;&lt;Tag&gt;5&lt;/Tag&gt;&lt;Author&gt;Talha, Ahmed; Katri, Khaled&lt;/Author&gt;&lt;Year&gt;2016&lt;/Year&gt;&lt;Details&gt;&lt;_accessed&gt;66159991&lt;/_accessed&gt;&lt;_created&gt;66089236&lt;/_created&gt;&lt;_date&gt;61009920&lt;/_date&gt;&lt;_date_display&gt;2016&lt;/_date_display&gt;&lt;_db_updated&gt;PKU Search&lt;/_db_updated&gt;&lt;_doi&gt;10.21608/asjs.2016.178887&lt;/_doi&gt;&lt;_isbn&gt;2090-7249&lt;/_isbn&gt;&lt;_issue&gt;2&lt;/_issue&gt;&lt;_journal&gt;Ain Shams Journal of Surgery&lt;/_journal&gt;&lt;_modified&gt;66159911&lt;/_modified&gt;&lt;_number&gt;1&lt;/_number&gt;&lt;_pages&gt;275-283&lt;/_pages&gt;&lt;_url&gt;https://go.exlibris.link/1xqvglYw&lt;/_url&gt;&lt;_volume&gt;15&lt;/_volume&gt;&lt;/Details&gt;&lt;Extra&gt;&lt;DBUID&gt;{4639BE48-E8DA-433D-936E-D6A27A715D41}&lt;/DBUID&gt;&lt;/Extra&gt;&lt;/Item&gt;&lt;/References&gt;&lt;/Group&gt;&lt;/Citation&gt;_x000a_"/>
    <w:docVar w:name="NE.Ref{616CBC9E-6251-4004-A507-362BAB5066A1}" w:val=" ADDIN NE.Ref.{616CBC9E-6251-4004-A507-362BAB5066A1}&lt;Citation&gt;&lt;Group&gt;&lt;References&gt;&lt;Item&gt;&lt;ID&gt;768&lt;/ID&gt;&lt;UID&gt;{86D6D1DA-5E60-47E7-89AA-816BA25A5991}&lt;/UID&gt;&lt;Title&gt;Staple-line reinforcement during laparoscopic sleeve gastrectomy using three different techniques: a randomized trial&lt;/Title&gt;&lt;Template&gt;Journal Article&lt;/Template&gt;&lt;Star&gt;0&lt;/Star&gt;&lt;Tag&gt;5&lt;/Tag&gt;&lt;Author&gt;Gentileschi, Paolo; Camperchioli, Ida; D Ugo, Stefano; Benavoli, Domenico; Gaspari, Achille L&lt;/Author&gt;&lt;Year&gt;2012&lt;/Year&gt;&lt;Details&gt;&lt;_accessed&gt;66159989&lt;/_accessed&gt;&lt;_created&gt;66087256&lt;/_created&gt;&lt;_db_updated&gt;CrossRef&lt;/_db_updated&gt;&lt;_doi&gt;10.1007/s00464-012-2243-2&lt;/_doi&gt;&lt;_impact_factor&gt;   2.400&lt;/_impact_factor&gt;&lt;_isbn&gt;0930-2794&lt;/_isbn&gt;&lt;_issue&gt;9&lt;/_issue&gt;&lt;_journal&gt;Surgical Endoscopy&lt;/_journal&gt;&lt;_modified&gt;66159913&lt;/_modified&gt;&lt;_pages&gt;2623-2629&lt;/_pages&gt;&lt;_social_category&gt;外科(2)&lt;/_social_category&gt;&lt;_tertiary_title&gt;Surg Endosc&lt;/_tertiary_title&gt;&lt;_url&gt;http://link.springer.com/10.1007/s00464-012-2243-2_x000d__x000a_http://link.springer.com/content/pdf/10.1007/s00464-012-2243-2&lt;/_url&gt;&lt;_volume&gt;26&lt;/_volume&gt;&lt;/Details&gt;&lt;Extra&gt;&lt;DBUID&gt;{4639BE48-E8DA-433D-936E-D6A27A715D41}&lt;/DBUID&gt;&lt;/Extra&gt;&lt;/Item&gt;&lt;/References&gt;&lt;/Group&gt;&lt;/Citation&gt;_x000a_"/>
    <w:docVar w:name="NE.Ref{639C87E4-76A8-4A0F-8FA6-60373FF5BF21}" w:val=" ADDIN NE.Ref.{639C87E4-76A8-4A0F-8FA6-60373FF5BF21}&lt;Citation&gt;&lt;Group&gt;&lt;References&gt;&lt;Item&gt;&lt;ID&gt;783&lt;/ID&gt;&lt;UID&gt;{6F4D8AC3-4019-4A9F-9181-9AF2B7156FB8}&lt;/UID&gt;&lt;Title&gt;Management and outcomes of gastric leak after sleeve gastrectomy: results from  the 2010-2020 national registry&lt;/Title&gt;&lt;Template&gt;Journal Article&lt;/Template&gt;&lt;Star&gt;0&lt;/Star&gt;&lt;Tag&gt;0&lt;/Tag&gt;&lt;Author&gt;Li, M; Zeng, N; Liu, Y; Sun, X; Yang, W; Liu, Y; Mao, Z; Yao, Q; Zhao, X; Liang, H; Lou, W; Ma, C; Song, J; Wu, J; Yang, W; Zhang, P; Zhu, L; Tian, P; Zhang, P; Zhang, Z&lt;/Author&gt;&lt;Year&gt;2023&lt;/Year&gt;&lt;Details&gt;&lt;_accession_num&gt;37525550&lt;/_accession_num&gt;&lt;_author_adr&gt;Department of General Surgery, Beijing Friendship Hospital, Capital Medical  University &amp;amp; National Clinical Research Center for Digestive Diseases, Beijing  100050, China.; School of Public Health, Peking University, Beijing 100191, China.; Department of General Surgery, Beijing Friendship Hospital, Capital Medical  University &amp;amp; National Clinical Research Center for Digestive Diseases, Beijing  100050, China.; Department of General Surgery, Nanjing Drum Tower Hospital, Nanjing, Jiangsu  210008, China.; Department of Metabolic and Bariatric Surgery, The First Affiliated Hospital of  Jinan University, Guangzhou, Guangdong 510630, China.; Center of Gastrointestinal and Minimally Invasive Surgery, Department of General  Surgery, The Third People&amp;apos;s Hospital of Chengdu &amp;amp; The Affiliated Hospital of  Southwest Jiaotong University, Chengdu, Sichuan 610014, China.; Department of General Surgery, The First Affiliated Hospital of Soochow  University, Suzhou, Jiangsu 215006, China.; Center for Obesity and Metabolic Surgery, Huashan Hospital, Fudan University,  Shanghai 200030, China.; Department of Metabolic and Bariatric Surgery, Xiaolan People&amp;apos;s Hospital of  Zhongshan, Zhongshan, Guangdong 528415, China.; Department of General Surgery, First Affiliated Hospital with Nanjing Medical  University, Nanjing, Jiangsu 226399, China.; Department of General Surgery, Zhongshan Hospital, Shanghai 200032, China.; Department of Gastrointestinal Surgery, Dongfang Hospital of Shaghai, Shanghai  200120, China.; Department of General Surgery, Beijng Hospital, Beijing 100730, China.; Department of Gastrointestinal Surgery, Zibo Central Hospital, Zibo, Shandong  255020, China.; Department of Hepatobiliary Surgery, First Affiliated Hospital of Xi&amp;apos;an Jiaotong  University, Xi&amp;apos;an, Shaanxi 710061, China.; Department of Bariatric and Metabolic Surgery, Shanghai Jiao Tong University  affiliated Sixth People&amp;apos;s Hospital, Shanghai 200233, China.; Department of Gastrointestinal Surgery,The Third Xiangya Hospital of Central  South University, Changsha, Hunan 410013, China.; Department of General Surgery, Beijing Friendship Hospital, Capital Medical  University &amp;amp; National Clinical Research Center for Digestive Diseases, Beijing  100050, China.; Department of General Surgery, Beijing Friendship Hospital, Capital Medical  University &amp;amp; National Clinical Research Center for Digestive Diseases, Beijing  100050, China.; Department of General Surgery, Beijing Friendship Hospital, Capital Medical  University &amp;amp; National Clinical Research Center for Digestive Diseases, Beijing  100050, China.&lt;/_author_adr&gt;&lt;_collection_scope&gt;SCIE;CSCD&lt;/_collection_scope&gt;&lt;_created&gt;66095658&lt;/_created&gt;&lt;_date&gt;2023-08-20&lt;/_date&gt;&lt;_date_display&gt;2023 Aug 20&lt;/_date_display&gt;&lt;_doi&gt;10.1097/CM9.0000000000002499&lt;/_doi&gt;&lt;_impact_factor&gt;   7.500&lt;/_impact_factor&gt;&lt;_isbn&gt;2542-5641 (Electronic); 0366-6999 (Print); 0366-6999 (Linking)&lt;/_isbn&gt;&lt;_issue&gt;16&lt;/_issue&gt;&lt;_journal&gt;Chin Med J (Engl)&lt;/_journal&gt;&lt;_language&gt;eng&lt;/_language&gt;&lt;_modified&gt;66095658&lt;/_modified&gt;&lt;_ori_publication&gt;Copyright (c) 2023 The Chinese Medical Association, produced by Wolters Kluwer, _x000d__x000a_      Inc. under the CC-BY-NC-ND license.&lt;/_ori_publication&gt;&lt;_pages&gt;1967-1976&lt;/_pages&gt;&lt;_social_category&gt;医学：内科(3)&lt;/_social_category&gt;&lt;_subject_headings&gt;Humans; Male; Retrospective Studies; *Diabetes Mellitus, Type 2/complications; *Obesity, Morbid; Anastomotic Leak/surgery/epidemiology; Gastrectomy/adverse effects/methods; Reoperation/adverse effects/methods; Registries; *Laparoscopy/methods; Treatment Outcome&lt;/_subject_headings&gt;&lt;_tertiary_title&gt;Chinese medical journal&lt;/_tertiary_title&gt;&lt;_type_work&gt;Journal Article&lt;/_type_work&gt;&lt;_url&gt;http://www.ncbi.nlm.nih.gov/entrez/query.fcgi?cmd=Retrieve&amp;amp;db=pubmed&amp;amp;dopt=Abstract&amp;amp;list_uids=37525550&amp;amp;query_hl=1&lt;/_url&gt;&lt;_volume&gt;136&lt;/_volume&gt;&lt;/Details&gt;&lt;Extra&gt;&lt;DBUID&gt;{4639BE48-E8DA-433D-936E-D6A27A715D41}&lt;/DBUID&gt;&lt;/Extra&gt;&lt;/Item&gt;&lt;/References&gt;&lt;/Group&gt;&lt;Group&gt;&lt;References&gt;&lt;Item&gt;&lt;ID&gt;793&lt;/ID&gt;&lt;UID&gt;{7D47484B-EBD5-4548-B0D6-4EEE044FC9B0}&lt;/UID&gt;&lt;Title&gt;Comparison of the postoperative outcome with and without intraoperative leak  testing for sleeve gastrectomy: a systematic review and meta-analysis of 469 588  cases&lt;/Title&gt;&lt;Template&gt;Journal Article&lt;/Template&gt;&lt;Star&gt;0&lt;/Star&gt;&lt;Tag&gt;0&lt;/Tag&gt;&lt;Author&gt;Ma, L; Gao, Z; Luo, H; Kou, S; Lei, Y; Jia, V; Lan, K; Sankar, S; Hu, J; Tian, Y&lt;/Author&gt;&lt;Year&gt;2024&lt;/Year&gt;&lt;Details&gt;&lt;_accession_num&gt;37988416&lt;/_accession_num&gt;&lt;_author_adr&gt;Department of General Surgery, The Affiliated Nanchong Central Hospital of North  Sichuan Medical College (University).; Department of General Surgery, The Affiliated Nanchong Central Hospital of North  Sichuan Medical College (University).; Department of General Surgery, The Affiliated Nanchong Central Hospital of North  Sichuan Medical College (University).; Department of Clinical Medicine, North Sichuan Medical College, Nanchong,  Sichuan, People&amp;apos;s Republic of China.; Department of Clinical Medicine, North Sichuan Medical College, Nanchong,  Sichuan, People&amp;apos;s Republic of China.; School of Medicine, University of Michigan, Ann Arbor.; Department of Clinical Medicine, North Sichuan Medical College, Nanchong,  Sichuan, People&amp;apos;s Republic of China.; Department of General Surgery, The Affiliated Nanchong Central Hospital of North  Sichuan Medical College (University).; Department of Radiology, Wayne State University, Detroit, Michigan, USA.; Department of General Surgery, The Affiliated Nanchong Central Hospital of North  Sichuan Medical College (University).&lt;/_author_adr&gt;&lt;_collection_scope&gt;SCIE&lt;/_collection_scope&gt;&lt;_created&gt;66096680&lt;/_created&gt;&lt;_date&gt;2024-02-01&lt;/_date&gt;&lt;_date_display&gt;2024 Feb 1&lt;/_date_display&gt;&lt;_doi&gt;10.1097/JS9.0000000000000919&lt;/_doi&gt;&lt;_impact_factor&gt;  12.500&lt;/_impact_factor&gt;&lt;_isbn&gt;1743-9159 (Electronic); 1743-9191 (Print); 1743-9159 (Linking)&lt;/_isbn&gt;&lt;_issue&gt;2&lt;/_issue&gt;&lt;_journal&gt;Int J Surg&lt;/_journal&gt;&lt;_language&gt;eng&lt;/_language&gt;&lt;_modified&gt;66096680&lt;/_modified&gt;&lt;_ori_publication&gt;Copyright © 2023 The Author(s). Published by Wolters Kluwer Health, Inc.&lt;/_ori_publication&gt;&lt;_pages&gt;1196-1205&lt;/_pages&gt;&lt;_social_category&gt;外科(2)&lt;/_social_category&gt;&lt;_subject_headings&gt;Humans; *Gastrectomy/adverse effects/methods; *Anastomotic Leak/etiology/epidemiology/prevention &amp;amp; control/diagnosis; Postoperative Complications/epidemiology/etiology; Surgical Stapling; Treatment Outcome&lt;/_subject_headings&gt;&lt;_tertiary_title&gt;International journal of surgery (London, England)&lt;/_tertiary_title&gt;&lt;_type_work&gt;Comparative Study; Journal Article; Meta-Analysis; Systematic Review&lt;/_type_work&gt;&lt;_url&gt;http://www.ncbi.nlm.nih.gov/entrez/query.fcgi?cmd=Retrieve&amp;amp;db=pubmed&amp;amp;dopt=Abstract&amp;amp;list_uids=37988416&amp;amp;query_hl=1&lt;/_url&gt;&lt;_volume&gt;110&lt;/_volume&gt;&lt;/Details&gt;&lt;Extra&gt;&lt;DBUID&gt;{4639BE48-E8DA-433D-936E-D6A27A715D41}&lt;/DBUID&gt;&lt;/Extra&gt;&lt;/Item&gt;&lt;/References&gt;&lt;/Group&gt;&lt;/Citation&gt;_x000a_"/>
    <w:docVar w:name="NE.Ref{65002A66-102B-4CA1-8470-F7B767FEBE32}" w:val=" ADDIN NE.Ref.{65002A66-102B-4CA1-8470-F7B767FEBE32}&lt;Citation&gt;&lt;Group&gt;&lt;References&gt;&lt;Item&gt;&lt;ID&gt;777&lt;/ID&gt;&lt;UID&gt;{787E666E-6E8A-4766-BAE0-908EA7B221D0}&lt;/UID&gt;&lt;Title&gt;The effect of oversewing the staple line in laparoscopic sleeve gastrectomy:  randomized control trial&lt;/Title&gt;&lt;Template&gt;Journal Article&lt;/Template&gt;&lt;Star&gt;0&lt;/Star&gt;&lt;Tag&gt;5&lt;/Tag&gt;&lt;Author&gt;Kwiatkowski, A; Janik, M R; Pasnik, K; Stanowski, E&lt;/Author&gt;&lt;Year&gt;2016&lt;/Year&gt;&lt;Details&gt;&lt;_accessed&gt;66091246&lt;/_accessed&gt;&lt;_accession_num&gt;27829937&lt;/_accession_num&gt;&lt;_author_adr&gt;Department of General, Oncologic, Metabolic and Thoracic Surgery, Military  Institute of Medicine, Warsaw, Poland.; Department of General, Oncologic, Metabolic and Thoracic Surgery, Military  Institute of Medicine, Warsaw, Poland.; Department of General, Oncologic, Metabolic and Thoracic Surgery, Military  Institute of Medicine, Warsaw, Poland.; Department of General, Oncologic, Metabolic and Thoracic Surgery, Military  Institute of Medicine, Warsaw, Poland.&lt;/_author_adr&gt;&lt;_collection_scope&gt;SCIE&lt;/_collection_scope&gt;&lt;_created&gt;66089266&lt;/_created&gt;&lt;_date&gt;61037280&lt;/_date&gt;&lt;_date_display&gt;2016&lt;/_date_display&gt;&lt;_db_updated&gt;PubMed&lt;/_db_updated&gt;&lt;_doi&gt;10.5114/wiitm.2016.62801&lt;/_doi&gt;&lt;_impact_factor&gt;   1.600&lt;/_impact_factor&gt;&lt;_isbn&gt;1895-4588 (Print); 2299-0054 (Electronic); 1895-4588 (Linking)&lt;/_isbn&gt;&lt;_issue&gt;3&lt;/_issue&gt;&lt;_journal&gt;Wideochir Inne Tech Maloinwazyjne&lt;/_journal&gt;&lt;_keywords&gt;bleeding; leak; oversewing; reinforcement; sleeve gastrectomy; staple line&lt;/_keywords&gt;&lt;_language&gt;eng&lt;/_language&gt;&lt;_modified&gt;66159910&lt;/_modified&gt;&lt;_pages&gt;149-155&lt;/_pages&gt;&lt;_social_category&gt;外科(4)&lt;/_social_category&gt;&lt;_tertiary_title&gt;Wideochirurgia i inne techniki maloinwazyjne = Videosurgery and other _x000d__x000a_      miniinvasive techniques&lt;/_tertiary_title&gt;&lt;_type_work&gt;Journal Article&lt;/_type_work&gt;&lt;_url&gt;http://www.ncbi.nlm.nih.gov/entrez/query.fcgi?cmd=Retrieve&amp;amp;db=pubmed&amp;amp;dopt=Abstract&amp;amp;list_uids=27829937&amp;amp;query_hl=1&lt;/_url&gt;&lt;_volume&gt;11&lt;/_volume&gt;&lt;/Details&gt;&lt;Extra&gt;&lt;DBUID&gt;{4639BE48-E8DA-433D-936E-D6A27A715D41}&lt;/DBUID&gt;&lt;/Extra&gt;&lt;/Item&gt;&lt;/References&gt;&lt;/Group&gt;&lt;/Citation&gt;_x000a_"/>
    <w:docVar w:name="NE.Ref{65F055AC-85FA-41A0-8BB1-2F4446C729C1}" w:val=" ADDIN NE.Ref.{65F055AC-85FA-41A0-8BB1-2F4446C729C1}&lt;Citation&gt;&lt;Group&gt;&lt;References&gt;&lt;Item&gt;&lt;ID&gt;779&lt;/ID&gt;&lt;UID&gt;{375878FD-A1C4-4528-9E09-0434310CDB35}&lt;/UID&gt;&lt;Title&gt;Minimizing Hemorrhagic Complications in Laparoscopic Sleeve Gastrectomy—a Randomized Controlled Trial&lt;/Title&gt;&lt;Template&gt;Journal Article&lt;/Template&gt;&lt;Star&gt;0&lt;/Star&gt;&lt;Tag&gt;5&lt;/Tag&gt;&lt;Author&gt;Sroka, Gideon; Milevski, Daria; Shteinberg, Dan; Mady, Husam; Matter, Ibrahim&lt;/Author&gt;&lt;Year&gt;2015&lt;/Year&gt;&lt;Details&gt;&lt;_accessed&gt;66095239&lt;/_accessed&gt;&lt;_collection_scope&gt;SCIE&lt;/_collection_scope&gt;&lt;_created&gt;66089443&lt;/_created&gt;&lt;_db_updated&gt;CrossRef&lt;/_db_updated&gt;&lt;_doi&gt;10.1007/s11695-015-1580-3&lt;/_doi&gt;&lt;_impact_factor&gt;   2.900&lt;/_impact_factor&gt;&lt;_isbn&gt;0960-8923&lt;/_isbn&gt;&lt;_issue&gt;9&lt;/_issue&gt;&lt;_journal&gt;Obesity Surgery&lt;/_journal&gt;&lt;_modified&gt;66159910&lt;/_modified&gt;&lt;_pages&gt;1577-1583&lt;/_pages&gt;&lt;_social_category&gt;外科(3)&lt;/_social_category&gt;&lt;_tertiary_title&gt;OBES SURG&lt;/_tertiary_title&gt;&lt;_url&gt;http://link.springer.com/10.1007/s11695-015-1580-3_x000d__x000a_http://link.springer.com/content/pdf/10.1007/s11695-015-1580-3&lt;/_url&gt;&lt;_volume&gt;25&lt;/_volume&gt;&lt;/Details&gt;&lt;Extra&gt;&lt;DBUID&gt;{4639BE48-E8DA-433D-936E-D6A27A715D41}&lt;/DBUID&gt;&lt;/Extra&gt;&lt;/Item&gt;&lt;/References&gt;&lt;/Group&gt;&lt;/Citation&gt;_x000a_"/>
    <w:docVar w:name="NE.Ref{6914D0BA-860E-4359-BE25-EAD4F160570A}" w:val=" ADDIN NE.Ref.{6914D0BA-860E-4359-BE25-EAD4F160570A}&lt;Citation&gt;&lt;Group&gt;&lt;References&gt;&lt;Item&gt;&lt;ID&gt;777&lt;/ID&gt;&lt;UID&gt;{787E666E-6E8A-4766-BAE0-908EA7B221D0}&lt;/UID&gt;&lt;Title&gt;The effect of oversewing the staple line in laparoscopic sleeve gastrectomy:  randomized control trial&lt;/Title&gt;&lt;Template&gt;Journal Article&lt;/Template&gt;&lt;Star&gt;0&lt;/Star&gt;&lt;Tag&gt;5&lt;/Tag&gt;&lt;Author&gt;Kwiatkowski, A; Janik, M R; Pasnik, K; Stanowski, E&lt;/Author&gt;&lt;Year&gt;2016&lt;/Year&gt;&lt;Details&gt;&lt;_accessed&gt;66091246&lt;/_accessed&gt;&lt;_accession_num&gt;27829937&lt;/_accession_num&gt;&lt;_author_adr&gt;Department of General, Oncologic, Metabolic and Thoracic Surgery, Military  Institute of Medicine, Warsaw, Poland.; Department of General, Oncologic, Metabolic and Thoracic Surgery, Military  Institute of Medicine, Warsaw, Poland.; Department of General, Oncologic, Metabolic and Thoracic Surgery, Military  Institute of Medicine, Warsaw, Poland.; Department of General, Oncologic, Metabolic and Thoracic Surgery, Military  Institute of Medicine, Warsaw, Poland.&lt;/_author_adr&gt;&lt;_collection_scope&gt;SCIE&lt;/_collection_scope&gt;&lt;_created&gt;66089266&lt;/_created&gt;&lt;_date&gt;61037280&lt;/_date&gt;&lt;_date_display&gt;2016&lt;/_date_display&gt;&lt;_db_updated&gt;PubMed&lt;/_db_updated&gt;&lt;_doi&gt;10.5114/wiitm.2016.62801&lt;/_doi&gt;&lt;_impact_factor&gt;   1.600&lt;/_impact_factor&gt;&lt;_isbn&gt;1895-4588 (Print); 2299-0054 (Electronic); 1895-4588 (Linking)&lt;/_isbn&gt;&lt;_issue&gt;3&lt;/_issue&gt;&lt;_journal&gt;Wideochir Inne Tech Maloinwazyjne&lt;/_journal&gt;&lt;_keywords&gt;bleeding; leak; oversewing; reinforcement; sleeve gastrectomy; staple line&lt;/_keywords&gt;&lt;_language&gt;eng&lt;/_language&gt;&lt;_modified&gt;66159910&lt;/_modified&gt;&lt;_pages&gt;149-155&lt;/_pages&gt;&lt;_social_category&gt;外科(4)&lt;/_social_category&gt;&lt;_tertiary_title&gt;Wideochirurgia i inne techniki maloinwazyjne = Videosurgery and other _x000d__x000a_      miniinvasive techniques&lt;/_tertiary_title&gt;&lt;_type_work&gt;Journal Article&lt;/_type_work&gt;&lt;_url&gt;http://www.ncbi.nlm.nih.gov/entrez/query.fcgi?cmd=Retrieve&amp;amp;db=pubmed&amp;amp;dopt=Abstract&amp;amp;list_uids=27829937&amp;amp;query_hl=1&lt;/_url&gt;&lt;_volume&gt;11&lt;/_volume&gt;&lt;/Details&gt;&lt;Extra&gt;&lt;DBUID&gt;{4639BE48-E8DA-433D-936E-D6A27A715D41}&lt;/DBUID&gt;&lt;/Extra&gt;&lt;/Item&gt;&lt;/References&gt;&lt;/Group&gt;&lt;/Citation&gt;_x000a_"/>
    <w:docVar w:name="NE.Ref{6ADF205B-6829-484E-AE20-C1FA51FACBA9}" w:val=" ADDIN NE.Ref.{6ADF205B-6829-484E-AE20-C1FA51FACBA9}&lt;Citation&gt;&lt;Group&gt;&lt;References&gt;&lt;Item&gt;&lt;ID&gt;780&lt;/ID&gt;&lt;UID&gt;{49A74698-9883-4750-AEC6-A3BC5C033EAE}&lt;/UID&gt;&lt;Title&gt;Outcome of over-sewing reinforcement of gastric staple line during laparoscopic sleeve gastrectomy in morbid obese patients: single center experience&lt;/Title&gt;&lt;Template&gt;Journal Article&lt;/Template&gt;&lt;Star&gt;0&lt;/Star&gt;&lt;Tag&gt;5&lt;/Tag&gt;&lt;Author&gt;Abdallah, Adel M&lt;/Author&gt;&lt;Year&gt;2018&lt;/Year&gt;&lt;Details&gt;&lt;_accessed&gt;66159829&lt;/_accessed&gt;&lt;_created&gt;66089547&lt;/_created&gt;&lt;_date&gt;62143200&lt;/_date&gt;&lt;_db_updated&gt;CrossRef&lt;/_db_updated&gt;&lt;_doi&gt;10.18203/2349-2902.isj20180818&lt;/_doi&gt;&lt;_isbn&gt;2349-3305&lt;/_isbn&gt;&lt;_issue&gt;3&lt;/_issue&gt;&lt;_journal&gt;International Surgery Journal&lt;/_journal&gt;&lt;_modified&gt;66159910&lt;/_modified&gt;&lt;_pages&gt;991-996&lt;/_pages&gt;&lt;_tertiary_title&gt;Int Surg J&lt;/_tertiary_title&gt;&lt;_url&gt;http://www.ijsurgery.com/index.php/isj/article/view/2453_x000d__x000a_http://www.ijsurgery.com/index.php/isj/article/viewFile/2453/1870&lt;/_url&gt;&lt;_volume&gt;5&lt;/_volume&gt;&lt;/Details&gt;&lt;Extra&gt;&lt;DBUID&gt;{4639BE48-E8DA-433D-936E-D6A27A715D41}&lt;/DBUID&gt;&lt;/Extra&gt;&lt;/Item&gt;&lt;/References&gt;&lt;/Group&gt;&lt;/Citation&gt;_x000a_"/>
    <w:docVar w:name="NE.Ref{6D9DD667-3096-460C-B8D3-2111542894C1}" w:val=" ADDIN NE.Ref.{6D9DD667-3096-460C-B8D3-2111542894C1}&lt;Citation&gt;&lt;Group&gt;&lt;References&gt;&lt;Item&gt;&lt;ID&gt;768&lt;/ID&gt;&lt;UID&gt;{86D6D1DA-5E60-47E7-89AA-816BA25A5991}&lt;/UID&gt;&lt;Title&gt;Staple-line reinforcement during laparoscopic sleeve gastrectomy using three different techniques: a randomized trial&lt;/Title&gt;&lt;Template&gt;Journal Article&lt;/Template&gt;&lt;Star&gt;0&lt;/Star&gt;&lt;Tag&gt;5&lt;/Tag&gt;&lt;Author&gt;Gentileschi, Paolo; Camperchioli, Ida; D Ugo, Stefano; Benavoli, Domenico; Gaspari, Achille L&lt;/Author&gt;&lt;Year&gt;2012&lt;/Year&gt;&lt;Details&gt;&lt;_accessed&gt;66159989&lt;/_accessed&gt;&lt;_created&gt;66087256&lt;/_created&gt;&lt;_db_updated&gt;CrossRef&lt;/_db_updated&gt;&lt;_doi&gt;10.1007/s00464-012-2243-2&lt;/_doi&gt;&lt;_impact_factor&gt;   2.400&lt;/_impact_factor&gt;&lt;_isbn&gt;0930-2794&lt;/_isbn&gt;&lt;_issue&gt;9&lt;/_issue&gt;&lt;_journal&gt;Surgical Endoscopy&lt;/_journal&gt;&lt;_modified&gt;66159913&lt;/_modified&gt;&lt;_pages&gt;2623-2629&lt;/_pages&gt;&lt;_social_category&gt;外科(2)&lt;/_social_category&gt;&lt;_tertiary_title&gt;Surg Endosc&lt;/_tertiary_title&gt;&lt;_url&gt;http://link.springer.com/10.1007/s00464-012-2243-2_x000d__x000a_http://link.springer.com/content/pdf/10.1007/s00464-012-2243-2&lt;/_url&gt;&lt;_volume&gt;26&lt;/_volume&gt;&lt;/Details&gt;&lt;Extra&gt;&lt;DBUID&gt;{4639BE48-E8DA-433D-936E-D6A27A715D41}&lt;/DBUID&gt;&lt;/Extra&gt;&lt;/Item&gt;&lt;/References&gt;&lt;/Group&gt;&lt;/Citation&gt;_x000a_"/>
    <w:docVar w:name="NE.Ref{761B79AB-D7FD-4D1E-912D-69EA39F8AEA7}" w:val=" ADDIN NE.Ref.{761B79AB-D7FD-4D1E-912D-69EA39F8AEA7}&lt;Citation&gt;&lt;Group&gt;&lt;References&gt;&lt;Item&gt;&lt;ID&gt;790&lt;/ID&gt;&lt;UID&gt;{5796A1EA-06BC-47C7-A46B-2CBF86F34FC7}&lt;/UID&gt;&lt;Title&gt;Applicability of the Cochran Q test and the F test for statistical analysis of  dichotomous data for dependent samples&lt;/Title&gt;&lt;Template&gt;Journal Article&lt;/Template&gt;&lt;Star&gt;0&lt;/Star&gt;&lt;Tag&gt;0&lt;/Tag&gt;&lt;Author&gt;Seeger, P; Gabrielsson, A&lt;/Author&gt;&lt;Year&gt;1968&lt;/Year&gt;&lt;Details&gt;&lt;_accession_num&gt;5659656&lt;/_accession_num&gt;&lt;_author_adr&gt;U. UPPSALA, INST. OF STATISTICS, SWEDEN.&lt;/_author_adr&gt;&lt;_collection_scope&gt;SCIE;SSCI&lt;/_collection_scope&gt;&lt;_created&gt;66096641&lt;/_created&gt;&lt;_date&gt;1968-04-01&lt;/_date&gt;&lt;_date_display&gt;1968 Apr&lt;/_date_display&gt;&lt;_doi&gt;10.1037/h0025667&lt;/_doi&gt;&lt;_impact_factor&gt;  17.300&lt;/_impact_factor&gt;&lt;_isbn&gt;0033-2909 (Print); 0033-2909 (Linking)&lt;/_isbn&gt;&lt;_issue&gt;4&lt;/_issue&gt;&lt;_journal&gt;Psychol Bull&lt;/_journal&gt;&lt;_language&gt;eng&lt;/_language&gt;&lt;_modified&gt;66096641&lt;/_modified&gt;&lt;_pages&gt;269-277&lt;/_pages&gt;&lt;_social_category&gt;心理学(1) &amp;amp; 心理学：综合(1)&lt;/_social_category&gt;&lt;_subject_headings&gt;Probability; *Psychological Tests; *Psychometrics&lt;/_subject_headings&gt;&lt;_tertiary_title&gt;Psychological bulletin&lt;/_tertiary_title&gt;&lt;_type_work&gt;Journal Article&lt;/_type_work&gt;&lt;_url&gt;http://www.ncbi.nlm.nih.gov/entrez/query.fcgi?cmd=Retrieve&amp;amp;db=pubmed&amp;amp;dopt=Abstract&amp;amp;list_uids=5659656&amp;amp;query_hl=1&lt;/_url&gt;&lt;_volume&gt;69&lt;/_volume&gt;&lt;/Details&gt;&lt;Extra&gt;&lt;DBUID&gt;{4639BE48-E8DA-433D-936E-D6A27A715D41}&lt;/DBUID&gt;&lt;/Extra&gt;&lt;/Item&gt;&lt;/References&gt;&lt;/Group&gt;&lt;/Citation&gt;_x000a_"/>
    <w:docVar w:name="NE.Ref{7682EC26-91BF-49B7-BEB7-8101FE97353A}" w:val=" ADDIN NE.Ref.{7682EC26-91BF-49B7-BEB7-8101FE97353A}&lt;Citation&gt;&lt;Group&gt;&lt;References&gt;&lt;Item&gt;&lt;ID&gt;759&lt;/ID&gt;&lt;UID&gt;{E7DB2967-BDDA-4E7A-B47C-AA2AF5DB010D}&lt;/UID&gt;&lt;Title&gt;Buttressing the Staple Line: A Randomized Comparison Between Staple-Line Reinforcement Versus No Reinforcement During Sleeve Gastrectomy&lt;/Title&gt;&lt;Template&gt;Journal Article&lt;/Template&gt;&lt;Star&gt;0&lt;/Star&gt;&lt;Tag&gt;5&lt;/Tag&gt;&lt;Author&gt;Shah, Shashank S; Todkar, Jayashree S; Shah, Poonam S&lt;/Author&gt;&lt;Year&gt;2014&lt;/Year&gt;&lt;Details&gt;&lt;_accessed&gt;66098199&lt;/_accessed&gt;&lt;_collection_scope&gt;SCIE&lt;/_collection_scope&gt;&lt;_created&gt;66087256&lt;/_created&gt;&lt;_db_updated&gt;CrossRef&lt;/_db_updated&gt;&lt;_doi&gt;10.1007/s11695-014-1374-z&lt;/_doi&gt;&lt;_impact_factor&gt;   2.900&lt;/_impact_factor&gt;&lt;_isbn&gt;0960-8923&lt;/_isbn&gt;&lt;_issue&gt;12&lt;/_issue&gt;&lt;_journal&gt;Obesity Surgery&lt;/_journal&gt;&lt;_modified&gt;66159910&lt;/_modified&gt;&lt;_pages&gt;2014-2020&lt;/_pages&gt;&lt;_social_category&gt;外科(3)&lt;/_social_category&gt;&lt;_tertiary_title&gt;OBES SURG&lt;/_tertiary_title&gt;&lt;_url&gt;http://link.springer.com/10.1007/s11695-014-1374-z_x000d__x000a_http://link.springer.com/content/pdf/10.1007/s11695-014-1374-z&lt;/_url&gt;&lt;_volume&gt;24&lt;/_volume&gt;&lt;/Details&gt;&lt;Extra&gt;&lt;DBUID&gt;{4639BE48-E8DA-433D-936E-D6A27A715D41}&lt;/DBUID&gt;&lt;/Extra&gt;&lt;/Item&gt;&lt;/References&gt;&lt;/Group&gt;&lt;/Citation&gt;_x000a_"/>
    <w:docVar w:name="NE.Ref{79555EB9-B883-43D5-9C28-4B57F6463784}" w:val=" ADDIN NE.Ref.{79555EB9-B883-43D5-9C28-4B57F6463784}&lt;Citation&gt;&lt;Group&gt;&lt;References&gt;&lt;Item&gt;&lt;ID&gt;798&lt;/ID&gt;&lt;UID&gt;{75942F70-D873-455D-9615-1F82E3D3B3D4}&lt;/UID&gt;&lt;Title&gt;Comparative use of different techniques for leak and bleeding prevention during laparoscopic sleeve gastrectomy: A multicenter study&lt;/Title&gt;&lt;Template&gt;Journal Article&lt;/Template&gt;&lt;Star&gt;0&lt;/Star&gt;&lt;Tag&gt;0&lt;/Tag&gt;&lt;Author&gt;D Ugo, Stefano; Gentileschi, Paolo; Benavoli, Domenico; Cerci, Michela; Gaspari, Achille; Berta, Rossana Daniela; Moretto, Carlo; Bellini, Rosario; Basso, Nicola; Casella, Giovanni; Soricelli, Emanuele; Cutolo, Pierpaolo; Formisano, Giampaolo; Angrisani, Luigi; Anselmino, Marco&lt;/Author&gt;&lt;Year&gt;2014&lt;/Year&gt;&lt;Details&gt;&lt;_accessed&gt;66096696&lt;/_accessed&gt;&lt;_collection_scope&gt;SCIE&lt;/_collection_scope&gt;&lt;_created&gt;66096696&lt;/_created&gt;&lt;_db_updated&gt;CrossRef&lt;/_db_updated&gt;&lt;_doi&gt;10.1016/j.soard.2013.10.018&lt;/_doi&gt;&lt;_impact_factor&gt;   3.500&lt;/_impact_factor&gt;&lt;_isbn&gt;15507289&lt;/_isbn&gt;&lt;_issue&gt;3&lt;/_issue&gt;&lt;_journal&gt;Surgery for Obesity and Related Diseases&lt;/_journal&gt;&lt;_modified&gt;66096696&lt;/_modified&gt;&lt;_pages&gt;450-454&lt;/_pages&gt;&lt;_social_category&gt;外科(3)&lt;/_social_category&gt;&lt;_tertiary_title&gt;Surgery for Obesity and Related Diseases&lt;/_tertiary_title&gt;&lt;_url&gt;https://linkinghub.elsevier.com/retrieve/pii/S1550728913003717_x000d__x000a_https://api.elsevier.com/content/article/PII:S1550728913003717?httpAccept=text/xml&lt;/_url&gt;&lt;_volume&gt;10&lt;/_volume&gt;&lt;/Details&gt;&lt;Extra&gt;&lt;DBUID&gt;{4639BE48-E8DA-433D-936E-D6A27A715D41}&lt;/DBUID&gt;&lt;/Extra&gt;&lt;/Item&gt;&lt;/References&gt;&lt;/Group&gt;&lt;/Citation&gt;_x000a_"/>
    <w:docVar w:name="NE.Ref{85232934-8C07-4F17-9B6A-FF741D083494}" w:val=" ADDIN NE.Ref.{85232934-8C07-4F17-9B6A-FF741D083494}&lt;Citation&gt;&lt;Group&gt;&lt;References&gt;&lt;Item&gt;&lt;ID&gt;784&lt;/ID&gt;&lt;UID&gt;{ACD0106E-5445-402A-A8C0-B9E5BD7FE421}&lt;/UID&gt;&lt;Title&gt;Re-sleeve gastrectomy is a safe and sensible intervention in selected patients:  retrospective cohort study&lt;/Title&gt;&lt;Template&gt;Journal Article&lt;/Template&gt;&lt;Star&gt;0&lt;/Star&gt;&lt;Tag&gt;0&lt;/Tag&gt;&lt;Author&gt;El, Khoury L; Catheline, J M; Taher, M; Roussel, J; Bendacha, Y; Romero, R; Dbouk, R; Cohen, R&lt;/Author&gt;&lt;Year&gt;2023&lt;/Year&gt;&lt;Details&gt;&lt;_accession_num&gt;37707529&lt;/_accession_num&gt;&lt;_author_adr&gt;Department of Digestive Surgery, Centre Hospitalier de Saint-Denis, 2 rue du  Docteur Delafontaine, Saint-Denis, France.&lt;/_author_adr&gt;&lt;_collection_scope&gt;SCIE&lt;/_collection_scope&gt;&lt;_created&gt;66095660&lt;/_created&gt;&lt;_date&gt;2023-12-01&lt;/_date&gt;&lt;_date_display&gt;2023 Dec 1&lt;/_date_display&gt;&lt;_doi&gt;10.1097/JS9.0000000000000743&lt;/_doi&gt;&lt;_impact_factor&gt;  12.500&lt;/_impact_factor&gt;&lt;_isbn&gt;1743-9159 (Electronic); 1743-9191 (Print); 1743-9159 (Linking)&lt;/_isbn&gt;&lt;_issue&gt;12&lt;/_issue&gt;&lt;_journal&gt;Int J Surg&lt;/_journal&gt;&lt;_language&gt;eng&lt;/_language&gt;&lt;_modified&gt;66095660&lt;/_modified&gt;&lt;_ori_publication&gt;Copyright (c) 2023 The Author(s). Published by Wolters Kluwer Health, Inc.&lt;/_ori_publication&gt;&lt;_pages&gt;4145-4150&lt;/_pages&gt;&lt;_social_category&gt;外科(2)&lt;/_social_category&gt;&lt;_subject_headings&gt;Female; Humans; Adult; Male; Retrospective Studies; Reoperation/methods; *Gastric Bypass/methods; Gastrectomy/adverse effects/methods; Weight Loss; *Laparoscopy/methods; *Incisional Hernia/surgery; Weight Gain; *Obesity, Morbid/surgery; Treatment Outcome&lt;/_subject_headings&gt;&lt;_tertiary_title&gt;International journal of surgery (London, England)&lt;/_tertiary_title&gt;&lt;_type_work&gt;Journal Article&lt;/_type_work&gt;&lt;_url&gt;http://www.ncbi.nlm.nih.gov/entrez/query.fcgi?cmd=Retrieve&amp;amp;db=pubmed&amp;amp;dopt=Abstract&amp;amp;list_uids=37707529&amp;amp;query_hl=1&lt;/_url&gt;&lt;_volume&gt;109&lt;/_volume&gt;&lt;/Details&gt;&lt;Extra&gt;&lt;DBUID&gt;{4639BE48-E8DA-433D-936E-D6A27A715D41}&lt;/DBUID&gt;&lt;/Extra&gt;&lt;/Item&gt;&lt;/References&gt;&lt;/Group&gt;&lt;Group&gt;&lt;References&gt;&lt;Item&gt;&lt;ID&gt;800&lt;/ID&gt;&lt;UID&gt;{18FF5213-BC68-41E6-AEE1-6CE5D64F674D}&lt;/UID&gt;&lt;Title&gt;Five-year Longitudinal Cohort Study of Reinterventions After Sleeve Gastrectomy  and Roux-en-Y Gastric Bypass&lt;/Title&gt;&lt;Template&gt;Journal Article&lt;/Template&gt;&lt;Star&gt;0&lt;/Star&gt;&lt;Tag&gt;0&lt;/Tag&gt;&lt;Author&gt;Li, R A; Liu, L; Arterburn, D; Coleman, K J; Courcoulas, A P; Fisher, D; Haneuse, S; Johnson, E; Theis, M K; Yoon, T K; Fisher, H; Fraser, J R; Herrinton, L J&lt;/Author&gt;&lt;Year&gt;2021&lt;/Year&gt;&lt;Details&gt;&lt;_accession_num&gt;31188199&lt;/_accession_num&gt;&lt;_author_adr&gt;Kaiser Permanente Northern California, Oakland, CA.; Kaiser Permanente Northern California, Oakland, CA.; Kaiser Permanente Washington Health Research Institute, Seattle, WA.; Kaiser Permanente Southern California, Pasadena, CA.; University of Pittsburgh Medical Center, Pittsburgh, PA.; Kaiser Permanente Washington Health Research Institute, Seattle, WA.; Harvard T.H. Chan School of Public Health, Harvard University, Boston, MA.; Kaiser Permanente Washington Health Research Institute, Seattle, WA.; Kaiser Permanente Washington Health Research Institute, Seattle, WA.; Kaiser Permanente Southern California, Pasadena, CA.; Kaiser Permanente Southern California, Pasadena, CA.; Kaiser Permanente Washington Health Research Institute, Seattle, WA.; Kaiser Permanente Northern California, Oakland, CA.&lt;/_author_adr&gt;&lt;_collection_scope&gt;SCIE&lt;/_collection_scope&gt;&lt;_created&gt;66096706&lt;/_created&gt;&lt;_date&gt;2021-04-01&lt;/_date&gt;&lt;_date_display&gt;2021 Apr 1&lt;/_date_display&gt;&lt;_doi&gt;10.1097/SLA.0000000000003401&lt;/_doi&gt;&lt;_impact_factor&gt;   7.900&lt;/_impact_factor&gt;&lt;_isbn&gt;1528-1140 (Electronic); 0003-4932 (Linking)&lt;/_isbn&gt;&lt;_issue&gt;4&lt;/_issue&gt;&lt;_journal&gt;Ann Surg&lt;/_journal&gt;&lt;_language&gt;eng&lt;/_language&gt;&lt;_modified&gt;66096706&lt;/_modified&gt;&lt;_ori_publication&gt;Copyright (c) 2019 Wolters Kluwer Health, Inc. All rights reserved.&lt;/_ori_publication&gt;&lt;_pages&gt;758-765&lt;/_pages&gt;&lt;_social_category&gt;外科(1)&lt;/_social_category&gt;&lt;_subject_headings&gt;Adult; Aged; Follow-Up Studies; Gastrectomy/*methods; Gastric Bypass/*methods; Humans; Middle Aged; Obesity, Morbid/*surgery; Reoperation/*statistics &amp;amp; numerical data; Retrospective Studies; Time Factors; Treatment Outcome; Weight Loss/*physiology; Young Adult&lt;/_subject_headings&gt;&lt;_tertiary_title&gt;Annals of surgery&lt;/_tertiary_title&gt;&lt;_type_work&gt;Comparative Study; Journal Article; Multicenter Study; Research Support, N.I.H., Extramural&lt;/_type_work&gt;&lt;_url&gt;http://www.ncbi.nlm.nih.gov/entrez/query.fcgi?cmd=Retrieve&amp;amp;db=pubmed&amp;amp;dopt=Abstract&amp;amp;list_uids=31188199&amp;amp;query_hl=1&lt;/_url&gt;&lt;_volume&gt;273&lt;/_volume&gt;&lt;/Details&gt;&lt;Extra&gt;&lt;DBUID&gt;{4639BE48-E8DA-433D-936E-D6A27A715D41}&lt;/DBUID&gt;&lt;/Extra&gt;&lt;/Item&gt;&lt;/References&gt;&lt;/Group&gt;&lt;/Citation&gt;_x000a_"/>
    <w:docVar w:name="NE.Ref{88D723BC-8118-422B-A3FC-A6C5F9C1677F}" w:val=" ADDIN NE.Ref.{88D723BC-8118-422B-A3FC-A6C5F9C1677F}&lt;Citation&gt;&lt;Group&gt;&lt;References&gt;&lt;Item&gt;&lt;ID&gt;761&lt;/ID&gt;&lt;UID&gt;{547EC85A-8671-4C76-9D40-59E6E0B4373D}&lt;/UID&gt;&lt;Title&gt;Effectiveness of Fibrin Sealant Application on the Development of Staple Line Complications After Sleeve Gastrectomy&lt;/Title&gt;&lt;Template&gt;Journal Article&lt;/Template&gt;&lt;Star&gt;0&lt;/Star&gt;&lt;Tag&gt;5&lt;/Tag&gt;&lt;Author&gt;Rebibo, Lionel; Dhahri, Abdennaceur; Chati, Rachid; Cosse, Cyril; Huet, Emmanuel; Regimbeau, Jean-Marc&lt;/Author&gt;&lt;Year&gt;2018&lt;/Year&gt;&lt;Details&gt;&lt;_accessed&gt;66159970&lt;/_accessed&gt;&lt;_collection_scope&gt;SCIE&lt;/_collection_scope&gt;&lt;_created&gt;66087256&lt;/_created&gt;&lt;_db_updated&gt;CrossRef&lt;/_db_updated&gt;&lt;_doi&gt;10.1097/SLA.0000000000002892&lt;/_doi&gt;&lt;_impact_factor&gt;   7.900&lt;/_impact_factor&gt;&lt;_isbn&gt;0003-4932&lt;/_isbn&gt;&lt;_issue&gt;5&lt;/_issue&gt;&lt;_journal&gt;Annals of Surgery&lt;/_journal&gt;&lt;_modified&gt;66159910&lt;/_modified&gt;&lt;_pages&gt;762-768&lt;/_pages&gt;&lt;_social_category&gt;外科(1)&lt;/_social_category&gt;&lt;_url&gt;https://journals.lww.com/00000658-201811000-00008_x000d__x000a_https://journals.lww.com/00000658-201811000-00008&lt;/_url&gt;&lt;_volume&gt;268&lt;/_volume&gt;&lt;/Details&gt;&lt;Extra&gt;&lt;DBUID&gt;{4639BE48-E8DA-433D-936E-D6A27A715D41}&lt;/DBUID&gt;&lt;/Extra&gt;&lt;/Item&gt;&lt;/References&gt;&lt;/Group&gt;&lt;/Citation&gt;_x000a_"/>
    <w:docVar w:name="NE.Ref{8F001014-24B0-4BDA-AF13-A2AD847A667A}" w:val=" ADDIN NE.Ref.{8F001014-24B0-4BDA-AF13-A2AD847A667A}&lt;Citation&gt;&lt;Group&gt;&lt;References&gt;&lt;Item&gt;&lt;ID&gt;778&lt;/ID&gt;&lt;UID&gt;{84826F0D-EF94-4EAF-B73F-6C7E38E5B27D}&lt;/UID&gt;&lt;Title&gt;Impact of Gastropexy/Omentopexy on Gastrointestinal Symptoms after Laparoscopic Sleeve Gastrectomy&lt;/Title&gt;&lt;Template&gt;Journal Article&lt;/Template&gt;&lt;Star&gt;0&lt;/Star&gt;&lt;Tag&gt;5&lt;/Tag&gt;&lt;Author&gt;Abou-Ashour, Hady Saleh&lt;/Author&gt;&lt;Year&gt;2022&lt;/Year&gt;&lt;Details&gt;&lt;_accessed&gt;66159952&lt;/_accessed&gt;&lt;_collection_scope&gt;SCIE&lt;/_collection_scope&gt;&lt;_created&gt;66089435&lt;/_created&gt;&lt;_date&gt;64166400&lt;/_date&gt;&lt;_date_display&gt;2022&lt;/_date_display&gt;&lt;_db_updated&gt;PKU Search&lt;/_db_updated&gt;&lt;_doi&gt;10.1007/s11695-021-05806-y&lt;/_doi&gt;&lt;_impact_factor&gt;   2.900&lt;/_impact_factor&gt;&lt;_isbn&gt;0960-8923;1708-0428;&lt;/_isbn&gt;&lt;_issue&gt;3&lt;/_issue&gt;&lt;_journal&gt;Obesity surgery&lt;/_journal&gt;&lt;_keywords&gt;Antiemetics; Gastrectomy - adverse effects; Gastrectomy - methods; Gastroesophageal Reflux - epidemiology; Gastroesophageal Reflux - etiology; Gastroesophageal Reflux - surgery; Gastrointestinal surgery; Gastropexy - adverse effects; Gastropexy - methods; Humans; Laparoscopy; Laparoscopy - methods; Medicine; Medicine &amp;amp; Public Health; Nausea; Obesity, Morbid - surgery; Original Contributions; Postoperative Complications - epidemiology; Postoperative Complications - surgery; Postoperative Nausea and Vomiting - epidemiology; Postoperative Nausea and Vomiting - surgery; Retrospective Studies; Surgery; Treatment Outcome; Vomiting&lt;/_keywords&gt;&lt;_modified&gt;66159910&lt;/_modified&gt;&lt;_number&gt;1&lt;/_number&gt;&lt;_ori_publication&gt;Springer US&lt;/_ori_publication&gt;&lt;_pages&gt;729-736&lt;/_pages&gt;&lt;_place_published&gt;New York&lt;/_place_published&gt;&lt;_social_category&gt;外科(3)&lt;/_social_category&gt;&lt;_url&gt;https://go.exlibris.link/ph8xm12K&lt;/_url&gt;&lt;_volume&gt;32&lt;/_volume&gt;&lt;/Details&gt;&lt;Extra&gt;&lt;DBUID&gt;{4639BE48-E8DA-433D-936E-D6A27A715D41}&lt;/DBUID&gt;&lt;/Extra&gt;&lt;/Item&gt;&lt;/References&gt;&lt;/Group&gt;&lt;/Citation&gt;_x000a_"/>
    <w:docVar w:name="NE.Ref{9152228D-D7B9-45CE-80FB-ABDC0EC31F02}" w:val=" ADDIN NE.Ref.{9152228D-D7B9-45CE-80FB-ABDC0EC31F02}&lt;Citation&gt;&lt;Group&gt;&lt;References&gt;&lt;Item&gt;&lt;ID&gt;760&lt;/ID&gt;&lt;UID&gt;{2637CF13-4333-4977-8A5C-67998E9AB3B4}&lt;/UID&gt;&lt;Title&gt;Comparison Between Stable Line Reinforcement by Barbed Suture and Non-reinforcement in Sleeve Gastrectomy: a Randomized Prospective Controlled Study&lt;/Title&gt;&lt;Template&gt;Journal Article&lt;/Template&gt;&lt;Star&gt;0&lt;/Star&gt;&lt;Tag&gt;5&lt;/Tag&gt;&lt;Author&gt;Hany, Mohamed; Ibrahim, Mohammed&lt;/Author&gt;&lt;Year&gt;2018&lt;/Year&gt;&lt;Details&gt;&lt;_accessed&gt;66090119&lt;/_accessed&gt;&lt;_collection_scope&gt;SCIE&lt;/_collection_scope&gt;&lt;_created&gt;66087256&lt;/_created&gt;&lt;_db_updated&gt;CrossRef&lt;/_db_updated&gt;&lt;_doi&gt;10.1007/s11695-018-3175-2&lt;/_doi&gt;&lt;_impact_factor&gt;   2.900&lt;/_impact_factor&gt;&lt;_isbn&gt;0960-8923&lt;/_isbn&gt;&lt;_issue&gt;8&lt;/_issue&gt;&lt;_journal&gt;Obesity Surgery&lt;/_journal&gt;&lt;_modified&gt;66159910&lt;/_modified&gt;&lt;_pages&gt;2157-2164&lt;/_pages&gt;&lt;_social_category&gt;外科(3)&lt;/_social_category&gt;&lt;_tertiary_title&gt;OBES SURG&lt;/_tertiary_title&gt;&lt;_url&gt;http://link.springer.com/10.1007/s11695-018-3175-2_x000d__x000a_http://link.springer.com/content/pdf/10.1007/s11695-018-3175-2.pdf&lt;/_url&gt;&lt;_volume&gt;28&lt;/_volume&gt;&lt;/Details&gt;&lt;Extra&gt;&lt;DBUID&gt;{4639BE48-E8DA-433D-936E-D6A27A715D41}&lt;/DBUID&gt;&lt;/Extra&gt;&lt;/Item&gt;&lt;/References&gt;&lt;/Group&gt;&lt;/Citation&gt;_x000a_"/>
    <w:docVar w:name="NE.Ref{92A9922F-7D09-4BDE-8A07-FC34F2546CB4}" w:val=" ADDIN NE.Ref.{92A9922F-7D09-4BDE-8A07-FC34F2546CB4}&lt;Citation&gt;&lt;Group&gt;&lt;References&gt;&lt;Item&gt;&lt;ID&gt;760&lt;/ID&gt;&lt;UID&gt;{2637CF13-4333-4977-8A5C-67998E9AB3B4}&lt;/UID&gt;&lt;Title&gt;Comparison Between Stable Line Reinforcement by Barbed Suture and Non-reinforcement in Sleeve Gastrectomy: a Randomized Prospective Controlled Study&lt;/Title&gt;&lt;Template&gt;Journal Article&lt;/Template&gt;&lt;Star&gt;0&lt;/Star&gt;&lt;Tag&gt;5&lt;/Tag&gt;&lt;Author&gt;Hany, Mohamed; Ibrahim, Mohammed&lt;/Author&gt;&lt;Year&gt;2018&lt;/Year&gt;&lt;Details&gt;&lt;_accessed&gt;66090119&lt;/_accessed&gt;&lt;_collection_scope&gt;SCIE&lt;/_collection_scope&gt;&lt;_created&gt;66087256&lt;/_created&gt;&lt;_db_updated&gt;CrossRef&lt;/_db_updated&gt;&lt;_doi&gt;10.1007/s11695-018-3175-2&lt;/_doi&gt;&lt;_impact_factor&gt;   2.900&lt;/_impact_factor&gt;&lt;_isbn&gt;0960-8923&lt;/_isbn&gt;&lt;_issue&gt;8&lt;/_issue&gt;&lt;_journal&gt;Obesity Surgery&lt;/_journal&gt;&lt;_modified&gt;66159910&lt;/_modified&gt;&lt;_pages&gt;2157-2164&lt;/_pages&gt;&lt;_social_category&gt;外科(3)&lt;/_social_category&gt;&lt;_tertiary_title&gt;OBES SURG&lt;/_tertiary_title&gt;&lt;_url&gt;http://link.springer.com/10.1007/s11695-018-3175-2_x000d__x000a_http://link.springer.com/content/pdf/10.1007/s11695-018-3175-2.pdf&lt;/_url&gt;&lt;_volume&gt;28&lt;/_volume&gt;&lt;/Details&gt;&lt;Extra&gt;&lt;DBUID&gt;{4639BE48-E8DA-433D-936E-D6A27A715D41}&lt;/DBUID&gt;&lt;/Extra&gt;&lt;/Item&gt;&lt;/References&gt;&lt;/Group&gt;&lt;/Citation&gt;_x000a_"/>
    <w:docVar w:name="NE.Ref{9934CA1F-81A3-47E7-9DBB-50E7ACB7D3DE}" w:val=" ADDIN NE.Ref.{9934CA1F-81A3-47E7-9DBB-50E7ACB7D3DE}&lt;Citation&gt;&lt;Group&gt;&lt;References&gt;&lt;Item&gt;&lt;ID&gt;792&lt;/ID&gt;&lt;UID&gt;{FD5966A8-10D6-4CB5-BA3A-1E7EAD17447B}&lt;/UID&gt;&lt;Title&gt;Preferred reporting items for systematic reviews and meta-analyses: the PRISMA  statement&lt;/Title&gt;&lt;Template&gt;Journal Article&lt;/Template&gt;&lt;Star&gt;0&lt;/Star&gt;&lt;Tag&gt;0&lt;/Tag&gt;&lt;Author&gt;Moher, D; Liberati, A; Tetzlaff, J; Altman, D G&lt;/Author&gt;&lt;Year&gt;2009&lt;/Year&gt;&lt;Details&gt;&lt;_accession_num&gt;19631508&lt;/_accession_num&gt;&lt;_author_adr&gt;Ottawa Methods Centre, Ottawa Hospital Research Institute, Ottawa, Ontario,  Canada. dmoher@ohri.ca&lt;/_author_adr&gt;&lt;_collection_scope&gt;SCIE&lt;/_collection_scope&gt;&lt;_created&gt;66096647&lt;/_created&gt;&lt;_date&gt;2009-10-01&lt;/_date&gt;&lt;_date_display&gt;2009 Oct&lt;/_date_display&gt;&lt;_doi&gt;10.1016/j.jclinepi.2009.06.005&lt;/_doi&gt;&lt;_impact_factor&gt;   7.300&lt;/_impact_factor&gt;&lt;_isbn&gt;1878-5921 (Electronic); 0895-4356 (Linking)&lt;/_isbn&gt;&lt;_issue&gt;10&lt;/_issue&gt;&lt;_journal&gt;J Clin Epidemiol&lt;/_journal&gt;&lt;_language&gt;eng&lt;/_language&gt;&lt;_modified&gt;66096647&lt;/_modified&gt;&lt;_pages&gt;1006-12&lt;/_pages&gt;&lt;_social_category&gt;卫生保健与服务(2) &amp;amp; 公共卫生、环境卫生与职业卫生(1)&lt;/_social_category&gt;&lt;_subject_headings&gt;Evidence-Based Practice/standards; Humans; *Meta-Analysis as Topic; Periodicals as Topic/standards; Publication Bias; Publishing/*standards; Quality Control; *Review Literature as Topic; Terminology as Topic&lt;/_subject_headings&gt;&lt;_tertiary_title&gt;Journal of clinical epidemiology&lt;/_tertiary_title&gt;&lt;_type_work&gt;Guideline; Journal Article; Research Support, Non-U.S. Gov&amp;apos;t&lt;/_type_work&gt;&lt;_url&gt;http://www.ncbi.nlm.nih.gov/entrez/query.fcgi?cmd=Retrieve&amp;amp;db=pubmed&amp;amp;dopt=Abstract&amp;amp;list_uids=19631508&amp;amp;query_hl=1&lt;/_url&gt;&lt;_volume&gt;62&lt;/_volume&gt;&lt;/Details&gt;&lt;Extra&gt;&lt;DBUID&gt;{4639BE48-E8DA-433D-936E-D6A27A715D41}&lt;/DBUID&gt;&lt;/Extra&gt;&lt;/Item&gt;&lt;/References&gt;&lt;/Group&gt;&lt;/Citation&gt;_x000a_"/>
    <w:docVar w:name="NE.Ref{9DAFC803-C6BB-419D-AD7C-C79E5E41F998}" w:val=" ADDIN NE.Ref.{9DAFC803-C6BB-419D-AD7C-C79E5E41F998}&lt;Citation&gt;&lt;Group&gt;&lt;References&gt;&lt;Item&gt;&lt;ID&gt;801&lt;/ID&gt;&lt;UID&gt;{9DFBD23E-F937-46F3-8661-082A701EDDFB}&lt;/UID&gt;&lt;Title&gt;Comparative Safety of Sleeve Gastrectomy and Gastric Bypass: An Instrumental  Variables Approach&lt;/Title&gt;&lt;Template&gt;Journal Article&lt;/Template&gt;&lt;Star&gt;0&lt;/Star&gt;&lt;Tag&gt;0&lt;/Tag&gt;&lt;Author&gt;Chhabra, K R; Telem, D A; Chao, G F; Arterburn, D E; Yang, J; Thumma, J R; Ryan, A M; Blumenthal, B; Dimick, J B&lt;/Author&gt;&lt;Year&gt;2022&lt;/Year&gt;&lt;Details&gt;&lt;_accession_num&gt;33201113&lt;/_accession_num&gt;&lt;_author_adr&gt;National Clinician Scholars Program at the Institute for Healthcare Policy and  Innovation, University of Michigan, Ann Arbor, Michigan.; Center for Healthcare Outcomes and Policy, University of Michigan, Ann Arbor,  Michigan.; Department of Surgery, Brigham and Women&amp;apos;s Hospital, Boston, Massachusetts.; Center for Healthcare Outcomes and Policy, University of Michigan, Ann Arbor,  Michigan.; Department of Surgery, University of Michigan, Ann Arbor, Michigan.; National Clinician Scholars Program at the Institute for Healthcare Policy and  Innovation, University of Michigan, Ann Arbor, Michigan.; Center for Healthcare Outcomes and Policy, University of Michigan, Ann Arbor,  Michigan.; Department of Surgery, Yale School of Medicine, New Haven, Connecticut.; Kaiser Permanente Washington Health Research Institute, Seattle, Washington.; Center for Healthcare Outcomes and Policy, University of Michigan, Ann Arbor,  Michigan.; Center for Healthcare Outcomes and Policy, University of Michigan, Ann Arbor,  Michigan.; Center for Healthcare Outcomes and Policy, University of Michigan, Ann Arbor,  Michigan.; Center for Evaluating Health Reform, University of Michigan, Ann Arbor, Michigan.; School of Public Health, University of Michigan, Ann Arbor, Michigan.; Center for Healthcare Outcomes and Policy, University of Michigan, Ann Arbor,  Michigan.; Center for Evaluating Health Reform, University of Michigan, Ann Arbor, Michigan.; Center for Healthcare Outcomes and Policy, University of Michigan, Ann Arbor,  Michigan.; Department of Surgery, University of Michigan, Ann Arbor, Michigan.&lt;/_author_adr&gt;&lt;_collection_scope&gt;SCIE&lt;/_collection_scope&gt;&lt;_created&gt;66096736&lt;/_created&gt;&lt;_date&gt;2022-03-01&lt;/_date&gt;&lt;_date_display&gt;2022 Mar 1&lt;/_date_display&gt;&lt;_doi&gt;10.1097/SLA.0000000000004297&lt;/_doi&gt;&lt;_impact_factor&gt;   7.900&lt;/_impact_factor&gt;&lt;_isbn&gt;1528-1140 (Electronic); 0003-4932 (Print); 0003-4932 (Linking)&lt;/_isbn&gt;&lt;_issue&gt;3&lt;/_issue&gt;&lt;_journal&gt;Ann Surg&lt;/_journal&gt;&lt;_language&gt;eng&lt;/_language&gt;&lt;_modified&gt;66159910&lt;/_modified&gt;&lt;_ori_publication&gt;Copyright (c) 2020 Wolters Kluwer Health, Inc. All rights reserved.&lt;/_ori_publication&gt;&lt;_pages&gt;539-545&lt;/_pages&gt;&lt;_social_category&gt;外科(1)&lt;/_social_category&gt;&lt;_subject_headings&gt;Adult; Cohort Studies; Female; Gastrectomy/adverse effects/*methods; *Gastric Bypass/adverse effects; Humans; Male; Middle Aged; Obesity, Morbid/*surgery; Postoperative Complications/epidemiology/etiology&lt;/_subject_headings&gt;&lt;_tertiary_title&gt;Annals of surgery&lt;/_tertiary_title&gt;&lt;_type_work&gt;Comparative Study; Journal Article; Research Support, N.I.H., Extramural; Research Support, Non-U.S. Gov&amp;apos;t; Research Support, U.S. Gov&amp;apos;t, Non-P.H.S.; Research Support, U.S. Gov&amp;apos;t, P.H.S.&lt;/_type_work&gt;&lt;_url&gt;http://www.ncbi.nlm.nih.gov/entrez/query.fcgi?cmd=Retrieve&amp;amp;db=pubmed&amp;amp;dopt=Abstract&amp;amp;list_uids=33201113&amp;amp;query_hl=1&lt;/_url&gt;&lt;_volume&gt;275&lt;/_volume&gt;&lt;/Details&gt;&lt;Extra&gt;&lt;DBUID&gt;{4639BE48-E8DA-433D-936E-D6A27A715D41}&lt;/DBUID&gt;&lt;/Extra&gt;&lt;/Item&gt;&lt;/References&gt;&lt;/Group&gt;&lt;Group&gt;&lt;References&gt;&lt;Item&gt;&lt;ID&gt;802&lt;/ID&gt;&lt;UID&gt;{A5A5E975-453C-4066-B5F1-D082F8C1F8DE}&lt;/UID&gt;&lt;Title&gt;Comparison of 4-Year Health Care Expenditures Associated With Roux-en-Y Gastric  Bypass vs Sleeve Gastrectomy&lt;/Title&gt;&lt;Template&gt;Journal Article&lt;/Template&gt;&lt;Star&gt;0&lt;/Star&gt;&lt;Tag&gt;0&lt;/Tag&gt;&lt;Author&gt;Tarride, J E; Doumouras, A G; Hong, D; Paterson, J M; Tibebu, S; Nguyen, F; Perez, R; Taylor, V H; Xie, F; Boudreau, V; Pullenayegum, E; Urbach, D R; Anvari, M&lt;/Author&gt;&lt;Year&gt;2021&lt;/Year&gt;&lt;Details&gt;&lt;_accession_num&gt;34499137&lt;/_accession_num&gt;&lt;_author_adr&gt;Department of Health Research Methods, Evidence and Impact, Faculty of Health  Sciences, McMaster University, Hamilton, Ontario, Canada.; Centre for Health Economics and Policy Analysis, McMaster University, Hamilton,  Ontario, Canada.; Programs for Assessment of Technology in Health, The Research Institute of St.  Joe&amp;apos;s Hamilton, St. Joseph&amp;apos;s Healthcare Hamilton, Hamilton, Ontario, Canada.; Division of General Surgery, McMaster University, Hamilton, Ontario, Canada.; Centre for Minimal Access Surgery, St Joseph&amp;apos;s Healthcare, McMaster University,  Hamilton, Ontario, Canada.; ICES, Toronto, Ontario, Canada.; Division of General Surgery, McMaster University, Hamilton, Ontario, Canada.; Centre for Minimal Access Surgery, St Joseph&amp;apos;s Healthcare, McMaster University,  Hamilton, Ontario, Canada.; ICES, Toronto, Ontario, Canada.; ICES, Toronto, Ontario, Canada.; Institute of Health Policy, Management and Evaluation, University of Toronto,  Toronto, Ontario, Canada.; Department of Family Medicine, McMaster University, Hamilton, Ontario, Canada.; ICES, Toronto, Ontario, Canada.; ICES, Toronto, Ontario, Canada.; ICES, Toronto, Ontario, Canada.; Department of Psychiatry, University of Calgary, Calgary, Alberta, Canada.; Department of Health Research Methods, Evidence and Impact, Faculty of Health  Sciences, McMaster University, Hamilton, Ontario, Canada.; Centre for Health Economics and Policy Analysis, McMaster University, Hamilton,  Ontario, Canada.; Division of General Surgery, McMaster University, Hamilton, Ontario, Canada.; Centre for Minimal Access Surgery, St Joseph&amp;apos;s Healthcare, McMaster University,  Hamilton, Ontario, Canada.; ICES, Toronto, Ontario, Canada.; The Hospital for Sick Children, Dalla Lana School of Public Health, University of  Toronto, Toronto, Ontario, Canada.; Women&amp;apos;s College Hospital Research Institute, Department of Surgery, University of  Toronto, Toronto, Ontario, Canada.; Women&amp;apos;s College Hospital Research Institute, Department of Health Policy,  Management and Evaluation, University of Toronto, Toronto, Ontario, Canada.; Division of General Surgery, McMaster University, Hamilton, Ontario, Canada.; Centre for Minimal Access Surgery, St Joseph&amp;apos;s Healthcare, McMaster University,  Hamilton, Ontario, Canada.; ICES, Toronto, Ontario, Canada.&lt;/_author_adr&gt;&lt;_collection_scope&gt;SCIE&lt;/_collection_scope&gt;&lt;_created&gt;66096736&lt;/_created&gt;&lt;_date&gt;2021-09-01&lt;/_date&gt;&lt;_date_display&gt;2021 Sep 1&lt;/_date_display&gt;&lt;_doi&gt;10.1001/jamanetworkopen.2021.22079&lt;/_doi&gt;&lt;_impact_factor&gt;  10.500&lt;/_impact_factor&gt;&lt;_isbn&gt;2574-3805 (Electronic); 2574-3805 (Linking)&lt;/_isbn&gt;&lt;_issue&gt;9&lt;/_issue&gt;&lt;_journal&gt;JAMA Netw Open&lt;/_journal&gt;&lt;_language&gt;eng&lt;/_language&gt;&lt;_modified&gt;66096736&lt;/_modified&gt;&lt;_pages&gt;e2122079&lt;/_pages&gt;&lt;_social_category&gt;医学：内科(1)&lt;/_social_category&gt;&lt;_subject_headings&gt;Cohort Studies; Female; Gastrectomy/*economics; Gastric Bypass/*economics; *Health Expenditures; Humans; Male; Middle Aged; Obesity, Morbid/*surgery; Ontario; Propensity Score&lt;/_subject_headings&gt;&lt;_tertiary_title&gt;JAMA network open&lt;/_tertiary_title&gt;&lt;_type_work&gt;Comparative Study; Journal Article; Research Support, Non-U.S. Gov&amp;apos;t&lt;/_type_work&gt;&lt;_url&gt;http://www.ncbi.nlm.nih.gov/entrez/query.fcgi?cmd=Retrieve&amp;amp;db=pubmed&amp;amp;dopt=Abstract&amp;amp;list_uids=34499137&amp;amp;query_hl=1&lt;/_url&gt;&lt;_volume&gt;4&lt;/_volume&gt;&lt;/Details&gt;&lt;Extra&gt;&lt;DBUID&gt;{4639BE48-E8DA-433D-936E-D6A27A715D41}&lt;/DBUID&gt;&lt;/Extra&gt;&lt;/Item&gt;&lt;/References&gt;&lt;/Group&gt;&lt;/Citation&gt;_x000a_"/>
    <w:docVar w:name="NE.Ref{A0A8D61E-EE2E-4A09-B4C6-94E78AFAF4AB}" w:val=" ADDIN NE.Ref.{A0A8D61E-EE2E-4A09-B4C6-94E78AFAF4AB}&lt;Citation&gt;&lt;Group&gt;&lt;References&gt;&lt;Item&gt;&lt;ID&gt;765&lt;/ID&gt;&lt;UID&gt;{84DD0066-B191-4E93-B3EC-E837C78CA409}&lt;/UID&gt;&lt;Title&gt;Reinforcing the Staple Line During Laparoscopic Sleeve Gastrectomy: Prospective Randomized Clinical Study Comparing Three Different Techniques&lt;/Title&gt;&lt;Template&gt;Journal Article&lt;/Template&gt;&lt;Star&gt;0&lt;/Star&gt;&lt;Tag&gt;5&lt;/Tag&gt;&lt;Author&gt;Dapri, Giovanni; Cadière, Guy Bernard; Himpens, Jacques&lt;/Author&gt;&lt;Year&gt;2010&lt;/Year&gt;&lt;Details&gt;&lt;_accessed&gt;66159833&lt;/_accessed&gt;&lt;_collection_scope&gt;SCIE&lt;/_collection_scope&gt;&lt;_created&gt;66087256&lt;/_created&gt;&lt;_db_updated&gt;CrossRef&lt;/_db_updated&gt;&lt;_doi&gt;10.1007/s11695-009-0047-9&lt;/_doi&gt;&lt;_impact_factor&gt;   2.900&lt;/_impact_factor&gt;&lt;_isbn&gt;0960-8923&lt;/_isbn&gt;&lt;_issue&gt;4&lt;/_issue&gt;&lt;_journal&gt;Obesity Surgery&lt;/_journal&gt;&lt;_modified&gt;66159909&lt;/_modified&gt;&lt;_pages&gt;462-467&lt;/_pages&gt;&lt;_social_category&gt;外科(3)&lt;/_social_category&gt;&lt;_tertiary_title&gt;OBES SURG&lt;/_tertiary_title&gt;&lt;_url&gt;http://link.springer.com/10.1007/s11695-009-0047-9_x000d__x000a_http://link.springer.com/content/pdf/10.1007/s11695-009-0047-9&lt;/_url&gt;&lt;_volume&gt;20&lt;/_volume&gt;&lt;/Details&gt;&lt;Extra&gt;&lt;DBUID&gt;{4639BE48-E8DA-433D-936E-D6A27A715D41}&lt;/DBUID&gt;&lt;/Extra&gt;&lt;/Item&gt;&lt;/References&gt;&lt;/Group&gt;&lt;/Citation&gt;_x000a_"/>
    <w:docVar w:name="NE.Ref{A1023F1D-8BF4-41A5-86ED-5B3996D3C0D9}" w:val=" ADDIN NE.Ref.{A1023F1D-8BF4-41A5-86ED-5B3996D3C0D9}&lt;Citation&gt;&lt;Group&gt;&lt;References&gt;&lt;Item&gt;&lt;ID&gt;762&lt;/ID&gt;&lt;UID&gt;{9DF5F6A7-4854-420C-B74B-FBF6067F86D8}&lt;/UID&gt;&lt;Title&gt;Laparoscopic sleeve gastrectomy: efficacy of fibrin sealant in reducing postoperative bleeding. A randomized controlled trial&lt;/Title&gt;&lt;Template&gt;Journal Article&lt;/Template&gt;&lt;Star&gt;0&lt;/Star&gt;&lt;Tag&gt;5&lt;/Tag&gt;&lt;Author&gt;Musella, Mario; Milone, Marco; Maietta, Paola; Bianco, Paolo; Pisapia, Anna; Gaudioso, Dario&lt;/Author&gt;&lt;Year&gt;2014&lt;/Year&gt;&lt;Details&gt;&lt;_accessed&gt;66095308&lt;/_accessed&gt;&lt;_collection_scope&gt;SCIE&lt;/_collection_scope&gt;&lt;_created&gt;66087256&lt;/_created&gt;&lt;_db_updated&gt;CrossRef&lt;/_db_updated&gt;&lt;_doi&gt;10.1007/s13304-014-0257-0&lt;/_doi&gt;&lt;_impact_factor&gt;   2.400&lt;/_impact_factor&gt;&lt;_isbn&gt;2038-131X&lt;/_isbn&gt;&lt;_issue&gt;3&lt;/_issue&gt;&lt;_journal&gt;Updates in Surgery&lt;/_journal&gt;&lt;_modified&gt;66159910&lt;/_modified&gt;&lt;_pages&gt;197-201&lt;/_pages&gt;&lt;_social_category&gt;外科(3)&lt;/_social_category&gt;&lt;_tertiary_title&gt;Updates Surg&lt;/_tertiary_title&gt;&lt;_url&gt;http://link.springer.com/10.1007/s13304-014-0257-0_x000d__x000a_http://link.springer.com/content/pdf/10.1007/s13304-014-0257-0&lt;/_url&gt;&lt;_volume&gt;66&lt;/_volume&gt;&lt;/Details&gt;&lt;Extra&gt;&lt;DBUID&gt;{4639BE48-E8DA-433D-936E-D6A27A715D41}&lt;/DBUID&gt;&lt;/Extra&gt;&lt;/Item&gt;&lt;/References&gt;&lt;/Group&gt;&lt;/Citation&gt;_x000a_"/>
    <w:docVar w:name="NE.Ref{A2843361-6571-40CE-B43B-3B6B7543A8D2}" w:val=" ADDIN NE.Ref.{A2843361-6571-40CE-B43B-3B6B7543A8D2}&lt;Citation&gt;&lt;Group&gt;&lt;References&gt;&lt;Item&gt;&lt;ID&gt;783&lt;/ID&gt;&lt;UID&gt;{6F4D8AC3-4019-4A9F-9181-9AF2B7156FB8}&lt;/UID&gt;&lt;Title&gt;Management and outcomes of gastric leak after sleeve gastrectomy: results from  the 2010-2020 national registry&lt;/Title&gt;&lt;Template&gt;Journal Article&lt;/Template&gt;&lt;Star&gt;0&lt;/Star&gt;&lt;Tag&gt;0&lt;/Tag&gt;&lt;Author&gt;Li, M; Zeng, N; Liu, Y; Sun, X; Yang, W; Liu, Y; Mao, Z; Yao, Q; Zhao, X; Liang, H; Lou, W; Ma, C; Song, J; Wu, J; Yang, W; Zhang, P; Zhu, L; Tian, P; Zhang, P; Zhang, Z&lt;/Author&gt;&lt;Year&gt;2023&lt;/Year&gt;&lt;Details&gt;&lt;_accession_num&gt;37525550&lt;/_accession_num&gt;&lt;_author_adr&gt;Department of General Surgery, Beijing Friendship Hospital, Capital Medical  University &amp;amp; National Clinical Research Center for Digestive Diseases, Beijing  100050, China.; School of Public Health, Peking University, Beijing 100191, China.; Department of General Surgery, Beijing Friendship Hospital, Capital Medical  University &amp;amp; National Clinical Research Center for Digestive Diseases, Beijing  100050, China.; Department of General Surgery, Nanjing Drum Tower Hospital, Nanjing, Jiangsu  210008, China.; Department of Metabolic and Bariatric Surgery, The First Affiliated Hospital of  Jinan University, Guangzhou, Guangdong 510630, China.; Center of Gastrointestinal and Minimally Invasive Surgery, Department of General  Surgery, The Third People&amp;apos;s Hospital of Chengdu &amp;amp; The Affiliated Hospital of  Southwest Jiaotong University, Chengdu, Sichuan 610014, China.; Department of General Surgery, The First Affiliated Hospital of Soochow  University, Suzhou, Jiangsu 215006, China.; Center for Obesity and Metabolic Surgery, Huashan Hospital, Fudan University,  Shanghai 200030, China.; Department of Metabolic and Bariatric Surgery, Xiaolan People&amp;apos;s Hospital of  Zhongshan, Zhongshan, Guangdong 528415, China.; Department of General Surgery, First Affiliated Hospital with Nanjing Medical  University, Nanjing, Jiangsu 226399, China.; Department of General Surgery, Zhongshan Hospital, Shanghai 200032, China.; Department of Gastrointestinal Surgery, Dongfang Hospital of Shaghai, Shanghai  200120, China.; Department of General Surgery, Beijng Hospital, Beijing 100730, China.; Department of Gastrointestinal Surgery, Zibo Central Hospital, Zibo, Shandong  255020, China.; Department of Hepatobiliary Surgery, First Affiliated Hospital of Xi&amp;apos;an Jiaotong  University, Xi&amp;apos;an, Shaanxi 710061, China.; Department of Bariatric and Metabolic Surgery, Shanghai Jiao Tong University  affiliated Sixth People&amp;apos;s Hospital, Shanghai 200233, China.; Department of Gastrointestinal Surgery,The Third Xiangya Hospital of Central  South University, Changsha, Hunan 410013, China.; Department of General Surgery, Beijing Friendship Hospital, Capital Medical  University &amp;amp; National Clinical Research Center for Digestive Diseases, Beijing  100050, China.; Department of General Surgery, Beijing Friendship Hospital, Capital Medical  University &amp;amp; National Clinical Research Center for Digestive Diseases, Beijing  100050, China.; Department of General Surgery, Beijing Friendship Hospital, Capital Medical  University &amp;amp; National Clinical Research Center for Digestive Diseases, Beijing  100050, China.&lt;/_author_adr&gt;&lt;_collection_scope&gt;SCIE;CSCD&lt;/_collection_scope&gt;&lt;_created&gt;66095658&lt;/_created&gt;&lt;_date&gt;2023-08-20&lt;/_date&gt;&lt;_date_display&gt;2023 Aug 20&lt;/_date_display&gt;&lt;_doi&gt;10.1097/CM9.0000000000002499&lt;/_doi&gt;&lt;_impact_factor&gt;   7.500&lt;/_impact_factor&gt;&lt;_isbn&gt;2542-5641 (Electronic); 0366-6999 (Print); 0366-6999 (Linking)&lt;/_isbn&gt;&lt;_issue&gt;16&lt;/_issue&gt;&lt;_journal&gt;Chin Med J (Engl)&lt;/_journal&gt;&lt;_language&gt;eng&lt;/_language&gt;&lt;_modified&gt;66095658&lt;/_modified&gt;&lt;_ori_publication&gt;Copyright (c) 2023 The Chinese Medical Association, produced by Wolters Kluwer, _x000d__x000a_      Inc. under the CC-BY-NC-ND license.&lt;/_ori_publication&gt;&lt;_pages&gt;1967-1976&lt;/_pages&gt;&lt;_social_category&gt;医学：内科(3)&lt;/_social_category&gt;&lt;_subject_headings&gt;Humans; Male; Retrospective Studies; *Diabetes Mellitus, Type 2/complications; *Obesity, Morbid; Anastomotic Leak/surgery/epidemiology; Gastrectomy/adverse effects/methods; Reoperation/adverse effects/methods; Registries; *Laparoscopy/methods; Treatment Outcome&lt;/_subject_headings&gt;&lt;_tertiary_title&gt;Chinese medical journal&lt;/_tertiary_title&gt;&lt;_type_work&gt;Journal Article&lt;/_type_work&gt;&lt;_url&gt;http://www.ncbi.nlm.nih.gov/entrez/query.fcgi?cmd=Retrieve&amp;amp;db=pubmed&amp;amp;dopt=Abstract&amp;amp;list_uids=37525550&amp;amp;query_hl=1&lt;/_url&gt;&lt;_volume&gt;136&lt;/_volume&gt;&lt;/Details&gt;&lt;Extra&gt;&lt;DBUID&gt;{4639BE48-E8DA-433D-936E-D6A27A715D41}&lt;/DBUID&gt;&lt;/Extra&gt;&lt;/Item&gt;&lt;/References&gt;&lt;/Group&gt;&lt;Group&gt;&lt;References&gt;&lt;Item&gt;&lt;ID&gt;793&lt;/ID&gt;&lt;UID&gt;{7D47484B-EBD5-4548-B0D6-4EEE044FC9B0}&lt;/UID&gt;&lt;Title&gt;Comparison of the postoperative outcome with and without intraoperative leak  testing for sleeve gastrectomy: a systematic review and meta-analysis of 469 588  cases&lt;/Title&gt;&lt;Template&gt;Journal Article&lt;/Template&gt;&lt;Star&gt;0&lt;/Star&gt;&lt;Tag&gt;0&lt;/Tag&gt;&lt;Author&gt;Ma, L; Gao, Z; Luo, H; Kou, S; Lei, Y; Jia, V; Lan, K; Sankar, S; Hu, J; Tian, Y&lt;/Author&gt;&lt;Year&gt;2024&lt;/Year&gt;&lt;Details&gt;&lt;_accession_num&gt;37988416&lt;/_accession_num&gt;&lt;_author_adr&gt;Department of General Surgery, The Affiliated Nanchong Central Hospital of North  Sichuan Medical College (University).; Department of General Surgery, The Affiliated Nanchong Central Hospital of North  Sichuan Medical College (University).; Department of General Surgery, The Affiliated Nanchong Central Hospital of North  Sichuan Medical College (University).; Department of Clinical Medicine, North Sichuan Medical College, Nanchong,  Sichuan, People&amp;apos;s Republic of China.; Department of Clinical Medicine, North Sichuan Medical College, Nanchong,  Sichuan, People&amp;apos;s Republic of China.; School of Medicine, University of Michigan, Ann Arbor.; Department of Clinical Medicine, North Sichuan Medical College, Nanchong,  Sichuan, People&amp;apos;s Republic of China.; Department of General Surgery, The Affiliated Nanchong Central Hospital of North  Sichuan Medical College (University).; Department of Radiology, Wayne State University, Detroit, Michigan, USA.; Department of General Surgery, The Affiliated Nanchong Central Hospital of North  Sichuan Medical College (University).&lt;/_author_adr&gt;&lt;_collection_scope&gt;SCIE&lt;/_collection_scope&gt;&lt;_created&gt;66096680&lt;/_created&gt;&lt;_date&gt;2024-02-01&lt;/_date&gt;&lt;_date_display&gt;2024 Feb 1&lt;/_date_display&gt;&lt;_doi&gt;10.1097/JS9.0000000000000919&lt;/_doi&gt;&lt;_impact_factor&gt;  12.500&lt;/_impact_factor&gt;&lt;_isbn&gt;1743-9159 (Electronic); 1743-9191 (Print); 1743-9159 (Linking)&lt;/_isbn&gt;&lt;_issue&gt;2&lt;/_issue&gt;&lt;_journal&gt;Int J Surg&lt;/_journal&gt;&lt;_language&gt;eng&lt;/_language&gt;&lt;_modified&gt;66096680&lt;/_modified&gt;&lt;_ori_publication&gt;Copyright © 2023 The Author(s). Published by Wolters Kluwer Health, Inc.&lt;/_ori_publication&gt;&lt;_pages&gt;1196-1205&lt;/_pages&gt;&lt;_social_category&gt;外科(2)&lt;/_social_category&gt;&lt;_subject_headings&gt;Humans; *Gastrectomy/adverse effects/methods; *Anastomotic Leak/etiology/epidemiology/prevention &amp;amp; control/diagnosis; Postoperative Complications/epidemiology/etiology; Surgical Stapling; Treatment Outcome&lt;/_subject_headings&gt;&lt;_tertiary_title&gt;International journal of surgery (London, England)&lt;/_tertiary_title&gt;&lt;_type_work&gt;Comparative Study; Journal Article; Meta-Analysis; Systematic Review&lt;/_type_work&gt;&lt;_url&gt;http://www.ncbi.nlm.nih.gov/entrez/query.fcgi?cmd=Retrieve&amp;amp;db=pubmed&amp;amp;dopt=Abstract&amp;amp;list_uids=37988416&amp;amp;query_hl=1&lt;/_url&gt;&lt;_volume&gt;110&lt;/_volume&gt;&lt;/Details&gt;&lt;Extra&gt;&lt;DBUID&gt;{4639BE48-E8DA-433D-936E-D6A27A715D41}&lt;/DBUID&gt;&lt;/Extra&gt;&lt;/Item&gt;&lt;/References&gt;&lt;/Group&gt;&lt;Group&gt;&lt;References&gt;&lt;Item&gt;&lt;ID&gt;803&lt;/ID&gt;&lt;UID&gt;{982FF3EB-5948-4255-9338-3201903DEBA6}&lt;/UID&gt;&lt;Title&gt;Adaptations in gastrointestinal physiology after sleeve gastrectomy and Roux-en-Y  gastric bypass&lt;/Title&gt;&lt;Template&gt;Journal Article&lt;/Template&gt;&lt;Star&gt;0&lt;/Star&gt;&lt;Tag&gt;0&lt;/Tag&gt;&lt;Author&gt;Steenackers, N; Vanuytsel, T; Augustijns, P; Tack, J; Mertens, A; Lannoo, M; Van der Schueren, B; Matthys, C&lt;/Author&gt;&lt;Year&gt;2021&lt;/Year&gt;&lt;Details&gt;&lt;_accession_num&gt;33581761&lt;/_accession_num&gt;&lt;_author_adr&gt;Clinical and Experimental Endocrinology, KU Leuven, Leuven, Belgium.; Translational Research Center for Gastrointestinal Disorders, KU Leuven, Leuven,  Belgium.; Department of Chronic Diseases and Metabolism, and Drug Delivery and Disposition,  Department of Pharmaceutical and Pharmacological Sciences, KU Leuven, Leuven,  Belgium.; Translational Research Center for Gastrointestinal Disorders, KU Leuven, Leuven,  Belgium.; Clinical and Experimental Endocrinology, KU Leuven, Leuven, Belgium.; Clinical and Experimental Endocrinology, KU Leuven, Leuven, Belgium.; Clinical and Experimental Endocrinology, KU Leuven, Leuven, Belgium.; Clinical and Experimental Endocrinology, KU Leuven, Leuven, Belgium. Electronic  address: christophe.matthys@kuleuven.be.&lt;/_author_adr&gt;&lt;_collection_scope&gt;SCIE&lt;/_collection_scope&gt;&lt;_created&gt;66096749&lt;/_created&gt;&lt;_date&gt;2021-03-01&lt;/_date&gt;&lt;_date_display&gt;2021 Mar&lt;/_date_display&gt;&lt;_doi&gt;10.1016/S2468-1253(20)30302-2&lt;/_doi&gt;&lt;_impact_factor&gt;  30.900&lt;/_impact_factor&gt;&lt;_isbn&gt;2468-1253 (Electronic)&lt;/_isbn&gt;&lt;_issue&gt;3&lt;/_issue&gt;&lt;_journal&gt;Lancet Gastroenterol Hepatol&lt;/_journal&gt;&lt;_language&gt;eng&lt;/_language&gt;&lt;_modified&gt;66096749&lt;/_modified&gt;&lt;_ori_publication&gt;Copyright (c) 2021 Elsevier Ltd. All rights reserved.&lt;/_ori_publication&gt;&lt;_pages&gt;225-237&lt;/_pages&gt;&lt;_social_category&gt;胃肠肝病学(1)&lt;/_social_category&gt;&lt;_subject_headings&gt;Adult; Bile Acids and Salts/blood; Female; Gastrectomy/*adverse effects/methods; Gastric Bypass/*adverse effects/methods; Gastric Emptying/physiology; Gastrointestinal Tract/*physiology/surgery; Gastrointestinal Transit/physiology; Humans; Male; Malnutrition/*prevention &amp;amp; control; Middle Aged; Postoperative Complications/epidemiology&lt;/_subject_headings&gt;&lt;_tertiary_title&gt;The lancet. Gastroenterology &amp;amp; hepatology&lt;/_tertiary_title&gt;&lt;_type_work&gt;Journal Article; Review&lt;/_type_work&gt;&lt;_url&gt;http://www.ncbi.nlm.nih.gov/entrez/query.fcgi?cmd=Retrieve&amp;amp;db=pubmed&amp;amp;dopt=Abstract&amp;amp;list_uids=33581761&amp;amp;query_hl=1&lt;/_url&gt;&lt;_volume&gt;6&lt;/_volume&gt;&lt;/Details&gt;&lt;Extra&gt;&lt;DBUID&gt;{4639BE48-E8DA-433D-936E-D6A27A715D41}&lt;/DBUID&gt;&lt;/Extra&gt;&lt;/Item&gt;&lt;/References&gt;&lt;/Group&gt;&lt;/Citation&gt;_x000a_"/>
    <w:docVar w:name="NE.Ref{A7C7C63F-FD80-4F6D-8AE3-A971E999B857}" w:val=" ADDIN NE.Ref.{A7C7C63F-FD80-4F6D-8AE3-A971E999B857}&lt;Citation&gt;&lt;Group&gt;&lt;References&gt;&lt;Item&gt;&lt;ID&gt;775&lt;/ID&gt;&lt;UID&gt;{C804F4B1-C110-4042-84CC-4DB82EE78105}&lt;/UID&gt;&lt;Title&gt;Leakage Rate After Laparoscopic Sleeve Gastrectomy; How Much Affected by Staple-line Reinforcement?&lt;/Title&gt;&lt;Template&gt;Journal Article&lt;/Template&gt;&lt;Star&gt;0&lt;/Star&gt;&lt;Tag&gt;5&lt;/Tag&gt;&lt;Author&gt;Talha, Ahmed; Katri, Khaled&lt;/Author&gt;&lt;Year&gt;2016&lt;/Year&gt;&lt;Details&gt;&lt;_accessed&gt;66159991&lt;/_accessed&gt;&lt;_created&gt;66089236&lt;/_created&gt;&lt;_date&gt;61009920&lt;/_date&gt;&lt;_date_display&gt;2016&lt;/_date_display&gt;&lt;_db_updated&gt;PKU Search&lt;/_db_updated&gt;&lt;_doi&gt;10.21608/asjs.2016.178887&lt;/_doi&gt;&lt;_isbn&gt;2090-7249&lt;/_isbn&gt;&lt;_issue&gt;2&lt;/_issue&gt;&lt;_journal&gt;Ain Shams Journal of Surgery&lt;/_journal&gt;&lt;_modified&gt;66159911&lt;/_modified&gt;&lt;_number&gt;1&lt;/_number&gt;&lt;_pages&gt;275-283&lt;/_pages&gt;&lt;_url&gt;https://go.exlibris.link/1xqvglYw&lt;/_url&gt;&lt;_volume&gt;15&lt;/_volume&gt;&lt;/Details&gt;&lt;Extra&gt;&lt;DBUID&gt;{4639BE48-E8DA-433D-936E-D6A27A715D41}&lt;/DBUID&gt;&lt;/Extra&gt;&lt;/Item&gt;&lt;/References&gt;&lt;/Group&gt;&lt;/Citation&gt;_x000a_"/>
    <w:docVar w:name="NE.Ref{AF4F8228-95D2-4A33-89A2-3D1A59DED063}" w:val=" ADDIN NE.Ref.{AF4F8228-95D2-4A33-89A2-3D1A59DED063}&lt;Citation&gt;&lt;Group&gt;&lt;References&gt;&lt;Item&gt;&lt;ID&gt;795&lt;/ID&gt;&lt;UID&gt;{54DF5C8E-663E-42A0-877B-53FE43591D7C}&lt;/UID&gt;&lt;Title&gt;Cost-effectiveness of Staple Line Reinforcement in Laparoscopic Sleeve  Gastrectomy&lt;/Title&gt;&lt;Template&gt;Journal Article&lt;/Template&gt;&lt;Star&gt;0&lt;/Star&gt;&lt;Tag&gt;0&lt;/Tag&gt;&lt;Author&gt;Highet, A; Johnson, E H; Bonham, A J; Hutton, D W; Zhou, S; Thalji, A S; Ghaferi, A A&lt;/Author&gt;&lt;Year&gt;2023&lt;/Year&gt;&lt;Details&gt;&lt;_accession_num&gt;34029226&lt;/_accession_num&gt;&lt;_author_adr&gt;University of Michigan Medical School, Ann Arbor, Michigan.; Center for Health Outcomes and Policy, Michigan Medicine, Ann Arbor, Michigan.; University of Michigan Medical School, Ann Arbor, Michigan.; Center for Health Outcomes and Policy, Michigan Medicine, Ann Arbor, Michigan.; Center for Health Outcomes and Policy, Michigan Medicine, Ann Arbor, Michigan.; Department of Health Management &amp;amp; Policy, School of Public Health, University of  Michigan, Ann Arbor, Michigan.; College of Engineering, University of Michigan, Ann Arbor, Michigan.; Institute for Healthcare Policy and innovation, University of Michigan, Ann  Arbor, Michigan.; Department of Health Management &amp;amp; Policy, School of Public Health, University of  Michigan, Ann Arbor, Michigan.; Department of Health Management &amp;amp; Policy, School of Public Health, University of  Michigan, Ann Arbor, Michigan.; Center for Health Outcomes and Policy, Michigan Medicine, Ann Arbor, Michigan.&lt;/_author_adr&gt;&lt;_collection_scope&gt;SCIE&lt;/_collection_scope&gt;&lt;_created&gt;66096685&lt;/_created&gt;&lt;_date&gt;2023-01-01&lt;/_date&gt;&lt;_date_display&gt;2023 Jan 1&lt;/_date_display&gt;&lt;_doi&gt;10.1097/SLA.0000000000004950&lt;/_doi&gt;&lt;_impact_factor&gt;   7.900&lt;/_impact_factor&gt;&lt;_isbn&gt;1528-1140 (Electronic); 0003-4932 (Linking)&lt;/_isbn&gt;&lt;_issue&gt;1&lt;/_issue&gt;&lt;_journal&gt;Ann Surg&lt;/_journal&gt;&lt;_language&gt;eng&lt;/_language&gt;&lt;_modified&gt;66096685&lt;/_modified&gt;&lt;_ori_publication&gt;Copyright (c) 2021 Wolters Kluwer Health, Inc. All rights reserved.&lt;/_ori_publication&gt;&lt;_pages&gt;121-126&lt;/_pages&gt;&lt;_social_category&gt;外科(1)&lt;/_social_category&gt;&lt;_subject_headings&gt;Humans; Cost-Benefit Analysis; Surgical Stapling/adverse effects/methods; *Laparoscopy/methods; Anastomotic Leak/surgery; *Obesity, Morbid/surgery; Gastrectomy/methods&lt;/_subject_headings&gt;&lt;_tertiary_title&gt;Annals of surgery&lt;/_tertiary_title&gt;&lt;_type_work&gt;Journal Article&lt;/_type_work&gt;&lt;_url&gt;http://www.ncbi.nlm.nih.gov/entrez/query.fcgi?cmd=Retrieve&amp;amp;db=pubmed&amp;amp;dopt=Abstract&amp;amp;list_uids=34029226&amp;amp;query_hl=1&lt;/_url&gt;&lt;_volume&gt;277&lt;/_volume&gt;&lt;/Details&gt;&lt;Extra&gt;&lt;DBUID&gt;{4639BE48-E8DA-433D-936E-D6A27A715D41}&lt;/DBUID&gt;&lt;/Extra&gt;&lt;/Item&gt;&lt;/References&gt;&lt;/Group&gt;&lt;/Citation&gt;_x000a_"/>
    <w:docVar w:name="NE.Ref{BFA6964B-4E2C-4171-8B1B-4D61E1D1AF38}" w:val=" ADDIN NE.Ref.{BFA6964B-4E2C-4171-8B1B-4D61E1D1AF38}&lt;Citation&gt;&lt;Group&gt;&lt;References&gt;&lt;Item&gt;&lt;ID&gt;787&lt;/ID&gt;&lt;UID&gt;{37A7F55C-0E83-4824-B3A0-E08525B50D0E}&lt;/UID&gt;&lt;Title&gt;Reinforcement in Laparoscopic Sleeve Gastrectomy: Is It Effective?&lt;/Title&gt;&lt;Template&gt;Journal Article&lt;/Template&gt;&lt;Star&gt;0&lt;/Star&gt;&lt;Tag&gt;0&lt;/Tag&gt;&lt;Author&gt;Coşkun, Mümin; Uprak, Tevfik Kivilcim; Günal, Ömer; Aliyeva, Aygün; Cingi, Asim&lt;/Author&gt;&lt;Year&gt;2024&lt;/Year&gt;&lt;Details&gt;&lt;_accessed&gt;66095685&lt;/_accessed&gt;&lt;_created&gt;66095685&lt;/_created&gt;&lt;_date&gt;65409120&lt;/_date&gt;&lt;_db_updated&gt;CrossRef&lt;/_db_updated&gt;&lt;_doi&gt;10.1097/SLE.0000000000001283&lt;/_doi&gt;&lt;_isbn&gt;1534-4908&lt;/_isbn&gt;&lt;_issue&gt;3&lt;/_issue&gt;&lt;_journal&gt;Surgical Laparoscopy, Endoscopy &amp;amp; Percutaneous Techniques&lt;/_journal&gt;&lt;_modified&gt;66095685&lt;/_modified&gt;&lt;_pages&gt;290-294&lt;/_pages&gt;&lt;_url&gt;https://journals.lww.com/10.1097/SLE.0000000000001283_x000d__x000a_https://journals.lww.com/10.1097/SLE.0000000000001283&lt;/_url&gt;&lt;_volume&gt;34&lt;/_volume&gt;&lt;/Details&gt;&lt;Extra&gt;&lt;DBUID&gt;{4639BE48-E8DA-433D-936E-D6A27A715D41}&lt;/DBUID&gt;&lt;/Extra&gt;&lt;/Item&gt;&lt;/References&gt;&lt;/Group&gt;&lt;Group&gt;&lt;References&gt;&lt;Item&gt;&lt;ID&gt;788&lt;/ID&gt;&lt;UID&gt;{FC07832E-2865-4AD2-93BC-2A34A585DE9E}&lt;/UID&gt;&lt;Title&gt;Staple line reinforcement with nebulized cyanoacrylate glue in laparoscopic  sleeve gastrectomy: A propensity score-matched study&lt;/Title&gt;&lt;Template&gt;Journal Article&lt;/Template&gt;&lt;Star&gt;0&lt;/Star&gt;&lt;Tag&gt;0&lt;/Tag&gt;&lt;Author&gt;Martines, G; Tomasicchio, G; Picciariello, A; Dibra, R; Trigiante, G; Lantone, G; Altomare, D F&lt;/Author&gt;&lt;Year&gt;2022&lt;/Year&gt;&lt;Details&gt;&lt;_accessed&gt;66095688&lt;/_accessed&gt;&lt;_accession_num&gt;35111973&lt;/_accession_num&gt;&lt;_author_adr&gt;Department of Emergency and Organ Transplantation (DETO), University of Bari  &amp;quot;Aldo Moro&amp;quot;, Piazza Giulio Cesare, 11, Bari, Puglia, Italy.; Department of Emergency and Organ Transplantation (DETO), University of Bari  &amp;quot;Aldo Moro&amp;quot;, Piazza Giulio Cesare, 11, Bari, Puglia, Italy.; Department of Emergency and Organ Transplantation (DETO), University of Bari  &amp;quot;Aldo Moro&amp;quot;, Piazza Giulio Cesare, 11, Bari, Puglia, Italy.; Department of Emergency and Organ Transplantation (DETO), University of Bari  &amp;quot;Aldo Moro&amp;quot;, Piazza Giulio Cesare, 11, Bari, Puglia, Italy.; Department of Emergency and Organ Transplantation (DETO), University of Bari  &amp;quot;Aldo Moro&amp;quot;, Piazza Giulio Cesare, 11, Bari, Puglia, Italy.; Department of Emergency and Organ Transplantation (DETO), University of Bari  &amp;quot;Aldo Moro&amp;quot;, Piazza Giulio Cesare, 11, Bari, Puglia, Italy.; Department of Emergency and Organ Transplantation (DETO), University of Bari  &amp;quot;Aldo Moro&amp;quot;, Piazza Giulio Cesare, 11, Bari, Puglia, Italy.&lt;/_author_adr&gt;&lt;_collection_scope&gt;SCIE&lt;/_collection_scope&gt;&lt;_created&gt;66095688&lt;/_created&gt;&lt;_date&gt;64193760&lt;/_date&gt;&lt;_date_display&gt;2022&lt;/_date_display&gt;&lt;_db_updated&gt;PubMed&lt;/_db_updated&gt;&lt;_doi&gt;10.1515/med-2022-0426&lt;/_doi&gt;&lt;_impact_factor&gt;   1.700&lt;/_impact_factor&gt;&lt;_isbn&gt;2391-5463 (Print); 2391-5463 (Electronic)&lt;/_isbn&gt;&lt;_issue&gt;1&lt;/_issue&gt;&lt;_journal&gt;Open Med (Wars)&lt;/_journal&gt;&lt;_keywords&gt;laparoscopic sleeve gastrectomy; leak; sealant; suture reinforcement&lt;/_keywords&gt;&lt;_language&gt;eng&lt;/_language&gt;&lt;_modified&gt;66095688&lt;/_modified&gt;&lt;_ori_publication&gt;(c) 2022 Gennaro Martines et al., published by De Gruyter.&lt;/_ori_publication&gt;&lt;_pages&gt;197-204&lt;/_pages&gt;&lt;_social_category&gt;医学：内科(4)&lt;/_social_category&gt;&lt;_tertiary_title&gt;Open medicine (Warsaw, Poland)&lt;/_tertiary_title&gt;&lt;_type_work&gt;Journal Article&lt;/_type_work&gt;&lt;_url&gt;http://www.ncbi.nlm.nih.gov/entrez/query.fcgi?cmd=Retrieve&amp;amp;db=pubmed&amp;amp;dopt=Abstract&amp;amp;list_uids=35111973&amp;amp;query_hl=1&lt;/_url&gt;&lt;_volume&gt;17&lt;/_volume&gt;&lt;/Details&gt;&lt;Extra&gt;&lt;DBUID&gt;{4639BE48-E8DA-433D-936E-D6A27A715D41}&lt;/DBUID&gt;&lt;/Extra&gt;&lt;/Item&gt;&lt;/References&gt;&lt;/Group&gt;&lt;/Citation&gt;_x000a_"/>
    <w:docVar w:name="NE.Ref{C51F41F8-848B-47CA-9415-0577B5A20ADE}" w:val=" ADDIN NE.Ref.{C51F41F8-848B-47CA-9415-0577B5A20ADE}&lt;Citation&gt;&lt;Group&gt;&lt;References&gt;&lt;Item&gt;&lt;ID&gt;762&lt;/ID&gt;&lt;UID&gt;{9DF5F6A7-4854-420C-B74B-FBF6067F86D8}&lt;/UID&gt;&lt;Title&gt;Laparoscopic sleeve gastrectomy: efficacy of fibrin sealant in reducing postoperative bleeding. A randomized controlled trial&lt;/Title&gt;&lt;Template&gt;Journal Article&lt;/Template&gt;&lt;Star&gt;0&lt;/Star&gt;&lt;Tag&gt;5&lt;/Tag&gt;&lt;Author&gt;Musella, Mario; Milone, Marco; Maietta, Paola; Bianco, Paolo; Pisapia, Anna; Gaudioso, Dario&lt;/Author&gt;&lt;Year&gt;2014&lt;/Year&gt;&lt;Details&gt;&lt;_accessed&gt;66095308&lt;/_accessed&gt;&lt;_collection_scope&gt;SCIE&lt;/_collection_scope&gt;&lt;_created&gt;66087256&lt;/_created&gt;&lt;_db_updated&gt;CrossRef&lt;/_db_updated&gt;&lt;_doi&gt;10.1007/s13304-014-0257-0&lt;/_doi&gt;&lt;_impact_factor&gt;   2.400&lt;/_impact_factor&gt;&lt;_isbn&gt;2038-131X&lt;/_isbn&gt;&lt;_issue&gt;3&lt;/_issue&gt;&lt;_journal&gt;Updates in Surgery&lt;/_journal&gt;&lt;_modified&gt;66159910&lt;/_modified&gt;&lt;_pages&gt;197-201&lt;/_pages&gt;&lt;_social_category&gt;外科(3)&lt;/_social_category&gt;&lt;_tertiary_title&gt;Updates Surg&lt;/_tertiary_title&gt;&lt;_url&gt;http://link.springer.com/10.1007/s13304-014-0257-0_x000d__x000a_http://link.springer.com/content/pdf/10.1007/s13304-014-0257-0&lt;/_url&gt;&lt;_volume&gt;66&lt;/_volume&gt;&lt;/Details&gt;&lt;Extra&gt;&lt;DBUID&gt;{4639BE48-E8DA-433D-936E-D6A27A715D41}&lt;/DBUID&gt;&lt;/Extra&gt;&lt;/Item&gt;&lt;/References&gt;&lt;/Group&gt;&lt;/Citation&gt;_x000a_"/>
    <w:docVar w:name="NE.Ref{C533922B-CC5E-4563-941A-CDE270120B7F}" w:val=" ADDIN NE.Ref.{C533922B-CC5E-4563-941A-CDE270120B7F}&lt;Citation&gt;&lt;Group&gt;&lt;References&gt;&lt;Item&gt;&lt;ID&gt;791&lt;/ID&gt;&lt;UID&gt;{2B8E92FD-7BE7-45AE-B527-B1B7E9D533C0}&lt;/UID&gt;&lt;Title&gt;A modified test for small-study effects in meta-analyses of controlled trials  with binary endpoints&lt;/Title&gt;&lt;Template&gt;Journal Article&lt;/Template&gt;&lt;Star&gt;0&lt;/Star&gt;&lt;Tag&gt;0&lt;/Tag&gt;&lt;Author&gt;Harbord, R M; Egger, M; Sterne, J A&lt;/Author&gt;&lt;Year&gt;2006&lt;/Year&gt;&lt;Details&gt;&lt;_accession_num&gt;16345038&lt;/_accession_num&gt;&lt;_author_adr&gt;MRC Health Services Research Collaboration, Department of Social Medicine,  University of Bristol, UK. roger.harbord@bristol.ac.uk&lt;/_author_adr&gt;&lt;_collection_scope&gt;SCIE&lt;/_collection_scope&gt;&lt;_created&gt;66096643&lt;/_created&gt;&lt;_date&gt;2006-10-30&lt;/_date&gt;&lt;_date_display&gt;2006 Oct 30&lt;/_date_display&gt;&lt;_doi&gt;10.1002/sim.2380&lt;/_doi&gt;&lt;_impact_factor&gt;   1.800&lt;/_impact_factor&gt;&lt;_isbn&gt;0277-6715 (Print); 0277-6715 (Linking)&lt;/_isbn&gt;&lt;_issue&gt;20&lt;/_issue&gt;&lt;_journal&gt;Stat Med&lt;/_journal&gt;&lt;_language&gt;eng&lt;/_language&gt;&lt;_modified&gt;66096643&lt;/_modified&gt;&lt;_pages&gt;3443-57&lt;/_pages&gt;&lt;_social_category&gt;数学与计算生物学(3) &amp;amp; 医学：信息(4) &amp;amp; 医学：研究与实验(4) &amp;amp; 公共卫生、环境卫生与职业卫生(4) &amp;amp; 统计学与概率论(3)&lt;/_social_category&gt;&lt;_subject_headings&gt;*Endpoint Determination; Humans; *Meta-Analysis as Topic; Publication Bias/*statistics &amp;amp; numerical data; *Randomized Controlled Trials as Topic&lt;/_subject_headings&gt;&lt;_tertiary_title&gt;Statistics in medicine&lt;/_tertiary_title&gt;&lt;_type_work&gt;Journal Article&lt;/_type_work&gt;&lt;_url&gt;http://www.ncbi.nlm.nih.gov/entrez/query.fcgi?cmd=Retrieve&amp;amp;db=pubmed&amp;amp;dopt=Abstract&amp;amp;list_uids=16345038&amp;amp;query_hl=1&lt;/_url&gt;&lt;_volume&gt;25&lt;/_volume&gt;&lt;/Details&gt;&lt;Extra&gt;&lt;DBUID&gt;{4639BE48-E8DA-433D-936E-D6A27A715D41}&lt;/DBUID&gt;&lt;/Extra&gt;&lt;/Item&gt;&lt;/References&gt;&lt;/Group&gt;&lt;/Citation&gt;_x000a_"/>
    <w:docVar w:name="NE.Ref{C6AD8D7E-E9D8-4DC8-8791-796DE72F93F5}" w:val=" ADDIN NE.Ref.{C6AD8D7E-E9D8-4DC8-8791-796DE72F93F5}&lt;Citation&gt;&lt;Group&gt;&lt;References&gt;&lt;Item&gt;&lt;ID&gt;772&lt;/ID&gt;&lt;UID&gt;{21C0C322-1D01-4ABE-AE16-DB3DDFC758F2}&lt;/UID&gt;&lt;Title&gt;Oversewing/Suturing of the Staple Line During Sleeve Gastrectomy Is an Effective and Affordable Staple Line Reinforcement Method: a Meta-analysis of Randomized Controlled Trials&lt;/Title&gt;&lt;Template&gt;Journal Article&lt;/Template&gt;&lt;Star&gt;0&lt;/Star&gt;&lt;Tag&gt;0&lt;/Tag&gt;&lt;Author&gt;Diab, Abdul-Rahman F; Sher, Theo; Awshah, Sabrina; Noom, Madison; Docimo, Salvatore; Sujka, Joseph A; DuCoin, Christopher G&lt;/Author&gt;&lt;Year&gt;2023&lt;/Year&gt;&lt;Details&gt;&lt;_accessed&gt;66098160&lt;/_accessed&gt;&lt;_collection_scope&gt;SCIE&lt;/_collection_scope&gt;&lt;_created&gt;66088270&lt;/_created&gt;&lt;_date&gt;64692000&lt;/_date&gt;&lt;_date_display&gt;2023&lt;/_date_display&gt;&lt;_db_updated&gt;PKU Search&lt;/_db_updated&gt;&lt;_doi&gt;10.1007/s11695-023-06672-6&lt;/_doi&gt;&lt;_impact_factor&gt;   2.900&lt;/_impact_factor&gt;&lt;_isbn&gt;0960-8923;1708-0428;&lt;/_isbn&gt;&lt;_issue&gt;8&lt;/_issue&gt;&lt;_journal&gt;Obesity surgery&lt;/_journal&gt;&lt;_keywords&gt;Bias; Clinical trials; Collaboration; Confidence intervals; Demographics; Gastrectomy - methods; Gastrointestinal surgery; Humans; Laparoscopy; Laparoscopy - methods; Medicine; Medicine &amp;amp; Public Health; Meta-analysis; Obesity; Obesity, Morbid - surgery; Postoperative period; Randomized Controlled Trials as Topic; Review; Surgery; Surgical Stapling - methods; Sutures; Treatment Outcome; Vomiting; Weight control&lt;/_keywords&gt;&lt;_modified&gt;66089889&lt;/_modified&gt;&lt;_number&gt;2&lt;/_number&gt;&lt;_ori_publication&gt;Springer US&lt;/_ori_publication&gt;&lt;_pages&gt;2533-2545&lt;/_pages&gt;&lt;_place_published&gt;New York&lt;/_place_published&gt;&lt;_social_category&gt;外科(3)&lt;/_social_category&gt;&lt;_url&gt;https://go.exlibris.link/CYHtFpFB&lt;/_url&gt;&lt;_volume&gt;33&lt;/_volume&gt;&lt;/Details&gt;&lt;Extra&gt;&lt;DBUID&gt;{4639BE48-E8DA-433D-936E-D6A27A715D41}&lt;/DBUID&gt;&lt;/Extra&gt;&lt;/Item&gt;&lt;/References&gt;&lt;/Group&gt;&lt;/Citation&gt;_x000a_"/>
    <w:docVar w:name="NE.Ref{C820F28C-E9D5-4FF5-9F1D-E925EF11EC02}" w:val=" ADDIN NE.Ref.{C820F28C-E9D5-4FF5-9F1D-E925EF11EC02}&lt;Citation&gt;&lt;Group&gt;&lt;References&gt;&lt;Item&gt;&lt;ID&gt;763&lt;/ID&gt;&lt;UID&gt;{1AC12717-C431-416F-ADDD-480597F92077}&lt;/UID&gt;&lt;Title&gt;Outcome of Laparoscopic Sleeve Gastrectomy With and Without Staple Line Oversewing in Morbidly Obese Patients: A Randomized Study&lt;/Title&gt;&lt;Template&gt;Journal Article&lt;/Template&gt;&lt;Star&gt;0&lt;/Star&gt;&lt;Tag&gt;5&lt;/Tag&gt;&lt;Author&gt;Aggarwal, Sandeep; Sharma, Aditya Prakash; Ramaswamy, Neelakandan&lt;/Author&gt;&lt;Year&gt;2013&lt;/Year&gt;&lt;Details&gt;&lt;_accessed&gt;66159981&lt;/_accessed&gt;&lt;_collection_scope&gt;SCIE&lt;/_collection_scope&gt;&lt;_created&gt;66087256&lt;/_created&gt;&lt;_db_updated&gt;CrossRef&lt;/_db_updated&gt;&lt;_doi&gt;10.1089/lap.2013.0137&lt;/_doi&gt;&lt;_impact_factor&gt;   1.100&lt;/_impact_factor&gt;&lt;_isbn&gt;1092-6429&lt;/_isbn&gt;&lt;_issue&gt;11&lt;/_issue&gt;&lt;_journal&gt;Journal of Laparoendoscopic &amp;amp; Advanced Surgical Techniques&lt;/_journal&gt;&lt;_modified&gt;66159910&lt;/_modified&gt;&lt;_pages&gt;895-899&lt;/_pages&gt;&lt;_social_category&gt;外科(4)&lt;/_social_category&gt;&lt;_tertiary_title&gt;Journal of Laparoendoscopic &amp;amp; Advanced Surgical Techniques&lt;/_tertiary_title&gt;&lt;_url&gt;http://www.liebertpub.com/doi/10.1089/lap.2013.0137_x000d__x000a_http://www.liebertpub.com/doi/pdf/10.1089/lap.2013.0137&lt;/_url&gt;&lt;_volume&gt;23&lt;/_volume&gt;&lt;/Details&gt;&lt;Extra&gt;&lt;DBUID&gt;{4639BE48-E8DA-433D-936E-D6A27A715D41}&lt;/DBUID&gt;&lt;/Extra&gt;&lt;/Item&gt;&lt;/References&gt;&lt;/Group&gt;&lt;/Citation&gt;_x000a_"/>
    <w:docVar w:name="NE.Ref{C9253115-8055-4800-BC20-42DDC6FC5B34}" w:val=" ADDIN NE.Ref.{C9253115-8055-4800-BC20-42DDC6FC5B34}&lt;Citation&gt;&lt;Group&gt;&lt;References&gt;&lt;Item&gt;&lt;ID&gt;763&lt;/ID&gt;&lt;UID&gt;{1AC12717-C431-416F-ADDD-480597F92077}&lt;/UID&gt;&lt;Title&gt;Outcome of Laparoscopic Sleeve Gastrectomy With and Without Staple Line Oversewing in Morbidly Obese Patients: A Randomized Study&lt;/Title&gt;&lt;Template&gt;Journal Article&lt;/Template&gt;&lt;Star&gt;0&lt;/Star&gt;&lt;Tag&gt;5&lt;/Tag&gt;&lt;Author&gt;Aggarwal, Sandeep; Sharma, Aditya Prakash; Ramaswamy, Neelakandan&lt;/Author&gt;&lt;Year&gt;2013&lt;/Year&gt;&lt;Details&gt;&lt;_accessed&gt;66159981&lt;/_accessed&gt;&lt;_collection_scope&gt;SCIE&lt;/_collection_scope&gt;&lt;_created&gt;66087256&lt;/_created&gt;&lt;_db_updated&gt;CrossRef&lt;/_db_updated&gt;&lt;_doi&gt;10.1089/lap.2013.0137&lt;/_doi&gt;&lt;_impact_factor&gt;   1.100&lt;/_impact_factor&gt;&lt;_isbn&gt;1092-6429&lt;/_isbn&gt;&lt;_issue&gt;11&lt;/_issue&gt;&lt;_journal&gt;Journal of Laparoendoscopic &amp;amp; Advanced Surgical Techniques&lt;/_journal&gt;&lt;_modified&gt;66159910&lt;/_modified&gt;&lt;_pages&gt;895-899&lt;/_pages&gt;&lt;_social_category&gt;外科(4)&lt;/_social_category&gt;&lt;_tertiary_title&gt;Journal of Laparoendoscopic &amp;amp; Advanced Surgical Techniques&lt;/_tertiary_title&gt;&lt;_url&gt;http://www.liebertpub.com/doi/10.1089/lap.2013.0137_x000d__x000a_http://www.liebertpub.com/doi/pdf/10.1089/lap.2013.0137&lt;/_url&gt;&lt;_volume&gt;23&lt;/_volume&gt;&lt;/Details&gt;&lt;Extra&gt;&lt;DBUID&gt;{4639BE48-E8DA-433D-936E-D6A27A715D41}&lt;/DBUID&gt;&lt;/Extra&gt;&lt;/Item&gt;&lt;/References&gt;&lt;/Group&gt;&lt;/Citation&gt;_x000a_"/>
    <w:docVar w:name="NE.Ref{CFA821AF-7301-4222-A244-872262E82401}" w:val=" ADDIN NE.Ref.{CFA821AF-7301-4222-A244-872262E82401}&lt;Citation&gt;&lt;Group&gt;&lt;References&gt;&lt;Item&gt;&lt;ID&gt;758&lt;/ID&gt;&lt;UID&gt;{86716832-9C42-474C-9865-43E92117C570}&lt;/UID&gt;&lt;Title&gt;A Randomized Comparison Between Staple-Line Oversewing Versus No Reinforcement During Laparoscopic Vertical Sleeve Gastrectomy&lt;/Title&gt;&lt;Template&gt;Journal Article&lt;/Template&gt;&lt;Star&gt;0&lt;/Star&gt;&lt;Tag&gt;5&lt;/Tag&gt;&lt;Author&gt;Taha, Osama; Abdelaal, Mahmoud; Talaat, Mohamed; Abozeid, Mohamed&lt;/Author&gt;&lt;Year&gt;2018&lt;/Year&gt;&lt;Details&gt;&lt;_accessed&gt;66159967&lt;/_accessed&gt;&lt;_collection_scope&gt;SCIE&lt;/_collection_scope&gt;&lt;_created&gt;66087256&lt;/_created&gt;&lt;_db_updated&gt;CrossRef&lt;/_db_updated&gt;&lt;_doi&gt;10.1007/s11695-017-2835-y&lt;/_doi&gt;&lt;_impact_factor&gt;   2.900&lt;/_impact_factor&gt;&lt;_isbn&gt;0960-8923&lt;/_isbn&gt;&lt;_issue&gt;1&lt;/_issue&gt;&lt;_journal&gt;Obesity Surgery&lt;/_journal&gt;&lt;_modified&gt;66159911&lt;/_modified&gt;&lt;_pages&gt;218-225&lt;/_pages&gt;&lt;_social_category&gt;外科(3)&lt;/_social_category&gt;&lt;_tertiary_title&gt;OBES SURG&lt;/_tertiary_title&gt;&lt;_url&gt;http://link.springer.com/10.1007/s11695-017-2835-y_x000d__x000a_http://link.springer.com/content/pdf/10.1007/s11695-017-2835-y.pdf&lt;/_url&gt;&lt;_volume&gt;28&lt;/_volume&gt;&lt;/Details&gt;&lt;Extra&gt;&lt;DBUID&gt;{4639BE48-E8DA-433D-936E-D6A27A715D41}&lt;/DBUID&gt;&lt;/Extra&gt;&lt;/Item&gt;&lt;/References&gt;&lt;/Group&gt;&lt;/Citation&gt;_x000a_"/>
    <w:docVar w:name="NE.Ref{DFB800FD-98E4-46A9-96A6-73198DDB400D}" w:val=" ADDIN NE.Ref.{DFB800FD-98E4-46A9-96A6-73198DDB400D}&lt;Citation&gt;&lt;Group&gt;&lt;References&gt;&lt;Item&gt;&lt;ID&gt;767&lt;/ID&gt;&lt;UID&gt;{22785035-8F0F-4D69-8D75-01CDD2888BCF}&lt;/UID&gt;&lt;Title&gt;Staple Line Reinforcement During Laparoscopic Sleeve Gastrectomy: Absorbable Monofilament, Barbed Suture, Fibrin Glue, or Nothing? Results of a Prospective Randomized Study&lt;/Title&gt;&lt;Template&gt;Journal Article&lt;/Template&gt;&lt;Star&gt;0&lt;/Star&gt;&lt;Tag&gt;5&lt;/Tag&gt;&lt;Author&gt;Carandina, S; Tabbara, M; Bossi, M; Valenti, A; Polliand, C; Genser, L; Barrat, Christophe&lt;/Author&gt;&lt;Year&gt;2016&lt;/Year&gt;&lt;Details&gt;&lt;_accessed&gt;66159830&lt;/_accessed&gt;&lt;_collection_scope&gt;SCIE&lt;/_collection_scope&gt;&lt;_created&gt;66087256&lt;/_created&gt;&lt;_db_updated&gt;CrossRef&lt;/_db_updated&gt;&lt;_doi&gt;10.1007/s11605-015-2999-5&lt;/_doi&gt;&lt;_impact_factor&gt;   2.200&lt;/_impact_factor&gt;&lt;_isbn&gt;1091255X&lt;/_isbn&gt;&lt;_issue&gt;2&lt;/_issue&gt;&lt;_journal&gt;Journal of Gastrointestinal Surgery&lt;/_journal&gt;&lt;_modified&gt;66159910&lt;/_modified&gt;&lt;_pages&gt;361-366&lt;/_pages&gt;&lt;_social_category&gt;胃肠肝病学(4) &amp;amp; 外科(3)&lt;/_social_category&gt;&lt;_tertiary_title&gt;Journal of Gastrointestinal Surgery&lt;/_tertiary_title&gt;&lt;_url&gt;https://linkinghub.elsevier.com/retrieve/pii/S1091255X23063862_x000d__x000a_https://dul.usage.elsevier.com/doi/&lt;/_url&gt;&lt;_volume&gt;20&lt;/_volume&gt;&lt;/Details&gt;&lt;Extra&gt;&lt;DBUID&gt;{4639BE48-E8DA-433D-936E-D6A27A715D41}&lt;/DBUID&gt;&lt;/Extra&gt;&lt;/Item&gt;&lt;/References&gt;&lt;/Group&gt;&lt;/Citation&gt;_x000a_"/>
    <w:docVar w:name="NE.Ref{E2DD87B7-04ED-4452-A8F5-796481938BA6}" w:val=" ADDIN NE.Ref.{E2DD87B7-04ED-4452-A8F5-796481938BA6}&lt;Citation&gt;&lt;Group&gt;&lt;References&gt;&lt;Item&gt;&lt;ID&gt;778&lt;/ID&gt;&lt;UID&gt;{84826F0D-EF94-4EAF-B73F-6C7E38E5B27D}&lt;/UID&gt;&lt;Title&gt;Impact of Gastropexy/Omentopexy on Gastrointestinal Symptoms after Laparoscopic Sleeve Gastrectomy&lt;/Title&gt;&lt;Template&gt;Journal Article&lt;/Template&gt;&lt;Star&gt;0&lt;/Star&gt;&lt;Tag&gt;5&lt;/Tag&gt;&lt;Author&gt;Abou-Ashour, Hady Saleh&lt;/Author&gt;&lt;Year&gt;2022&lt;/Year&gt;&lt;Details&gt;&lt;_accessed&gt;66159952&lt;/_accessed&gt;&lt;_collection_scope&gt;SCIE&lt;/_collection_scope&gt;&lt;_created&gt;66089435&lt;/_created&gt;&lt;_date&gt;64166400&lt;/_date&gt;&lt;_date_display&gt;2022&lt;/_date_display&gt;&lt;_db_updated&gt;PKU Search&lt;/_db_updated&gt;&lt;_doi&gt;10.1007/s11695-021-05806-y&lt;/_doi&gt;&lt;_impact_factor&gt;   2.900&lt;/_impact_factor&gt;&lt;_isbn&gt;0960-8923;1708-0428;&lt;/_isbn&gt;&lt;_issue&gt;3&lt;/_issue&gt;&lt;_journal&gt;Obesity surgery&lt;/_journal&gt;&lt;_keywords&gt;Antiemetics; Gastrectomy - adverse effects; Gastrectomy - methods; Gastroesophageal Reflux - epidemiology; Gastroesophageal Reflux - etiology; Gastroesophageal Reflux - surgery; Gastrointestinal surgery; Gastropexy - adverse effects; Gastropexy - methods; Humans; Laparoscopy; Laparoscopy - methods; Medicine; Medicine &amp;amp; Public Health; Nausea; Obesity, Morbid - surgery; Original Contributions; Postoperative Complications - epidemiology; Postoperative Complications - surgery; Postoperative Nausea and Vomiting - epidemiology; Postoperative Nausea and Vomiting - surgery; Retrospective Studies; Surgery; Treatment Outcome; Vomiting&lt;/_keywords&gt;&lt;_modified&gt;66159910&lt;/_modified&gt;&lt;_number&gt;1&lt;/_number&gt;&lt;_ori_publication&gt;Springer US&lt;/_ori_publication&gt;&lt;_pages&gt;729-736&lt;/_pages&gt;&lt;_place_published&gt;New York&lt;/_place_published&gt;&lt;_social_category&gt;外科(3)&lt;/_social_category&gt;&lt;_url&gt;https://go.exlibris.link/ph8xm12K&lt;/_url&gt;&lt;_volume&gt;32&lt;/_volume&gt;&lt;/Details&gt;&lt;Extra&gt;&lt;DBUID&gt;{4639BE48-E8DA-433D-936E-D6A27A715D41}&lt;/DBUID&gt;&lt;/Extra&gt;&lt;/Item&gt;&lt;/References&gt;&lt;/Group&gt;&lt;/Citation&gt;_x000a_"/>
    <w:docVar w:name="NE.Ref{E49A7A4A-85D5-4024-8342-64A72022764F}" w:val=" ADDIN NE.Ref.{E49A7A4A-85D5-4024-8342-64A72022764F}&lt;Citation&gt;&lt;Group&gt;&lt;References&gt;&lt;Item&gt;&lt;ID&gt;783&lt;/ID&gt;&lt;UID&gt;{6F4D8AC3-4019-4A9F-9181-9AF2B7156FB8}&lt;/UID&gt;&lt;Title&gt;Management and outcomes of gastric leak after sleeve gastrectomy: results from  the 2010-2020 national registry&lt;/Title&gt;&lt;Template&gt;Journal Article&lt;/Template&gt;&lt;Star&gt;0&lt;/Star&gt;&lt;Tag&gt;0&lt;/Tag&gt;&lt;Author&gt;Li, M; Zeng, N; Liu, Y; Sun, X; Yang, W; Liu, Y; Mao, Z; Yao, Q; Zhao, X; Liang, H; Lou, W; Ma, C; Song, J; Wu, J; Yang, W; Zhang, P; Zhu, L; Tian, P; Zhang, P; Zhang, Z&lt;/Author&gt;&lt;Year&gt;2023&lt;/Year&gt;&lt;Details&gt;&lt;_accession_num&gt;37525550&lt;/_accession_num&gt;&lt;_author_adr&gt;Department of General Surgery, Beijing Friendship Hospital, Capital Medical  University &amp;amp; National Clinical Research Center for Digestive Diseases, Beijing  100050, China.; School of Public Health, Peking University, Beijing 100191, China.; Department of General Surgery, Beijing Friendship Hospital, Capital Medical  University &amp;amp; National Clinical Research Center for Digestive Diseases, Beijing  100050, China.; Department of General Surgery, Nanjing Drum Tower Hospital, Nanjing, Jiangsu  210008, China.; Department of Metabolic and Bariatric Surgery, The First Affiliated Hospital of  Jinan University, Guangzhou, Guangdong 510630, China.; Center of Gastrointestinal and Minimally Invasive Surgery, Department of General  Surgery, The Third People&amp;apos;s Hospital of Chengdu &amp;amp; The Affiliated Hospital of  Southwest Jiaotong University, Chengdu, Sichuan 610014, China.; Department of General Surgery, The First Affiliated Hospital of Soochow  University, Suzhou, Jiangsu 215006, China.; Center for Obesity and Metabolic Surgery, Huashan Hospital, Fudan University,  Shanghai 200030, China.; Department of Metabolic and Bariatric Surgery, Xiaolan People&amp;apos;s Hospital of  Zhongshan, Zhongshan, Guangdong 528415, China.; Department of General Surgery, First Affiliated Hospital with Nanjing Medical  University, Nanjing, Jiangsu 226399, China.; Department of General Surgery, Zhongshan Hospital, Shanghai 200032, China.; Department of Gastrointestinal Surgery, Dongfang Hospital of Shaghai, Shanghai  200120, China.; Department of General Surgery, Beijng Hospital, Beijing 100730, China.; Department of Gastrointestinal Surgery, Zibo Central Hospital, Zibo, Shandong  255020, China.; Department of Hepatobiliary Surgery, First Affiliated Hospital of Xi&amp;apos;an Jiaotong  University, Xi&amp;apos;an, Shaanxi 710061, China.; Department of Bariatric and Metabolic Surgery, Shanghai Jiao Tong University  affiliated Sixth People&amp;apos;s Hospital, Shanghai 200233, China.; Department of Gastrointestinal Surgery,The Third Xiangya Hospital of Central  South University, Changsha, Hunan 410013, China.; Department of General Surgery, Beijing Friendship Hospital, Capital Medical  University &amp;amp; National Clinical Research Center for Digestive Diseases, Beijing  100050, China.; Department of General Surgery, Beijing Friendship Hospital, Capital Medical  University &amp;amp; National Clinical Research Center for Digestive Diseases, Beijing  100050, China.; Department of General Surgery, Beijing Friendship Hospital, Capital Medical  University &amp;amp; National Clinical Research Center for Digestive Diseases, Beijing  100050, China.&lt;/_author_adr&gt;&lt;_collection_scope&gt;SCIE;CSCD&lt;/_collection_scope&gt;&lt;_created&gt;66095658&lt;/_created&gt;&lt;_date&gt;2023-08-20&lt;/_date&gt;&lt;_date_display&gt;2023 Aug 20&lt;/_date_display&gt;&lt;_doi&gt;10.1097/CM9.0000000000002499&lt;/_doi&gt;&lt;_impact_factor&gt;   7.500&lt;/_impact_factor&gt;&lt;_isbn&gt;2542-5641 (Electronic); 0366-6999 (Print); 0366-6999 (Linking)&lt;/_isbn&gt;&lt;_issue&gt;16&lt;/_issue&gt;&lt;_journal&gt;Chin Med J (Engl)&lt;/_journal&gt;&lt;_language&gt;eng&lt;/_language&gt;&lt;_modified&gt;66095658&lt;/_modified&gt;&lt;_ori_publication&gt;Copyright (c) 2023 The Chinese Medical Association, produced by Wolters Kluwer, _x000d__x000a_      Inc. under the CC-BY-NC-ND license.&lt;/_ori_publication&gt;&lt;_pages&gt;1967-1976&lt;/_pages&gt;&lt;_social_category&gt;医学：内科(3)&lt;/_social_category&gt;&lt;_subject_headings&gt;Humans; Male; Retrospective Studies; *Diabetes Mellitus, Type 2/complications; *Obesity, Morbid; Anastomotic Leak/surgery/epidemiology; Gastrectomy/adverse effects/methods; Reoperation/adverse effects/methods; Registries; *Laparoscopy/methods; Treatment Outcome&lt;/_subject_headings&gt;&lt;_tertiary_title&gt;Chinese medical journal&lt;/_tertiary_title&gt;&lt;_type_work&gt;Journal Article&lt;/_type_work&gt;&lt;_url&gt;http://www.ncbi.nlm.nih.gov/entrez/query.fcgi?cmd=Retrieve&amp;amp;db=pubmed&amp;amp;dopt=Abstract&amp;amp;list_uids=37525550&amp;amp;query_hl=1&lt;/_url&gt;&lt;_volume&gt;136&lt;/_volume&gt;&lt;/Details&gt;&lt;Extra&gt;&lt;DBUID&gt;{4639BE48-E8DA-433D-936E-D6A27A715D41}&lt;/DBUID&gt;&lt;/Extra&gt;&lt;/Item&gt;&lt;/References&gt;&lt;/Group&gt;&lt;Group&gt;&lt;References&gt;&lt;Item&gt;&lt;ID&gt;784&lt;/ID&gt;&lt;UID&gt;{ACD0106E-5445-402A-A8C0-B9E5BD7FE421}&lt;/UID&gt;&lt;Title&gt;Re-sleeve gastrectomy is a safe and sensible intervention in selected patients:  retrospective cohort study&lt;/Title&gt;&lt;Template&gt;Journal Article&lt;/Template&gt;&lt;Star&gt;0&lt;/Star&gt;&lt;Tag&gt;0&lt;/Tag&gt;&lt;Author&gt;El, Khoury L; Catheline, J M; Taher, M; Roussel, J; Bendacha, Y; Romero, R; Dbouk, R; Cohen, R&lt;/Author&gt;&lt;Year&gt;2023&lt;/Year&gt;&lt;Details&gt;&lt;_accession_num&gt;37707529&lt;/_accession_num&gt;&lt;_author_adr&gt;Department of Digestive Surgery, Centre Hospitalier de Saint-Denis, 2 rue du  Docteur Delafontaine, Saint-Denis, France.&lt;/_author_adr&gt;&lt;_collection_scope&gt;SCIE&lt;/_collection_scope&gt;&lt;_created&gt;66095660&lt;/_created&gt;&lt;_date&gt;2023-12-01&lt;/_date&gt;&lt;_date_display&gt;2023 Dec 1&lt;/_date_display&gt;&lt;_doi&gt;10.1097/JS9.0000000000000743&lt;/_doi&gt;&lt;_impact_factor&gt;  12.500&lt;/_impact_factor&gt;&lt;_isbn&gt;1743-9159 (Electronic); 1743-9191 (Print); 1743-9159 (Linking)&lt;/_isbn&gt;&lt;_issue&gt;12&lt;/_issue&gt;&lt;_journal&gt;Int J Surg&lt;/_journal&gt;&lt;_language&gt;eng&lt;/_language&gt;&lt;_modified&gt;66095660&lt;/_modified&gt;&lt;_ori_publication&gt;Copyright (c) 2023 The Author(s). Published by Wolters Kluwer Health, Inc.&lt;/_ori_publication&gt;&lt;_pages&gt;4145-4150&lt;/_pages&gt;&lt;_social_category&gt;外科(2)&lt;/_social_category&gt;&lt;_subject_headings&gt;Female; Humans; Adult; Male; Retrospective Studies; Reoperation/methods; *Gastric Bypass/methods; Gastrectomy/adverse effects/methods; Weight Loss; *Laparoscopy/methods; *Incisional Hernia/surgery; Weight Gain; *Obesity, Morbid/surgery; Treatment Outcome&lt;/_subject_headings&gt;&lt;_tertiary_title&gt;International journal of surgery (London, England)&lt;/_tertiary_title&gt;&lt;_type_work&gt;Journal Article&lt;/_type_work&gt;&lt;_url&gt;http://www.ncbi.nlm.nih.gov/entrez/query.fcgi?cmd=Retrieve&amp;amp;db=pubmed&amp;amp;dopt=Abstract&amp;amp;list_uids=37707529&amp;amp;query_hl=1&lt;/_url&gt;&lt;_volume&gt;109&lt;/_volume&gt;&lt;/Details&gt;&lt;Extra&gt;&lt;DBUID&gt;{4639BE48-E8DA-433D-936E-D6A27A715D41}&lt;/DBUID&gt;&lt;/Extra&gt;&lt;/Item&gt;&lt;/References&gt;&lt;/Group&gt;&lt;Group&gt;&lt;References&gt;&lt;Item&gt;&lt;ID&gt;786&lt;/ID&gt;&lt;UID&gt;{F5EA05BC-29DD-4CE4-B2D2-E89517377C4F}&lt;/UID&gt;&lt;Title&gt;Clinical and economic burden of colorectal and bariatric anastomotic leaks&lt;/Title&gt;&lt;Template&gt;Journal Article&lt;/Template&gt;&lt;Star&gt;0&lt;/Star&gt;&lt;Tag&gt;0&lt;/Tag&gt;&lt;Author&gt;Lee, Sang W; Gregory, David; Cool, Christina L&lt;/Author&gt;&lt;Year&gt;2020&lt;/Year&gt;&lt;Details&gt;&lt;_accessed&gt;66095683&lt;/_accessed&gt;&lt;_created&gt;66095683&lt;/_created&gt;&lt;_db_updated&gt;CrossRef&lt;/_db_updated&gt;&lt;_doi&gt;10.1007/s00464-019-07210-1&lt;/_doi&gt;&lt;_impact_factor&gt;   2.400&lt;/_impact_factor&gt;&lt;_isbn&gt;0930-2794&lt;/_isbn&gt;&lt;_issue&gt;10&lt;/_issue&gt;&lt;_journal&gt;Surgical Endoscopy&lt;/_journal&gt;&lt;_modified&gt;66095683&lt;/_modified&gt;&lt;_pages&gt;4374-4381&lt;/_pages&gt;&lt;_social_category&gt;外科(2)&lt;/_social_category&gt;&lt;_tertiary_title&gt;Surg Endosc&lt;/_tertiary_title&gt;&lt;_url&gt;http://link.springer.com/10.1007/s00464-019-07210-1_x000d__x000a_http://link.springer.com/content/pdf/10.1007/s00464-019-07210-1.pdf&lt;/_url&gt;&lt;_volume&gt;34&lt;/_volume&gt;&lt;/Details&gt;&lt;Extra&gt;&lt;DBUID&gt;{4639BE48-E8DA-433D-936E-D6A27A715D41}&lt;/DBUID&gt;&lt;/Extra&gt;&lt;/Item&gt;&lt;/References&gt;&lt;/Group&gt;&lt;/Citation&gt;_x000a_"/>
    <w:docVar w:name="NE.Ref{E58EE3CA-C3D0-43AE-BCB3-654EC3391AA1}" w:val=" ADDIN NE.Ref.{E58EE3CA-C3D0-43AE-BCB3-654EC3391AA1}&lt;Citation&gt;&lt;Group&gt;&lt;References&gt;&lt;Item&gt;&lt;ID&gt;758&lt;/ID&gt;&lt;UID&gt;{86716832-9C42-474C-9865-43E92117C570}&lt;/UID&gt;&lt;Title&gt;A Randomized Comparison Between Staple-Line Oversewing Versus No Reinforcement During Laparoscopic Vertical Sleeve Gastrectomy&lt;/Title&gt;&lt;Template&gt;Journal Article&lt;/Template&gt;&lt;Star&gt;0&lt;/Star&gt;&lt;Tag&gt;5&lt;/Tag&gt;&lt;Author&gt;Taha, Osama; Abdelaal, Mahmoud; Talaat, Mohamed; Abozeid, Mohamed&lt;/Author&gt;&lt;Year&gt;2018&lt;/Year&gt;&lt;Details&gt;&lt;_accessed&gt;66159967&lt;/_accessed&gt;&lt;_collection_scope&gt;SCIE&lt;/_collection_scope&gt;&lt;_created&gt;66087256&lt;/_created&gt;&lt;_db_updated&gt;CrossRef&lt;/_db_updated&gt;&lt;_doi&gt;10.1007/s11695-017-2835-y&lt;/_doi&gt;&lt;_impact_factor&gt;   2.900&lt;/_impact_factor&gt;&lt;_isbn&gt;0960-8923&lt;/_isbn&gt;&lt;_issue&gt;1&lt;/_issue&gt;&lt;_journal&gt;Obesity Surgery&lt;/_journal&gt;&lt;_modified&gt;66159911&lt;/_modified&gt;&lt;_pages&gt;218-225&lt;/_pages&gt;&lt;_social_category&gt;外科(3)&lt;/_social_category&gt;&lt;_tertiary_title&gt;OBES SURG&lt;/_tertiary_title&gt;&lt;_url&gt;http://link.springer.com/10.1007/s11695-017-2835-y_x000d__x000a_http://link.springer.com/content/pdf/10.1007/s11695-017-2835-y.pdf&lt;/_url&gt;&lt;_volume&gt;28&lt;/_volume&gt;&lt;/Details&gt;&lt;Extra&gt;&lt;DBUID&gt;{4639BE48-E8DA-433D-936E-D6A27A715D41}&lt;/DBUID&gt;&lt;/Extra&gt;&lt;/Item&gt;&lt;/References&gt;&lt;/Group&gt;&lt;/Citation&gt;_x000a_"/>
    <w:docVar w:name="NE.Ref{E5C91BEB-62AE-4A56-9BC5-FFDC11E516FB}" w:val=" ADDIN NE.Ref.{E5C91BEB-62AE-4A56-9BC5-FFDC11E516FB}&lt;Citation&gt;&lt;Group&gt;&lt;References&gt;&lt;Item&gt;&lt;ID&gt;764&lt;/ID&gt;&lt;UID&gt;{F28CFDF2-B32F-4059-A525-76CCE019765B}&lt;/UID&gt;&lt;Title&gt;Prospective comparative study of the efficacy of staple-line reinforcement in laparoscopic sleeve gastrectomy&lt;/Title&gt;&lt;Template&gt;Journal Article&lt;/Template&gt;&lt;Star&gt;0&lt;/Star&gt;&lt;Tag&gt;5&lt;/Tag&gt;&lt;Author&gt;Stamou, Konstantinos M; Menenakos, Evangelos; Dardamanis, Dimitris; Arabatzi, Calliope; Alevizos, Leonidas; Albanopoulos, Konstantinos; Leandros, Emmanuel; Zografos, George&lt;/Author&gt;&lt;Year&gt;2011&lt;/Year&gt;&lt;Details&gt;&lt;_accessed&gt;66159978&lt;/_accessed&gt;&lt;_created&gt;66087256&lt;/_created&gt;&lt;_db_updated&gt;CrossRef&lt;/_db_updated&gt;&lt;_doi&gt;10.1007/s00464-011-1752-8&lt;/_doi&gt;&lt;_impact_factor&gt;   2.400&lt;/_impact_factor&gt;&lt;_isbn&gt;0930-2794&lt;/_isbn&gt;&lt;_issue&gt;11&lt;/_issue&gt;&lt;_journal&gt;Surgical Endoscopy&lt;/_journal&gt;&lt;_modified&gt;66159910&lt;/_modified&gt;&lt;_pages&gt;3526-3530&lt;/_pages&gt;&lt;_social_category&gt;外科(2)&lt;/_social_category&gt;&lt;_tertiary_title&gt;Surg Endosc&lt;/_tertiary_title&gt;&lt;_url&gt;http://link.springer.com/10.1007/s00464-011-1752-8_x000d__x000a_http://link.springer.com/content/pdf/10.1007/s00464-011-1752-8&lt;/_url&gt;&lt;_volume&gt;25&lt;/_volume&gt;&lt;/Details&gt;&lt;Extra&gt;&lt;DBUID&gt;{4639BE48-E8DA-433D-936E-D6A27A715D41}&lt;/DBUID&gt;&lt;/Extra&gt;&lt;/Item&gt;&lt;/References&gt;&lt;/Group&gt;&lt;/Citation&gt;_x000a_"/>
    <w:docVar w:name="NE.Ref{E6FDDCEA-BDD6-4E08-BB4B-240D28A5080E}" w:val=" ADDIN NE.Ref.{E6FDDCEA-BDD6-4E08-BB4B-240D28A5080E}&lt;Citation&gt;&lt;Group&gt;&lt;References&gt;&lt;Item&gt;&lt;ID&gt;766&lt;/ID&gt;&lt;UID&gt;{3C77856C-CDBA-4B82-9968-91F19A48BF69}&lt;/UID&gt;&lt;Title&gt;Reinforcing the Staple Line During Laparoscopic Sleeve Gastrectomy: Prospective Randomized Clinical Study Comparing Two Different Techniques. Preliminary results&lt;/Title&gt;&lt;Template&gt;Journal Article&lt;/Template&gt;&lt;Star&gt;0&lt;/Star&gt;&lt;Tag&gt;5&lt;/Tag&gt;&lt;Author&gt;Albanopoulos, Konstantinos; Alevizos, Leonidas; Flessas, John; Menenakos, Evangelos; Stamou, Konstantinos M; Papailiou, Joanna; Natoudi, Maria; Zografos, George; Leandros, Emmanuel&lt;/Author&gt;&lt;Year&gt;2012&lt;/Year&gt;&lt;Details&gt;&lt;_accessed&gt;66160005&lt;/_accessed&gt;&lt;_collection_scope&gt;SCIE&lt;/_collection_scope&gt;&lt;_created&gt;66087256&lt;/_created&gt;&lt;_db_updated&gt;CrossRef&lt;/_db_updated&gt;&lt;_doi&gt;10.1007/s11695-011-0421-2&lt;/_doi&gt;&lt;_impact_factor&gt;   2.900&lt;/_impact_factor&gt;&lt;_isbn&gt;0960-8923&lt;/_isbn&gt;&lt;_issue&gt;1&lt;/_issue&gt;&lt;_journal&gt;Obesity Surgery&lt;/_journal&gt;&lt;_modified&gt;66160005&lt;/_modified&gt;&lt;_pages&gt;42-46&lt;/_pages&gt;&lt;_social_category&gt;外科(3)&lt;/_social_category&gt;&lt;_tertiary_title&gt;OBES SURG&lt;/_tertiary_title&gt;&lt;_url&gt;http://link.springer.com/10.1007/s11695-011-0421-2_x000d__x000a_http://link.springer.com/content/pdf/10.1007/s11695-011-0421-2&lt;/_url&gt;&lt;_volume&gt;22&lt;/_volume&gt;&lt;/Details&gt;&lt;Extra&gt;&lt;DBUID&gt;{4639BE48-E8DA-433D-936E-D6A27A715D41}&lt;/DBUID&gt;&lt;/Extra&gt;&lt;/Item&gt;&lt;/References&gt;&lt;/Group&gt;&lt;/Citation&gt;_x000a_"/>
    <w:docVar w:name="NE.Ref{E7F0D4B3-5E95-4FB4-9C60-991B7ADA8C40}" w:val=" ADDIN NE.Ref.{E7F0D4B3-5E95-4FB4-9C60-991B7ADA8C40}&lt;Citation&gt;&lt;Group&gt;&lt;References&gt;&lt;Item&gt;&lt;ID&gt;770&lt;/ID&gt;&lt;UID&gt;{E95234CF-CE24-4428-A8DB-B0F272BA2D72}&lt;/UID&gt;&lt;Title&gt;The Effects of the Staple Line Reinforcement Procedures on Gastrointestinal Symptoms and Its Early Results in Sleeve Gastrectomy&lt;/Title&gt;&lt;Template&gt;Journal Article&lt;/Template&gt;&lt;Star&gt;0&lt;/Star&gt;&lt;Tag&gt;5&lt;/Tag&gt;&lt;Author&gt;Yapalak, Yunus; Yigman, Samet; Gonultas, Ceren; Coskun, Halil; Yardimci, Erkan&lt;/Author&gt;&lt;Year&gt;2023&lt;/Year&gt;&lt;Details&gt;&lt;_accessed&gt;66159976&lt;/_accessed&gt;&lt;_collection_scope&gt;SCIE&lt;/_collection_scope&gt;&lt;_created&gt;66087256&lt;/_created&gt;&lt;_date&gt;64736640&lt;/_date&gt;&lt;_db_updated&gt;CrossRef&lt;/_db_updated&gt;&lt;_doi&gt;10.1089/lap.2022.0210&lt;/_doi&gt;&lt;_impact_factor&gt;   1.100&lt;/_impact_factor&gt;&lt;_isbn&gt;1092-6429&lt;/_isbn&gt;&lt;_issue&gt;2&lt;/_issue&gt;&lt;_journal&gt;Journal of Laparoendoscopic &amp;amp; Advanced Surgical Techniques&lt;/_journal&gt;&lt;_modified&gt;66159911&lt;/_modified&gt;&lt;_pages&gt;162-170&lt;/_pages&gt;&lt;_social_category&gt;外科(4)&lt;/_social_category&gt;&lt;_tertiary_title&gt;Journal of Laparoendoscopic &amp;amp; Advanced Surgical Techniques&lt;/_tertiary_title&gt;&lt;_url&gt;https://www.liebertpub.com/doi/10.1089/lap.2022.0210_x000d__x000a_https://www.liebertpub.com/doi/pdf/10.1089/lap.2022.0210&lt;/_url&gt;&lt;_volume&gt;33&lt;/_volume&gt;&lt;/Details&gt;&lt;Extra&gt;&lt;DBUID&gt;{4639BE48-E8DA-433D-936E-D6A27A715D41}&lt;/DBUID&gt;&lt;/Extra&gt;&lt;/Item&gt;&lt;/References&gt;&lt;/Group&gt;&lt;/Citation&gt;_x000a_"/>
    <w:docVar w:name="NE.Ref{EB79A366-EFF1-4543-A5CC-44495881178C}" w:val=" ADDIN NE.Ref.{EB79A366-EFF1-4543-A5CC-44495881178C}&lt;Citation&gt;&lt;Group&gt;&lt;References&gt;&lt;Item&gt;&lt;ID&gt;766&lt;/ID&gt;&lt;UID&gt;{3C77856C-CDBA-4B82-9968-91F19A48BF69}&lt;/UID&gt;&lt;Title&gt;Reinforcing the Staple Line During Laparoscopic Sleeve Gastrectomy: Prospective Randomized Clinical Study Comparing Two Different Techniques. Preliminary results&lt;/Title&gt;&lt;Template&gt;Journal Article&lt;/Template&gt;&lt;Star&gt;0&lt;/Star&gt;&lt;Tag&gt;5&lt;/Tag&gt;&lt;Author&gt;Albanopoulos, Konstantinos; Alevizos, Leonidas; Flessas, John; Menenakos, Evangelos; Stamou, Konstantinos M; Papailiou, Joanna; Natoudi, Maria; Zografos, George; Leandros, Emmanuel&lt;/Author&gt;&lt;Year&gt;2012&lt;/Year&gt;&lt;Details&gt;&lt;_accessed&gt;66160005&lt;/_accessed&gt;&lt;_collection_scope&gt;SCIE&lt;/_collection_scope&gt;&lt;_created&gt;66087256&lt;/_created&gt;&lt;_db_updated&gt;CrossRef&lt;/_db_updated&gt;&lt;_doi&gt;10.1007/s11695-011-0421-2&lt;/_doi&gt;&lt;_impact_factor&gt;   2.900&lt;/_impact_factor&gt;&lt;_isbn&gt;0960-8923&lt;/_isbn&gt;&lt;_issue&gt;1&lt;/_issue&gt;&lt;_journal&gt;Obesity Surgery&lt;/_journal&gt;&lt;_modified&gt;66160005&lt;/_modified&gt;&lt;_pages&gt;42-46&lt;/_pages&gt;&lt;_social_category&gt;外科(3)&lt;/_social_category&gt;&lt;_tertiary_title&gt;OBES SURG&lt;/_tertiary_title&gt;&lt;_url&gt;http://link.springer.com/10.1007/s11695-011-0421-2_x000d__x000a_http://link.springer.com/content/pdf/10.1007/s11695-011-0421-2&lt;/_url&gt;&lt;_volume&gt;22&lt;/_volume&gt;&lt;/Details&gt;&lt;Extra&gt;&lt;DBUID&gt;{4639BE48-E8DA-433D-936E-D6A27A715D41}&lt;/DBUID&gt;&lt;/Extra&gt;&lt;/Item&gt;&lt;/References&gt;&lt;/Group&gt;&lt;/Citation&gt;_x000a_"/>
    <w:docVar w:name="ne_docsoft" w:val="MSWord"/>
    <w:docVar w:name="ne_docversion" w:val="NoteExpress 2.0"/>
    <w:docVar w:name="ne_stylename" w:val="Acta Cytologica"/>
  </w:docVars>
  <w:rsids>
    <w:rsidRoot w:val="00B506DD"/>
    <w:rsid w:val="00001CF7"/>
    <w:rsid w:val="000032AE"/>
    <w:rsid w:val="000066B3"/>
    <w:rsid w:val="00006D36"/>
    <w:rsid w:val="0001314E"/>
    <w:rsid w:val="00017418"/>
    <w:rsid w:val="00024012"/>
    <w:rsid w:val="00024EFD"/>
    <w:rsid w:val="00025DE0"/>
    <w:rsid w:val="00026778"/>
    <w:rsid w:val="00026BD7"/>
    <w:rsid w:val="000357D9"/>
    <w:rsid w:val="00037EBC"/>
    <w:rsid w:val="00041EF5"/>
    <w:rsid w:val="00042A3C"/>
    <w:rsid w:val="000507AB"/>
    <w:rsid w:val="00050F15"/>
    <w:rsid w:val="00061A14"/>
    <w:rsid w:val="00071A9C"/>
    <w:rsid w:val="000737C3"/>
    <w:rsid w:val="000755EE"/>
    <w:rsid w:val="000775C9"/>
    <w:rsid w:val="0008212F"/>
    <w:rsid w:val="0008238E"/>
    <w:rsid w:val="00083AC3"/>
    <w:rsid w:val="000900FD"/>
    <w:rsid w:val="0009156F"/>
    <w:rsid w:val="00091697"/>
    <w:rsid w:val="00092805"/>
    <w:rsid w:val="000A1A09"/>
    <w:rsid w:val="000A209A"/>
    <w:rsid w:val="000A4603"/>
    <w:rsid w:val="000A4CC9"/>
    <w:rsid w:val="000A690F"/>
    <w:rsid w:val="000B08BB"/>
    <w:rsid w:val="000B134F"/>
    <w:rsid w:val="000B4F78"/>
    <w:rsid w:val="000B5425"/>
    <w:rsid w:val="000C0C52"/>
    <w:rsid w:val="000C3FED"/>
    <w:rsid w:val="000C52EF"/>
    <w:rsid w:val="000C5CDE"/>
    <w:rsid w:val="000C679F"/>
    <w:rsid w:val="000D2CA5"/>
    <w:rsid w:val="000D3EB4"/>
    <w:rsid w:val="000D3FD7"/>
    <w:rsid w:val="000D6C8A"/>
    <w:rsid w:val="000D707B"/>
    <w:rsid w:val="000E0EDA"/>
    <w:rsid w:val="000E2190"/>
    <w:rsid w:val="000E23B6"/>
    <w:rsid w:val="000E5DD2"/>
    <w:rsid w:val="000E6032"/>
    <w:rsid w:val="000E6A9E"/>
    <w:rsid w:val="000E7A35"/>
    <w:rsid w:val="000F14CF"/>
    <w:rsid w:val="000F5920"/>
    <w:rsid w:val="001062F7"/>
    <w:rsid w:val="00106BCA"/>
    <w:rsid w:val="001136AF"/>
    <w:rsid w:val="00114F64"/>
    <w:rsid w:val="00120D29"/>
    <w:rsid w:val="00120D82"/>
    <w:rsid w:val="00123A77"/>
    <w:rsid w:val="00123FD4"/>
    <w:rsid w:val="0013191D"/>
    <w:rsid w:val="00133B53"/>
    <w:rsid w:val="00134120"/>
    <w:rsid w:val="00136CEC"/>
    <w:rsid w:val="00137EDD"/>
    <w:rsid w:val="00141A55"/>
    <w:rsid w:val="001449D7"/>
    <w:rsid w:val="001464CD"/>
    <w:rsid w:val="00160291"/>
    <w:rsid w:val="001611FF"/>
    <w:rsid w:val="00162307"/>
    <w:rsid w:val="00162B81"/>
    <w:rsid w:val="00166D1E"/>
    <w:rsid w:val="0017121F"/>
    <w:rsid w:val="001720D8"/>
    <w:rsid w:val="0017275B"/>
    <w:rsid w:val="00172961"/>
    <w:rsid w:val="00172BF6"/>
    <w:rsid w:val="00173F79"/>
    <w:rsid w:val="001745D9"/>
    <w:rsid w:val="00180FEC"/>
    <w:rsid w:val="00187ACB"/>
    <w:rsid w:val="001929C4"/>
    <w:rsid w:val="001940B0"/>
    <w:rsid w:val="001951BE"/>
    <w:rsid w:val="0019539C"/>
    <w:rsid w:val="001A0C48"/>
    <w:rsid w:val="001A282E"/>
    <w:rsid w:val="001A46C1"/>
    <w:rsid w:val="001B0051"/>
    <w:rsid w:val="001B0368"/>
    <w:rsid w:val="001B3446"/>
    <w:rsid w:val="001B746B"/>
    <w:rsid w:val="001B78A1"/>
    <w:rsid w:val="001C0E75"/>
    <w:rsid w:val="001C18EB"/>
    <w:rsid w:val="001C25C8"/>
    <w:rsid w:val="001C3BED"/>
    <w:rsid w:val="001C5790"/>
    <w:rsid w:val="001C760A"/>
    <w:rsid w:val="001C796E"/>
    <w:rsid w:val="001D0AE0"/>
    <w:rsid w:val="001D1C7F"/>
    <w:rsid w:val="001E4F3A"/>
    <w:rsid w:val="001F3CCD"/>
    <w:rsid w:val="001F643B"/>
    <w:rsid w:val="001F7576"/>
    <w:rsid w:val="002003D0"/>
    <w:rsid w:val="00201CB8"/>
    <w:rsid w:val="00202EC3"/>
    <w:rsid w:val="002052CA"/>
    <w:rsid w:val="00206674"/>
    <w:rsid w:val="002101DA"/>
    <w:rsid w:val="00221D43"/>
    <w:rsid w:val="0022275E"/>
    <w:rsid w:val="002241FF"/>
    <w:rsid w:val="00226237"/>
    <w:rsid w:val="002300DF"/>
    <w:rsid w:val="00244D76"/>
    <w:rsid w:val="00250CAD"/>
    <w:rsid w:val="00253760"/>
    <w:rsid w:val="0026290B"/>
    <w:rsid w:val="0026746F"/>
    <w:rsid w:val="00272C55"/>
    <w:rsid w:val="0027318E"/>
    <w:rsid w:val="00273962"/>
    <w:rsid w:val="002800E5"/>
    <w:rsid w:val="002827E6"/>
    <w:rsid w:val="00282B70"/>
    <w:rsid w:val="0028441F"/>
    <w:rsid w:val="00284F97"/>
    <w:rsid w:val="00286587"/>
    <w:rsid w:val="00290B26"/>
    <w:rsid w:val="0029198A"/>
    <w:rsid w:val="00292A56"/>
    <w:rsid w:val="00294407"/>
    <w:rsid w:val="00295B71"/>
    <w:rsid w:val="002A0FA6"/>
    <w:rsid w:val="002A6392"/>
    <w:rsid w:val="002B1F87"/>
    <w:rsid w:val="002B1F8C"/>
    <w:rsid w:val="002B212C"/>
    <w:rsid w:val="002B36D3"/>
    <w:rsid w:val="002B4F5A"/>
    <w:rsid w:val="002B5DBE"/>
    <w:rsid w:val="002B7EF5"/>
    <w:rsid w:val="002C1645"/>
    <w:rsid w:val="002C2864"/>
    <w:rsid w:val="002C63EA"/>
    <w:rsid w:val="002D0B08"/>
    <w:rsid w:val="002D1538"/>
    <w:rsid w:val="002D33AE"/>
    <w:rsid w:val="002D49D4"/>
    <w:rsid w:val="002D6345"/>
    <w:rsid w:val="002D66E5"/>
    <w:rsid w:val="002E53D2"/>
    <w:rsid w:val="002E7481"/>
    <w:rsid w:val="002F020E"/>
    <w:rsid w:val="002F2C6F"/>
    <w:rsid w:val="002F5A4B"/>
    <w:rsid w:val="00303B8A"/>
    <w:rsid w:val="00306E8D"/>
    <w:rsid w:val="00324CF3"/>
    <w:rsid w:val="00324D55"/>
    <w:rsid w:val="00327F61"/>
    <w:rsid w:val="003325B1"/>
    <w:rsid w:val="003335B5"/>
    <w:rsid w:val="00343048"/>
    <w:rsid w:val="00343A49"/>
    <w:rsid w:val="00345146"/>
    <w:rsid w:val="00352CE8"/>
    <w:rsid w:val="00352D5D"/>
    <w:rsid w:val="00352D72"/>
    <w:rsid w:val="00354F80"/>
    <w:rsid w:val="003571FA"/>
    <w:rsid w:val="00360A4A"/>
    <w:rsid w:val="00363A16"/>
    <w:rsid w:val="00367A95"/>
    <w:rsid w:val="0037507B"/>
    <w:rsid w:val="00375A63"/>
    <w:rsid w:val="0037650F"/>
    <w:rsid w:val="00382EE9"/>
    <w:rsid w:val="00384446"/>
    <w:rsid w:val="00385DD5"/>
    <w:rsid w:val="00386945"/>
    <w:rsid w:val="00391F52"/>
    <w:rsid w:val="00396DC3"/>
    <w:rsid w:val="00397F22"/>
    <w:rsid w:val="003A1051"/>
    <w:rsid w:val="003A2547"/>
    <w:rsid w:val="003A2BC4"/>
    <w:rsid w:val="003A520D"/>
    <w:rsid w:val="003A7B76"/>
    <w:rsid w:val="003B03BC"/>
    <w:rsid w:val="003B08CE"/>
    <w:rsid w:val="003B7A4D"/>
    <w:rsid w:val="003C2B0A"/>
    <w:rsid w:val="003C47BF"/>
    <w:rsid w:val="003D17A5"/>
    <w:rsid w:val="003D23C7"/>
    <w:rsid w:val="003D2A14"/>
    <w:rsid w:val="003D7C0E"/>
    <w:rsid w:val="003E2A76"/>
    <w:rsid w:val="003E46C6"/>
    <w:rsid w:val="003E47D6"/>
    <w:rsid w:val="003E4B21"/>
    <w:rsid w:val="003E768D"/>
    <w:rsid w:val="003F5B10"/>
    <w:rsid w:val="003F6293"/>
    <w:rsid w:val="00403316"/>
    <w:rsid w:val="00405AAA"/>
    <w:rsid w:val="00407C7D"/>
    <w:rsid w:val="00411CC2"/>
    <w:rsid w:val="004155FC"/>
    <w:rsid w:val="00416A0B"/>
    <w:rsid w:val="00426A5A"/>
    <w:rsid w:val="00427834"/>
    <w:rsid w:val="00427C48"/>
    <w:rsid w:val="00442FFA"/>
    <w:rsid w:val="00444DB6"/>
    <w:rsid w:val="00446BC3"/>
    <w:rsid w:val="004475AC"/>
    <w:rsid w:val="0045025A"/>
    <w:rsid w:val="00453E97"/>
    <w:rsid w:val="004550F7"/>
    <w:rsid w:val="00455474"/>
    <w:rsid w:val="004569A8"/>
    <w:rsid w:val="00457303"/>
    <w:rsid w:val="00465816"/>
    <w:rsid w:val="00470F55"/>
    <w:rsid w:val="00474B77"/>
    <w:rsid w:val="00476DA1"/>
    <w:rsid w:val="00481F6E"/>
    <w:rsid w:val="00482350"/>
    <w:rsid w:val="004824A0"/>
    <w:rsid w:val="00490FEE"/>
    <w:rsid w:val="00492113"/>
    <w:rsid w:val="004923C2"/>
    <w:rsid w:val="00495FFA"/>
    <w:rsid w:val="004964D4"/>
    <w:rsid w:val="004A1843"/>
    <w:rsid w:val="004A798E"/>
    <w:rsid w:val="004B11DD"/>
    <w:rsid w:val="004B1EDF"/>
    <w:rsid w:val="004B3076"/>
    <w:rsid w:val="004B3C04"/>
    <w:rsid w:val="004B5E0A"/>
    <w:rsid w:val="004C1517"/>
    <w:rsid w:val="004C39D2"/>
    <w:rsid w:val="004C4C38"/>
    <w:rsid w:val="004D1337"/>
    <w:rsid w:val="004D2C13"/>
    <w:rsid w:val="004D2CA3"/>
    <w:rsid w:val="004D42EC"/>
    <w:rsid w:val="004D6CCF"/>
    <w:rsid w:val="004D7C31"/>
    <w:rsid w:val="004D7C4C"/>
    <w:rsid w:val="004E1814"/>
    <w:rsid w:val="004F0D94"/>
    <w:rsid w:val="004F2A99"/>
    <w:rsid w:val="004F2B72"/>
    <w:rsid w:val="004F346A"/>
    <w:rsid w:val="004F4853"/>
    <w:rsid w:val="004F68B1"/>
    <w:rsid w:val="004F7797"/>
    <w:rsid w:val="0050026F"/>
    <w:rsid w:val="00505CCD"/>
    <w:rsid w:val="00514227"/>
    <w:rsid w:val="0052008F"/>
    <w:rsid w:val="005211B1"/>
    <w:rsid w:val="00522113"/>
    <w:rsid w:val="00523A0B"/>
    <w:rsid w:val="0052501D"/>
    <w:rsid w:val="0052681F"/>
    <w:rsid w:val="00527FDB"/>
    <w:rsid w:val="005330DF"/>
    <w:rsid w:val="00545424"/>
    <w:rsid w:val="005478B5"/>
    <w:rsid w:val="005507BB"/>
    <w:rsid w:val="00553655"/>
    <w:rsid w:val="0055459A"/>
    <w:rsid w:val="00555693"/>
    <w:rsid w:val="005557B3"/>
    <w:rsid w:val="005620E3"/>
    <w:rsid w:val="005630FB"/>
    <w:rsid w:val="005674B6"/>
    <w:rsid w:val="005717A7"/>
    <w:rsid w:val="00571DA5"/>
    <w:rsid w:val="0058054A"/>
    <w:rsid w:val="005815D3"/>
    <w:rsid w:val="00582D8E"/>
    <w:rsid w:val="00584C05"/>
    <w:rsid w:val="00585643"/>
    <w:rsid w:val="0058707C"/>
    <w:rsid w:val="00590B82"/>
    <w:rsid w:val="00595436"/>
    <w:rsid w:val="00596BBD"/>
    <w:rsid w:val="005A23FC"/>
    <w:rsid w:val="005B2C12"/>
    <w:rsid w:val="005B5AF4"/>
    <w:rsid w:val="005B5ECC"/>
    <w:rsid w:val="005B5FBC"/>
    <w:rsid w:val="005C1866"/>
    <w:rsid w:val="005C2BE3"/>
    <w:rsid w:val="005C628B"/>
    <w:rsid w:val="005D0F64"/>
    <w:rsid w:val="005D1539"/>
    <w:rsid w:val="005D245D"/>
    <w:rsid w:val="005D29E1"/>
    <w:rsid w:val="005E2BF3"/>
    <w:rsid w:val="005F4487"/>
    <w:rsid w:val="005F6B16"/>
    <w:rsid w:val="00600D98"/>
    <w:rsid w:val="00602360"/>
    <w:rsid w:val="00603069"/>
    <w:rsid w:val="00607141"/>
    <w:rsid w:val="006105A3"/>
    <w:rsid w:val="00610B2C"/>
    <w:rsid w:val="006111BE"/>
    <w:rsid w:val="00612CC5"/>
    <w:rsid w:val="0061580A"/>
    <w:rsid w:val="006203BB"/>
    <w:rsid w:val="00624384"/>
    <w:rsid w:val="006260AE"/>
    <w:rsid w:val="00630345"/>
    <w:rsid w:val="006306D9"/>
    <w:rsid w:val="00634A7D"/>
    <w:rsid w:val="006363B7"/>
    <w:rsid w:val="00641C83"/>
    <w:rsid w:val="00642ADF"/>
    <w:rsid w:val="006503CA"/>
    <w:rsid w:val="00650710"/>
    <w:rsid w:val="006556F1"/>
    <w:rsid w:val="00660963"/>
    <w:rsid w:val="00662037"/>
    <w:rsid w:val="00663217"/>
    <w:rsid w:val="00664867"/>
    <w:rsid w:val="00664ED2"/>
    <w:rsid w:val="00665263"/>
    <w:rsid w:val="00666159"/>
    <w:rsid w:val="006769F3"/>
    <w:rsid w:val="00676EDF"/>
    <w:rsid w:val="00686C73"/>
    <w:rsid w:val="00690814"/>
    <w:rsid w:val="00693994"/>
    <w:rsid w:val="00694BC4"/>
    <w:rsid w:val="00695E05"/>
    <w:rsid w:val="006970A5"/>
    <w:rsid w:val="006B2DFA"/>
    <w:rsid w:val="006B36E3"/>
    <w:rsid w:val="006B4DAA"/>
    <w:rsid w:val="006C07B0"/>
    <w:rsid w:val="006C46FB"/>
    <w:rsid w:val="006D3D39"/>
    <w:rsid w:val="006D60A0"/>
    <w:rsid w:val="006E108B"/>
    <w:rsid w:val="006E38C2"/>
    <w:rsid w:val="006E4DF8"/>
    <w:rsid w:val="006F195F"/>
    <w:rsid w:val="006F236A"/>
    <w:rsid w:val="006F67D6"/>
    <w:rsid w:val="006F6ABF"/>
    <w:rsid w:val="006F7960"/>
    <w:rsid w:val="00704704"/>
    <w:rsid w:val="00704791"/>
    <w:rsid w:val="00723B7C"/>
    <w:rsid w:val="00724667"/>
    <w:rsid w:val="00725DB0"/>
    <w:rsid w:val="007317C5"/>
    <w:rsid w:val="00733ADF"/>
    <w:rsid w:val="0073409D"/>
    <w:rsid w:val="00734158"/>
    <w:rsid w:val="00734340"/>
    <w:rsid w:val="0073546A"/>
    <w:rsid w:val="00737724"/>
    <w:rsid w:val="00740784"/>
    <w:rsid w:val="00743DF9"/>
    <w:rsid w:val="00747741"/>
    <w:rsid w:val="00751D76"/>
    <w:rsid w:val="00755BF9"/>
    <w:rsid w:val="00760A7F"/>
    <w:rsid w:val="007618CA"/>
    <w:rsid w:val="00765B2E"/>
    <w:rsid w:val="00767B4F"/>
    <w:rsid w:val="00770565"/>
    <w:rsid w:val="007736DC"/>
    <w:rsid w:val="00774330"/>
    <w:rsid w:val="007753F8"/>
    <w:rsid w:val="00781039"/>
    <w:rsid w:val="00782B50"/>
    <w:rsid w:val="0078317A"/>
    <w:rsid w:val="00783D63"/>
    <w:rsid w:val="00783E50"/>
    <w:rsid w:val="00784563"/>
    <w:rsid w:val="00784C40"/>
    <w:rsid w:val="0078557A"/>
    <w:rsid w:val="00791CDD"/>
    <w:rsid w:val="00796CEE"/>
    <w:rsid w:val="007A08A3"/>
    <w:rsid w:val="007A4FA9"/>
    <w:rsid w:val="007B2D7C"/>
    <w:rsid w:val="007B3124"/>
    <w:rsid w:val="007B54B5"/>
    <w:rsid w:val="007B74AF"/>
    <w:rsid w:val="007C1C44"/>
    <w:rsid w:val="007C3284"/>
    <w:rsid w:val="007D064C"/>
    <w:rsid w:val="007D0813"/>
    <w:rsid w:val="007D1BE4"/>
    <w:rsid w:val="007D3433"/>
    <w:rsid w:val="007D6829"/>
    <w:rsid w:val="007E0113"/>
    <w:rsid w:val="007E0768"/>
    <w:rsid w:val="007E3C1C"/>
    <w:rsid w:val="007F29FE"/>
    <w:rsid w:val="007F4C77"/>
    <w:rsid w:val="007F7C21"/>
    <w:rsid w:val="007F7FAF"/>
    <w:rsid w:val="008040A1"/>
    <w:rsid w:val="00805099"/>
    <w:rsid w:val="00806EA5"/>
    <w:rsid w:val="00811AF2"/>
    <w:rsid w:val="008121A2"/>
    <w:rsid w:val="00813493"/>
    <w:rsid w:val="00817097"/>
    <w:rsid w:val="00822908"/>
    <w:rsid w:val="00822944"/>
    <w:rsid w:val="00823267"/>
    <w:rsid w:val="008316A0"/>
    <w:rsid w:val="00831A56"/>
    <w:rsid w:val="008336E1"/>
    <w:rsid w:val="00833F92"/>
    <w:rsid w:val="008341F0"/>
    <w:rsid w:val="00842742"/>
    <w:rsid w:val="008439E3"/>
    <w:rsid w:val="008462DC"/>
    <w:rsid w:val="0084638D"/>
    <w:rsid w:val="00846DD4"/>
    <w:rsid w:val="00847854"/>
    <w:rsid w:val="00850182"/>
    <w:rsid w:val="00850C30"/>
    <w:rsid w:val="008526FF"/>
    <w:rsid w:val="008615F6"/>
    <w:rsid w:val="0086672D"/>
    <w:rsid w:val="0086713E"/>
    <w:rsid w:val="0087105A"/>
    <w:rsid w:val="008710D3"/>
    <w:rsid w:val="00871B48"/>
    <w:rsid w:val="008727D3"/>
    <w:rsid w:val="0088327B"/>
    <w:rsid w:val="00884F7B"/>
    <w:rsid w:val="00885259"/>
    <w:rsid w:val="00887E35"/>
    <w:rsid w:val="00890617"/>
    <w:rsid w:val="008932E5"/>
    <w:rsid w:val="008A282B"/>
    <w:rsid w:val="008A380D"/>
    <w:rsid w:val="008A732D"/>
    <w:rsid w:val="008B7421"/>
    <w:rsid w:val="008D0E7D"/>
    <w:rsid w:val="008D1F0F"/>
    <w:rsid w:val="008D2431"/>
    <w:rsid w:val="008D33CC"/>
    <w:rsid w:val="008E0311"/>
    <w:rsid w:val="008E36B4"/>
    <w:rsid w:val="008E7F98"/>
    <w:rsid w:val="008F359A"/>
    <w:rsid w:val="008F3876"/>
    <w:rsid w:val="00900805"/>
    <w:rsid w:val="009035D4"/>
    <w:rsid w:val="009114C4"/>
    <w:rsid w:val="009210A3"/>
    <w:rsid w:val="00921579"/>
    <w:rsid w:val="00926461"/>
    <w:rsid w:val="00926FA2"/>
    <w:rsid w:val="00927B1A"/>
    <w:rsid w:val="0093087E"/>
    <w:rsid w:val="009321F8"/>
    <w:rsid w:val="0095063B"/>
    <w:rsid w:val="00952F7C"/>
    <w:rsid w:val="00960092"/>
    <w:rsid w:val="00962FCC"/>
    <w:rsid w:val="009643F5"/>
    <w:rsid w:val="00964C14"/>
    <w:rsid w:val="009653E7"/>
    <w:rsid w:val="00980B90"/>
    <w:rsid w:val="00981AB6"/>
    <w:rsid w:val="0098761A"/>
    <w:rsid w:val="009974CB"/>
    <w:rsid w:val="009A03B1"/>
    <w:rsid w:val="009A1720"/>
    <w:rsid w:val="009A7957"/>
    <w:rsid w:val="009B3594"/>
    <w:rsid w:val="009B75C4"/>
    <w:rsid w:val="009B7DCE"/>
    <w:rsid w:val="009C0CA5"/>
    <w:rsid w:val="009C3916"/>
    <w:rsid w:val="009E2DFE"/>
    <w:rsid w:val="009E313A"/>
    <w:rsid w:val="009E31BE"/>
    <w:rsid w:val="009E57F1"/>
    <w:rsid w:val="009F7AF7"/>
    <w:rsid w:val="00A012E0"/>
    <w:rsid w:val="00A02C26"/>
    <w:rsid w:val="00A034DA"/>
    <w:rsid w:val="00A074E3"/>
    <w:rsid w:val="00A1341C"/>
    <w:rsid w:val="00A1457F"/>
    <w:rsid w:val="00A169C0"/>
    <w:rsid w:val="00A16E93"/>
    <w:rsid w:val="00A20DB8"/>
    <w:rsid w:val="00A22CB8"/>
    <w:rsid w:val="00A2476C"/>
    <w:rsid w:val="00A2600B"/>
    <w:rsid w:val="00A26E4A"/>
    <w:rsid w:val="00A4093B"/>
    <w:rsid w:val="00A411CA"/>
    <w:rsid w:val="00A4372A"/>
    <w:rsid w:val="00A44F53"/>
    <w:rsid w:val="00A45A16"/>
    <w:rsid w:val="00A55C59"/>
    <w:rsid w:val="00A631EF"/>
    <w:rsid w:val="00A71236"/>
    <w:rsid w:val="00A72F43"/>
    <w:rsid w:val="00A81B5C"/>
    <w:rsid w:val="00A820B6"/>
    <w:rsid w:val="00A942C7"/>
    <w:rsid w:val="00A94317"/>
    <w:rsid w:val="00A94BC4"/>
    <w:rsid w:val="00A960DC"/>
    <w:rsid w:val="00AA6BB1"/>
    <w:rsid w:val="00AB0A2F"/>
    <w:rsid w:val="00AB29CF"/>
    <w:rsid w:val="00AB40DD"/>
    <w:rsid w:val="00AB4210"/>
    <w:rsid w:val="00AB45F9"/>
    <w:rsid w:val="00AC0EDD"/>
    <w:rsid w:val="00AC3A1E"/>
    <w:rsid w:val="00AC62CD"/>
    <w:rsid w:val="00AC76EE"/>
    <w:rsid w:val="00AD085F"/>
    <w:rsid w:val="00AE2EBA"/>
    <w:rsid w:val="00AF026A"/>
    <w:rsid w:val="00AF30C2"/>
    <w:rsid w:val="00AF3E0A"/>
    <w:rsid w:val="00B07384"/>
    <w:rsid w:val="00B104E4"/>
    <w:rsid w:val="00B10683"/>
    <w:rsid w:val="00B111D8"/>
    <w:rsid w:val="00B11B19"/>
    <w:rsid w:val="00B13834"/>
    <w:rsid w:val="00B14A7D"/>
    <w:rsid w:val="00B23BF1"/>
    <w:rsid w:val="00B251E6"/>
    <w:rsid w:val="00B27300"/>
    <w:rsid w:val="00B420D6"/>
    <w:rsid w:val="00B506DD"/>
    <w:rsid w:val="00B53A36"/>
    <w:rsid w:val="00B60A55"/>
    <w:rsid w:val="00B6349D"/>
    <w:rsid w:val="00B70649"/>
    <w:rsid w:val="00B716D3"/>
    <w:rsid w:val="00B7216E"/>
    <w:rsid w:val="00B76EDC"/>
    <w:rsid w:val="00B81288"/>
    <w:rsid w:val="00B81FE6"/>
    <w:rsid w:val="00B83E9B"/>
    <w:rsid w:val="00B8635F"/>
    <w:rsid w:val="00B9012A"/>
    <w:rsid w:val="00B927A6"/>
    <w:rsid w:val="00B94AC4"/>
    <w:rsid w:val="00B94D53"/>
    <w:rsid w:val="00BA458A"/>
    <w:rsid w:val="00BA690A"/>
    <w:rsid w:val="00BA6BA0"/>
    <w:rsid w:val="00BC191F"/>
    <w:rsid w:val="00BC1E32"/>
    <w:rsid w:val="00BC231D"/>
    <w:rsid w:val="00BC2B74"/>
    <w:rsid w:val="00BC42EB"/>
    <w:rsid w:val="00BD0356"/>
    <w:rsid w:val="00BD27A8"/>
    <w:rsid w:val="00BD5CC4"/>
    <w:rsid w:val="00BD6EBE"/>
    <w:rsid w:val="00BE0EBA"/>
    <w:rsid w:val="00BF0F72"/>
    <w:rsid w:val="00BF3F73"/>
    <w:rsid w:val="00BF556B"/>
    <w:rsid w:val="00BF5D34"/>
    <w:rsid w:val="00BF7718"/>
    <w:rsid w:val="00BF7C28"/>
    <w:rsid w:val="00BF7ECA"/>
    <w:rsid w:val="00C0050B"/>
    <w:rsid w:val="00C026CE"/>
    <w:rsid w:val="00C030AF"/>
    <w:rsid w:val="00C03B35"/>
    <w:rsid w:val="00C03EFC"/>
    <w:rsid w:val="00C05F32"/>
    <w:rsid w:val="00C14536"/>
    <w:rsid w:val="00C21A74"/>
    <w:rsid w:val="00C21B65"/>
    <w:rsid w:val="00C25D92"/>
    <w:rsid w:val="00C30050"/>
    <w:rsid w:val="00C31B6D"/>
    <w:rsid w:val="00C370AC"/>
    <w:rsid w:val="00C37324"/>
    <w:rsid w:val="00C37712"/>
    <w:rsid w:val="00C500AF"/>
    <w:rsid w:val="00C52A86"/>
    <w:rsid w:val="00C53FAA"/>
    <w:rsid w:val="00C54CAA"/>
    <w:rsid w:val="00C55DFD"/>
    <w:rsid w:val="00C57D08"/>
    <w:rsid w:val="00C72DC9"/>
    <w:rsid w:val="00C7627E"/>
    <w:rsid w:val="00C776D0"/>
    <w:rsid w:val="00C802FD"/>
    <w:rsid w:val="00C86468"/>
    <w:rsid w:val="00C919FC"/>
    <w:rsid w:val="00C91BF0"/>
    <w:rsid w:val="00C9593D"/>
    <w:rsid w:val="00CA3508"/>
    <w:rsid w:val="00CA3979"/>
    <w:rsid w:val="00CA5DCB"/>
    <w:rsid w:val="00CB356E"/>
    <w:rsid w:val="00CB72AE"/>
    <w:rsid w:val="00CC7596"/>
    <w:rsid w:val="00CD21A4"/>
    <w:rsid w:val="00CD28EF"/>
    <w:rsid w:val="00CD2DC1"/>
    <w:rsid w:val="00CE4571"/>
    <w:rsid w:val="00CE62A2"/>
    <w:rsid w:val="00CE7DC5"/>
    <w:rsid w:val="00CF0A90"/>
    <w:rsid w:val="00CF4409"/>
    <w:rsid w:val="00CF5A0A"/>
    <w:rsid w:val="00CF68F9"/>
    <w:rsid w:val="00D03769"/>
    <w:rsid w:val="00D05E7C"/>
    <w:rsid w:val="00D06DEC"/>
    <w:rsid w:val="00D101F7"/>
    <w:rsid w:val="00D11A8B"/>
    <w:rsid w:val="00D11D24"/>
    <w:rsid w:val="00D149FE"/>
    <w:rsid w:val="00D16432"/>
    <w:rsid w:val="00D204E1"/>
    <w:rsid w:val="00D20CFE"/>
    <w:rsid w:val="00D230C0"/>
    <w:rsid w:val="00D25B5D"/>
    <w:rsid w:val="00D300DC"/>
    <w:rsid w:val="00D33ACF"/>
    <w:rsid w:val="00D35E2A"/>
    <w:rsid w:val="00D5220D"/>
    <w:rsid w:val="00D555B9"/>
    <w:rsid w:val="00D62F19"/>
    <w:rsid w:val="00D67AD6"/>
    <w:rsid w:val="00D738F9"/>
    <w:rsid w:val="00D74742"/>
    <w:rsid w:val="00D74C7C"/>
    <w:rsid w:val="00D75AC3"/>
    <w:rsid w:val="00D810A2"/>
    <w:rsid w:val="00D823DF"/>
    <w:rsid w:val="00D87188"/>
    <w:rsid w:val="00D92EAB"/>
    <w:rsid w:val="00D96296"/>
    <w:rsid w:val="00DA1FDD"/>
    <w:rsid w:val="00DB5AE5"/>
    <w:rsid w:val="00DB7130"/>
    <w:rsid w:val="00DB78C1"/>
    <w:rsid w:val="00DC1127"/>
    <w:rsid w:val="00DC2F82"/>
    <w:rsid w:val="00DC3A44"/>
    <w:rsid w:val="00DC48E7"/>
    <w:rsid w:val="00DD0477"/>
    <w:rsid w:val="00DD5535"/>
    <w:rsid w:val="00DD7C59"/>
    <w:rsid w:val="00DE17A5"/>
    <w:rsid w:val="00DF3E41"/>
    <w:rsid w:val="00DF4375"/>
    <w:rsid w:val="00DF661D"/>
    <w:rsid w:val="00E00110"/>
    <w:rsid w:val="00E02D72"/>
    <w:rsid w:val="00E0632F"/>
    <w:rsid w:val="00E157A9"/>
    <w:rsid w:val="00E17DFC"/>
    <w:rsid w:val="00E242CB"/>
    <w:rsid w:val="00E24918"/>
    <w:rsid w:val="00E277E0"/>
    <w:rsid w:val="00E301DE"/>
    <w:rsid w:val="00E35882"/>
    <w:rsid w:val="00E36BEC"/>
    <w:rsid w:val="00E37B81"/>
    <w:rsid w:val="00E40006"/>
    <w:rsid w:val="00E47760"/>
    <w:rsid w:val="00E517F6"/>
    <w:rsid w:val="00E554BB"/>
    <w:rsid w:val="00E564C7"/>
    <w:rsid w:val="00E6202B"/>
    <w:rsid w:val="00E62077"/>
    <w:rsid w:val="00E65881"/>
    <w:rsid w:val="00E65DD4"/>
    <w:rsid w:val="00E71316"/>
    <w:rsid w:val="00E713E2"/>
    <w:rsid w:val="00E72B36"/>
    <w:rsid w:val="00E72D5F"/>
    <w:rsid w:val="00E7501C"/>
    <w:rsid w:val="00E80819"/>
    <w:rsid w:val="00E82BC2"/>
    <w:rsid w:val="00E8379D"/>
    <w:rsid w:val="00E90E12"/>
    <w:rsid w:val="00E94F8C"/>
    <w:rsid w:val="00E970A1"/>
    <w:rsid w:val="00EA324E"/>
    <w:rsid w:val="00EB07A2"/>
    <w:rsid w:val="00EB685F"/>
    <w:rsid w:val="00EC3508"/>
    <w:rsid w:val="00ED4B12"/>
    <w:rsid w:val="00ED60F5"/>
    <w:rsid w:val="00EE02E8"/>
    <w:rsid w:val="00EE3395"/>
    <w:rsid w:val="00EE5E97"/>
    <w:rsid w:val="00EE7F8B"/>
    <w:rsid w:val="00EF177E"/>
    <w:rsid w:val="00EF2620"/>
    <w:rsid w:val="00F00926"/>
    <w:rsid w:val="00F02B0E"/>
    <w:rsid w:val="00F03F2A"/>
    <w:rsid w:val="00F04579"/>
    <w:rsid w:val="00F0536C"/>
    <w:rsid w:val="00F138B9"/>
    <w:rsid w:val="00F14BAA"/>
    <w:rsid w:val="00F278B3"/>
    <w:rsid w:val="00F31E9F"/>
    <w:rsid w:val="00F32FE3"/>
    <w:rsid w:val="00F40D1E"/>
    <w:rsid w:val="00F53DE3"/>
    <w:rsid w:val="00F546CD"/>
    <w:rsid w:val="00F62A72"/>
    <w:rsid w:val="00F66395"/>
    <w:rsid w:val="00F7058E"/>
    <w:rsid w:val="00F84508"/>
    <w:rsid w:val="00F9134C"/>
    <w:rsid w:val="00F931B2"/>
    <w:rsid w:val="00F96433"/>
    <w:rsid w:val="00FA0B30"/>
    <w:rsid w:val="00FA41E7"/>
    <w:rsid w:val="00FA6FF6"/>
    <w:rsid w:val="00FA7383"/>
    <w:rsid w:val="00FB0391"/>
    <w:rsid w:val="00FB03DB"/>
    <w:rsid w:val="00FB1568"/>
    <w:rsid w:val="00FC0768"/>
    <w:rsid w:val="00FD34C6"/>
    <w:rsid w:val="00FD3ABE"/>
    <w:rsid w:val="00FD4262"/>
    <w:rsid w:val="00FD6EB4"/>
    <w:rsid w:val="00FE2431"/>
    <w:rsid w:val="00FE4F6B"/>
    <w:rsid w:val="00FF060B"/>
    <w:rsid w:val="00FF2036"/>
    <w:rsid w:val="00FF2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7C9CA"/>
  <w15:chartTrackingRefBased/>
  <w15:docId w15:val="{12E6CE2B-3C1B-408A-A923-AD267C69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E9F"/>
    <w:pPr>
      <w:widowControl w:val="0"/>
    </w:pPr>
  </w:style>
  <w:style w:type="paragraph" w:styleId="Ttulo1">
    <w:name w:val="heading 1"/>
    <w:basedOn w:val="Normal"/>
    <w:next w:val="Normal"/>
    <w:link w:val="Ttulo1Car"/>
    <w:uiPriority w:val="9"/>
    <w:qFormat/>
    <w:rsid w:val="00B506D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Ttulo2">
    <w:name w:val="heading 2"/>
    <w:basedOn w:val="Normal"/>
    <w:next w:val="Normal"/>
    <w:link w:val="Ttulo2Car"/>
    <w:uiPriority w:val="9"/>
    <w:unhideWhenUsed/>
    <w:qFormat/>
    <w:rsid w:val="00B506D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Ttulo3">
    <w:name w:val="heading 3"/>
    <w:basedOn w:val="Normal"/>
    <w:next w:val="Normal"/>
    <w:link w:val="Ttulo3Car"/>
    <w:uiPriority w:val="9"/>
    <w:semiHidden/>
    <w:unhideWhenUsed/>
    <w:qFormat/>
    <w:rsid w:val="00B506D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Ttulo4">
    <w:name w:val="heading 4"/>
    <w:basedOn w:val="Normal"/>
    <w:next w:val="Normal"/>
    <w:link w:val="Ttulo4Car"/>
    <w:uiPriority w:val="9"/>
    <w:semiHidden/>
    <w:unhideWhenUsed/>
    <w:qFormat/>
    <w:rsid w:val="00B506DD"/>
    <w:pPr>
      <w:keepNext/>
      <w:keepLines/>
      <w:spacing w:before="80" w:after="40"/>
      <w:outlineLvl w:val="3"/>
    </w:pPr>
    <w:rPr>
      <w:rFonts w:cstheme="majorBidi"/>
      <w:color w:val="0F4761" w:themeColor="accent1" w:themeShade="BF"/>
      <w:sz w:val="28"/>
      <w:szCs w:val="28"/>
    </w:rPr>
  </w:style>
  <w:style w:type="paragraph" w:styleId="Ttulo5">
    <w:name w:val="heading 5"/>
    <w:basedOn w:val="Normal"/>
    <w:next w:val="Normal"/>
    <w:link w:val="Ttulo5Car"/>
    <w:uiPriority w:val="9"/>
    <w:semiHidden/>
    <w:unhideWhenUsed/>
    <w:qFormat/>
    <w:rsid w:val="00B506DD"/>
    <w:pPr>
      <w:keepNext/>
      <w:keepLines/>
      <w:spacing w:before="80" w:after="40"/>
      <w:outlineLvl w:val="4"/>
    </w:pPr>
    <w:rPr>
      <w:rFonts w:cstheme="majorBidi"/>
      <w:color w:val="0F4761" w:themeColor="accent1" w:themeShade="BF"/>
      <w:sz w:val="24"/>
    </w:rPr>
  </w:style>
  <w:style w:type="paragraph" w:styleId="Ttulo6">
    <w:name w:val="heading 6"/>
    <w:basedOn w:val="Normal"/>
    <w:next w:val="Normal"/>
    <w:link w:val="Ttulo6Car"/>
    <w:uiPriority w:val="9"/>
    <w:semiHidden/>
    <w:unhideWhenUsed/>
    <w:qFormat/>
    <w:rsid w:val="00B506DD"/>
    <w:pPr>
      <w:keepNext/>
      <w:keepLines/>
      <w:spacing w:before="40" w:after="0"/>
      <w:outlineLvl w:val="5"/>
    </w:pPr>
    <w:rPr>
      <w:rFonts w:cstheme="majorBidi"/>
      <w:b/>
      <w:bCs/>
      <w:color w:val="0F4761" w:themeColor="accent1" w:themeShade="BF"/>
    </w:rPr>
  </w:style>
  <w:style w:type="paragraph" w:styleId="Ttulo7">
    <w:name w:val="heading 7"/>
    <w:basedOn w:val="Normal"/>
    <w:next w:val="Normal"/>
    <w:link w:val="Ttulo7Car"/>
    <w:uiPriority w:val="9"/>
    <w:semiHidden/>
    <w:unhideWhenUsed/>
    <w:qFormat/>
    <w:rsid w:val="00B506DD"/>
    <w:pPr>
      <w:keepNext/>
      <w:keepLines/>
      <w:spacing w:before="40" w:after="0"/>
      <w:outlineLvl w:val="6"/>
    </w:pPr>
    <w:rPr>
      <w:rFonts w:cstheme="majorBidi"/>
      <w:b/>
      <w:bCs/>
      <w:color w:val="595959" w:themeColor="text1" w:themeTint="A6"/>
    </w:rPr>
  </w:style>
  <w:style w:type="paragraph" w:styleId="Ttulo8">
    <w:name w:val="heading 8"/>
    <w:basedOn w:val="Normal"/>
    <w:next w:val="Normal"/>
    <w:link w:val="Ttulo8Car"/>
    <w:uiPriority w:val="9"/>
    <w:semiHidden/>
    <w:unhideWhenUsed/>
    <w:qFormat/>
    <w:rsid w:val="00B506DD"/>
    <w:pPr>
      <w:keepNext/>
      <w:keepLines/>
      <w:spacing w:after="0"/>
      <w:outlineLvl w:val="7"/>
    </w:pPr>
    <w:rPr>
      <w:rFonts w:cstheme="majorBidi"/>
      <w:color w:val="595959" w:themeColor="text1" w:themeTint="A6"/>
    </w:rPr>
  </w:style>
  <w:style w:type="paragraph" w:styleId="Ttulo9">
    <w:name w:val="heading 9"/>
    <w:basedOn w:val="Normal"/>
    <w:next w:val="Normal"/>
    <w:link w:val="Ttulo9Car"/>
    <w:uiPriority w:val="9"/>
    <w:semiHidden/>
    <w:unhideWhenUsed/>
    <w:qFormat/>
    <w:rsid w:val="00B506DD"/>
    <w:pPr>
      <w:keepNext/>
      <w:keepLines/>
      <w:spacing w:after="0"/>
      <w:outlineLvl w:val="8"/>
    </w:pPr>
    <w:rPr>
      <w:rFonts w:eastAsiaTheme="majorEastAsia" w:cstheme="majorBidi"/>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06DD"/>
    <w:rPr>
      <w:rFonts w:asciiTheme="majorHAnsi" w:eastAsiaTheme="majorEastAsia" w:hAnsiTheme="majorHAnsi" w:cstheme="majorBidi"/>
      <w:color w:val="0F4761" w:themeColor="accent1" w:themeShade="BF"/>
      <w:sz w:val="48"/>
      <w:szCs w:val="48"/>
    </w:rPr>
  </w:style>
  <w:style w:type="character" w:customStyle="1" w:styleId="Ttulo2Car">
    <w:name w:val="Título 2 Car"/>
    <w:basedOn w:val="Fuentedeprrafopredeter"/>
    <w:link w:val="Ttulo2"/>
    <w:uiPriority w:val="9"/>
    <w:rsid w:val="00B506DD"/>
    <w:rPr>
      <w:rFonts w:asciiTheme="majorHAnsi" w:eastAsiaTheme="majorEastAsia" w:hAnsiTheme="majorHAnsi" w:cstheme="majorBidi"/>
      <w:color w:val="0F4761" w:themeColor="accent1" w:themeShade="BF"/>
      <w:sz w:val="40"/>
      <w:szCs w:val="40"/>
    </w:rPr>
  </w:style>
  <w:style w:type="character" w:customStyle="1" w:styleId="Ttulo3Car">
    <w:name w:val="Título 3 Car"/>
    <w:basedOn w:val="Fuentedeprrafopredeter"/>
    <w:link w:val="Ttulo3"/>
    <w:uiPriority w:val="9"/>
    <w:semiHidden/>
    <w:rsid w:val="00B506DD"/>
    <w:rPr>
      <w:rFonts w:asciiTheme="majorHAnsi" w:eastAsiaTheme="majorEastAsia" w:hAnsiTheme="majorHAnsi" w:cstheme="majorBidi"/>
      <w:color w:val="0F4761" w:themeColor="accent1" w:themeShade="BF"/>
      <w:sz w:val="32"/>
      <w:szCs w:val="32"/>
    </w:rPr>
  </w:style>
  <w:style w:type="character" w:customStyle="1" w:styleId="Ttulo4Car">
    <w:name w:val="Título 4 Car"/>
    <w:basedOn w:val="Fuentedeprrafopredeter"/>
    <w:link w:val="Ttulo4"/>
    <w:uiPriority w:val="9"/>
    <w:semiHidden/>
    <w:rsid w:val="00B506DD"/>
    <w:rPr>
      <w:rFonts w:cstheme="majorBidi"/>
      <w:color w:val="0F4761" w:themeColor="accent1" w:themeShade="BF"/>
      <w:sz w:val="28"/>
      <w:szCs w:val="28"/>
    </w:rPr>
  </w:style>
  <w:style w:type="character" w:customStyle="1" w:styleId="Ttulo5Car">
    <w:name w:val="Título 5 Car"/>
    <w:basedOn w:val="Fuentedeprrafopredeter"/>
    <w:link w:val="Ttulo5"/>
    <w:uiPriority w:val="9"/>
    <w:semiHidden/>
    <w:rsid w:val="00B506DD"/>
    <w:rPr>
      <w:rFonts w:cstheme="majorBidi"/>
      <w:color w:val="0F4761" w:themeColor="accent1" w:themeShade="BF"/>
      <w:sz w:val="24"/>
    </w:rPr>
  </w:style>
  <w:style w:type="character" w:customStyle="1" w:styleId="Ttulo6Car">
    <w:name w:val="Título 6 Car"/>
    <w:basedOn w:val="Fuentedeprrafopredeter"/>
    <w:link w:val="Ttulo6"/>
    <w:uiPriority w:val="9"/>
    <w:semiHidden/>
    <w:rsid w:val="00B506DD"/>
    <w:rPr>
      <w:rFonts w:cstheme="majorBidi"/>
      <w:b/>
      <w:bCs/>
      <w:color w:val="0F4761" w:themeColor="accent1" w:themeShade="BF"/>
    </w:rPr>
  </w:style>
  <w:style w:type="character" w:customStyle="1" w:styleId="Ttulo7Car">
    <w:name w:val="Título 7 Car"/>
    <w:basedOn w:val="Fuentedeprrafopredeter"/>
    <w:link w:val="Ttulo7"/>
    <w:uiPriority w:val="9"/>
    <w:semiHidden/>
    <w:rsid w:val="00B506DD"/>
    <w:rPr>
      <w:rFonts w:cstheme="majorBidi"/>
      <w:b/>
      <w:bCs/>
      <w:color w:val="595959" w:themeColor="text1" w:themeTint="A6"/>
    </w:rPr>
  </w:style>
  <w:style w:type="character" w:customStyle="1" w:styleId="Ttulo8Car">
    <w:name w:val="Título 8 Car"/>
    <w:basedOn w:val="Fuentedeprrafopredeter"/>
    <w:link w:val="Ttulo8"/>
    <w:uiPriority w:val="9"/>
    <w:semiHidden/>
    <w:rsid w:val="00B506DD"/>
    <w:rPr>
      <w:rFonts w:cstheme="majorBidi"/>
      <w:color w:val="595959" w:themeColor="text1" w:themeTint="A6"/>
    </w:rPr>
  </w:style>
  <w:style w:type="character" w:customStyle="1" w:styleId="Ttulo9Car">
    <w:name w:val="Título 9 Car"/>
    <w:basedOn w:val="Fuentedeprrafopredeter"/>
    <w:link w:val="Ttulo9"/>
    <w:uiPriority w:val="9"/>
    <w:semiHidden/>
    <w:rsid w:val="00B506DD"/>
    <w:rPr>
      <w:rFonts w:eastAsiaTheme="majorEastAsia" w:cstheme="majorBidi"/>
      <w:color w:val="595959" w:themeColor="text1" w:themeTint="A6"/>
    </w:rPr>
  </w:style>
  <w:style w:type="paragraph" w:styleId="Ttulo">
    <w:name w:val="Title"/>
    <w:basedOn w:val="Normal"/>
    <w:next w:val="Normal"/>
    <w:link w:val="TtuloCar"/>
    <w:uiPriority w:val="10"/>
    <w:qFormat/>
    <w:rsid w:val="00B506D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06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506D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506DD"/>
    <w:rPr>
      <w:rFonts w:asciiTheme="majorHAnsi" w:eastAsiaTheme="majorEastAsia" w:hAnsiTheme="majorHAnsi" w:cstheme="majorBidi"/>
      <w:color w:val="595959" w:themeColor="text1" w:themeTint="A6"/>
      <w:spacing w:val="15"/>
      <w:sz w:val="28"/>
      <w:szCs w:val="28"/>
    </w:rPr>
  </w:style>
  <w:style w:type="paragraph" w:styleId="Cita">
    <w:name w:val="Quote"/>
    <w:basedOn w:val="Normal"/>
    <w:next w:val="Normal"/>
    <w:link w:val="CitaCar"/>
    <w:uiPriority w:val="29"/>
    <w:qFormat/>
    <w:rsid w:val="00B506DD"/>
    <w:pPr>
      <w:spacing w:before="160"/>
      <w:jc w:val="center"/>
    </w:pPr>
    <w:rPr>
      <w:i/>
      <w:iCs/>
      <w:color w:val="404040" w:themeColor="text1" w:themeTint="BF"/>
    </w:rPr>
  </w:style>
  <w:style w:type="character" w:customStyle="1" w:styleId="CitaCar">
    <w:name w:val="Cita Car"/>
    <w:basedOn w:val="Fuentedeprrafopredeter"/>
    <w:link w:val="Cita"/>
    <w:uiPriority w:val="29"/>
    <w:rsid w:val="00B506DD"/>
    <w:rPr>
      <w:i/>
      <w:iCs/>
      <w:color w:val="404040" w:themeColor="text1" w:themeTint="BF"/>
    </w:rPr>
  </w:style>
  <w:style w:type="paragraph" w:styleId="Prrafodelista">
    <w:name w:val="List Paragraph"/>
    <w:basedOn w:val="Normal"/>
    <w:uiPriority w:val="34"/>
    <w:qFormat/>
    <w:rsid w:val="00B506DD"/>
    <w:pPr>
      <w:ind w:left="720"/>
      <w:contextualSpacing/>
    </w:pPr>
  </w:style>
  <w:style w:type="character" w:styleId="nfasisintenso">
    <w:name w:val="Intense Emphasis"/>
    <w:basedOn w:val="Fuentedeprrafopredeter"/>
    <w:uiPriority w:val="21"/>
    <w:qFormat/>
    <w:rsid w:val="00B506DD"/>
    <w:rPr>
      <w:i/>
      <w:iCs/>
      <w:color w:val="0F4761" w:themeColor="accent1" w:themeShade="BF"/>
    </w:rPr>
  </w:style>
  <w:style w:type="paragraph" w:styleId="Citadestacada">
    <w:name w:val="Intense Quote"/>
    <w:basedOn w:val="Normal"/>
    <w:next w:val="Normal"/>
    <w:link w:val="CitadestacadaCar"/>
    <w:uiPriority w:val="30"/>
    <w:qFormat/>
    <w:rsid w:val="00B506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506DD"/>
    <w:rPr>
      <w:i/>
      <w:iCs/>
      <w:color w:val="0F4761" w:themeColor="accent1" w:themeShade="BF"/>
    </w:rPr>
  </w:style>
  <w:style w:type="character" w:styleId="Referenciaintensa">
    <w:name w:val="Intense Reference"/>
    <w:basedOn w:val="Fuentedeprrafopredeter"/>
    <w:uiPriority w:val="32"/>
    <w:qFormat/>
    <w:rsid w:val="00B506DD"/>
    <w:rPr>
      <w:b/>
      <w:bCs/>
      <w:smallCaps/>
      <w:color w:val="0F4761" w:themeColor="accent1" w:themeShade="BF"/>
      <w:spacing w:val="5"/>
    </w:rPr>
  </w:style>
  <w:style w:type="table" w:styleId="Tablaconcuadrcula">
    <w:name w:val="Table Grid"/>
    <w:basedOn w:val="Tablanormal"/>
    <w:uiPriority w:val="39"/>
    <w:rsid w:val="003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D06DEC"/>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D06DEC"/>
    <w:rPr>
      <w:rFonts w:ascii="Courier New" w:hAnsi="Courier New" w:cs="Courier New"/>
      <w:sz w:val="20"/>
      <w:szCs w:val="20"/>
    </w:rPr>
  </w:style>
  <w:style w:type="character" w:styleId="Hipervnculo">
    <w:name w:val="Hyperlink"/>
    <w:basedOn w:val="Fuentedeprrafopredeter"/>
    <w:uiPriority w:val="99"/>
    <w:unhideWhenUsed/>
    <w:rsid w:val="00455474"/>
    <w:rPr>
      <w:color w:val="467886" w:themeColor="hyperlink"/>
      <w:u w:val="single"/>
    </w:rPr>
  </w:style>
  <w:style w:type="character" w:styleId="Mencinsinresolver">
    <w:name w:val="Unresolved Mention"/>
    <w:basedOn w:val="Fuentedeprrafopredeter"/>
    <w:uiPriority w:val="99"/>
    <w:semiHidden/>
    <w:unhideWhenUsed/>
    <w:rsid w:val="00455474"/>
    <w:rPr>
      <w:color w:val="605E5C"/>
      <w:shd w:val="clear" w:color="auto" w:fill="E1DFDD"/>
    </w:rPr>
  </w:style>
  <w:style w:type="character" w:styleId="Textodelmarcadordeposicin">
    <w:name w:val="Placeholder Text"/>
    <w:basedOn w:val="Fuentedeprrafopredeter"/>
    <w:uiPriority w:val="99"/>
    <w:semiHidden/>
    <w:rsid w:val="00664867"/>
    <w:rPr>
      <w:color w:val="666666"/>
    </w:rPr>
  </w:style>
  <w:style w:type="paragraph" w:styleId="Encabezado">
    <w:name w:val="header"/>
    <w:basedOn w:val="Normal"/>
    <w:link w:val="EncabezadoCar"/>
    <w:uiPriority w:val="99"/>
    <w:unhideWhenUsed/>
    <w:rsid w:val="008439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39E3"/>
  </w:style>
  <w:style w:type="paragraph" w:styleId="Piedepgina">
    <w:name w:val="footer"/>
    <w:basedOn w:val="Normal"/>
    <w:link w:val="PiedepginaCar"/>
    <w:uiPriority w:val="99"/>
    <w:unhideWhenUsed/>
    <w:rsid w:val="008439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39E3"/>
  </w:style>
  <w:style w:type="character" w:customStyle="1" w:styleId="in-toolbar">
    <w:name w:val="in-toolbar"/>
    <w:basedOn w:val="Fuentedeprrafopredeter"/>
    <w:rsid w:val="00FD3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7E95C-EC27-4053-8E44-EA042E8F5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5818</TotalTime>
  <Pages>17</Pages>
  <Words>3000</Words>
  <Characters>15766</Characters>
  <Application>Microsoft Office Word</Application>
  <DocSecurity>0</DocSecurity>
  <Lines>1850</Lines>
  <Paragraphs>1105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艳松 徐</dc:creator>
  <cp:keywords/>
  <dc:description/>
  <cp:lastModifiedBy>Francisco Aguilar Espinosa</cp:lastModifiedBy>
  <cp:revision>112</cp:revision>
  <cp:lastPrinted>2025-09-02T13:17:00Z</cp:lastPrinted>
  <dcterms:created xsi:type="dcterms:W3CDTF">2026-02-21T02:42:00Z</dcterms:created>
  <dcterms:modified xsi:type="dcterms:W3CDTF">2026-04-09T03:57:00Z</dcterms:modified>
</cp:coreProperties>
</file>