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page" w:horzAnchor="margin" w:tblpXSpec="center" w:tblpY="1034"/>
        <w:tblW w:w="10793" w:type="dxa"/>
        <w:tblCellMar>
          <w:left w:w="0" w:type="dxa"/>
          <w:right w:w="0" w:type="dxa"/>
        </w:tblCellMar>
        <w:tblLook w:val="04A0" w:firstRow="1" w:lastRow="0" w:firstColumn="1" w:lastColumn="0" w:noHBand="0" w:noVBand="1"/>
      </w:tblPr>
      <w:tblGrid>
        <w:gridCol w:w="1115"/>
        <w:gridCol w:w="967"/>
        <w:gridCol w:w="2328"/>
        <w:gridCol w:w="1659"/>
        <w:gridCol w:w="2052"/>
        <w:gridCol w:w="1571"/>
        <w:gridCol w:w="1101"/>
      </w:tblGrid>
      <w:tr w:rsidR="00A82896" w:rsidRPr="00842E83" w14:paraId="0C3739DD" w14:textId="77777777" w:rsidTr="00842E83">
        <w:trPr>
          <w:trHeight w:val="257"/>
        </w:trPr>
        <w:tc>
          <w:tcPr>
            <w:tcW w:w="10793" w:type="dxa"/>
            <w:gridSpan w:val="7"/>
            <w:tcBorders>
              <w:top w:val="nil"/>
              <w:left w:val="nil"/>
              <w:bottom w:val="single" w:sz="8" w:space="0" w:color="000000"/>
              <w:right w:val="nil"/>
            </w:tcBorders>
            <w:shd w:val="clear" w:color="auto" w:fill="auto"/>
            <w:tcMar>
              <w:top w:w="15" w:type="dxa"/>
              <w:left w:w="108" w:type="dxa"/>
              <w:bottom w:w="0" w:type="dxa"/>
              <w:right w:w="108" w:type="dxa"/>
            </w:tcMar>
            <w:vAlign w:val="center"/>
            <w:hideMark/>
          </w:tcPr>
          <w:p w14:paraId="2EC9BBD2" w14:textId="178201CC" w:rsidR="00A82896" w:rsidRPr="00842E83" w:rsidRDefault="00A82896" w:rsidP="006B0CFA">
            <w:pPr>
              <w:rPr>
                <w:rFonts w:ascii="Times New Roman" w:hAnsi="Times New Roman" w:cs="Times New Roman"/>
                <w:szCs w:val="21"/>
              </w:rPr>
            </w:pPr>
            <w:r w:rsidRPr="00842E83">
              <w:rPr>
                <w:rFonts w:ascii="Times New Roman" w:hAnsi="Times New Roman" w:cs="Times New Roman"/>
                <w:b/>
                <w:bCs/>
                <w:szCs w:val="21"/>
              </w:rPr>
              <w:t>Supplementary Table 1</w:t>
            </w:r>
            <w:r w:rsidRPr="00842E83">
              <w:rPr>
                <w:rFonts w:ascii="Times New Roman" w:hAnsi="Times New Roman" w:cs="Times New Roman"/>
                <w:szCs w:val="21"/>
              </w:rPr>
              <w:t xml:space="preserve">. Summary of published studies regarding </w:t>
            </w:r>
            <w:proofErr w:type="spellStart"/>
            <w:r w:rsidRPr="00842E83">
              <w:rPr>
                <w:rFonts w:ascii="Times New Roman" w:hAnsi="Times New Roman" w:cs="Times New Roman"/>
                <w:szCs w:val="21"/>
              </w:rPr>
              <w:t>decellulari</w:t>
            </w:r>
            <w:r w:rsidR="00146053" w:rsidRPr="00842E83">
              <w:rPr>
                <w:rFonts w:ascii="Times New Roman" w:hAnsi="Times New Roman" w:cs="Times New Roman"/>
                <w:szCs w:val="21"/>
              </w:rPr>
              <w:t>s</w:t>
            </w:r>
            <w:r w:rsidRPr="00842E83">
              <w:rPr>
                <w:rFonts w:ascii="Times New Roman" w:hAnsi="Times New Roman" w:cs="Times New Roman"/>
                <w:szCs w:val="21"/>
              </w:rPr>
              <w:t>ation</w:t>
            </w:r>
            <w:proofErr w:type="spellEnd"/>
            <w:r w:rsidRPr="00842E83">
              <w:rPr>
                <w:rFonts w:ascii="Times New Roman" w:hAnsi="Times New Roman" w:cs="Times New Roman"/>
                <w:szCs w:val="21"/>
              </w:rPr>
              <w:t xml:space="preserve"> of the skeletal muscle</w:t>
            </w:r>
          </w:p>
        </w:tc>
      </w:tr>
      <w:tr w:rsidR="00A82896" w:rsidRPr="00842E83" w14:paraId="24047FCA" w14:textId="77777777" w:rsidTr="00842E83">
        <w:trPr>
          <w:trHeight w:val="812"/>
        </w:trPr>
        <w:tc>
          <w:tcPr>
            <w:tcW w:w="1115"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14:paraId="3DB38D35" w14:textId="3FDD8DBA" w:rsidR="00A82896" w:rsidRPr="00842E83" w:rsidRDefault="00A82896" w:rsidP="006B0CFA">
            <w:pPr>
              <w:rPr>
                <w:rFonts w:ascii="Times New Roman" w:hAnsi="Times New Roman" w:cs="Times New Roman"/>
                <w:szCs w:val="21"/>
              </w:rPr>
            </w:pPr>
            <w:r w:rsidRPr="00842E83">
              <w:rPr>
                <w:rFonts w:ascii="Times New Roman" w:hAnsi="Times New Roman" w:cs="Times New Roman"/>
                <w:szCs w:val="21"/>
              </w:rPr>
              <w:t>Author</w:t>
            </w:r>
            <w:r w:rsidR="0079458D">
              <w:rPr>
                <w:rFonts w:ascii="Times New Roman" w:hAnsi="Times New Roman" w:cs="Times New Roman"/>
                <w:szCs w:val="21"/>
              </w:rPr>
              <w:t>, Year</w:t>
            </w:r>
          </w:p>
        </w:tc>
        <w:tc>
          <w:tcPr>
            <w:tcW w:w="967"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14:paraId="2C3CED64" w14:textId="77777777" w:rsidR="00A82896" w:rsidRPr="00842E83" w:rsidRDefault="00A82896" w:rsidP="00FC151E">
            <w:pPr>
              <w:jc w:val="center"/>
              <w:rPr>
                <w:rFonts w:ascii="Times New Roman" w:hAnsi="Times New Roman" w:cs="Times New Roman"/>
                <w:szCs w:val="21"/>
              </w:rPr>
            </w:pPr>
            <w:r w:rsidRPr="00842E83">
              <w:rPr>
                <w:rFonts w:ascii="Times New Roman" w:hAnsi="Times New Roman" w:cs="Times New Roman"/>
                <w:szCs w:val="21"/>
              </w:rPr>
              <w:t>Species</w:t>
            </w:r>
          </w:p>
        </w:tc>
        <w:tc>
          <w:tcPr>
            <w:tcW w:w="2328"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14:paraId="386BE594" w14:textId="77777777" w:rsidR="00A82896" w:rsidRPr="00842E83" w:rsidRDefault="00A82896" w:rsidP="006B0CFA">
            <w:pPr>
              <w:rPr>
                <w:rFonts w:ascii="Times New Roman" w:hAnsi="Times New Roman" w:cs="Times New Roman"/>
                <w:szCs w:val="21"/>
              </w:rPr>
            </w:pPr>
            <w:r w:rsidRPr="00842E83">
              <w:rPr>
                <w:rFonts w:ascii="Times New Roman" w:hAnsi="Times New Roman" w:cs="Times New Roman"/>
                <w:szCs w:val="21"/>
              </w:rPr>
              <w:t>Decellularization method</w:t>
            </w:r>
          </w:p>
        </w:tc>
        <w:tc>
          <w:tcPr>
            <w:tcW w:w="1659"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14:paraId="1E5326D9" w14:textId="77777777" w:rsidR="00A82896" w:rsidRPr="00842E83" w:rsidRDefault="00A82896" w:rsidP="006B0CFA">
            <w:pPr>
              <w:rPr>
                <w:rFonts w:ascii="Times New Roman" w:hAnsi="Times New Roman" w:cs="Times New Roman"/>
                <w:szCs w:val="21"/>
              </w:rPr>
            </w:pPr>
            <w:r w:rsidRPr="00842E83">
              <w:rPr>
                <w:rFonts w:ascii="Times New Roman" w:hAnsi="Times New Roman" w:cs="Times New Roman"/>
                <w:szCs w:val="21"/>
              </w:rPr>
              <w:t>Defect of muscle area</w:t>
            </w:r>
          </w:p>
        </w:tc>
        <w:tc>
          <w:tcPr>
            <w:tcW w:w="2052"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14:paraId="770622A1" w14:textId="77777777" w:rsidR="00A82896" w:rsidRPr="00842E83" w:rsidRDefault="00A82896" w:rsidP="006B0CFA">
            <w:pPr>
              <w:rPr>
                <w:rFonts w:ascii="Times New Roman" w:hAnsi="Times New Roman" w:cs="Times New Roman"/>
                <w:szCs w:val="21"/>
              </w:rPr>
            </w:pPr>
            <w:r w:rsidRPr="00842E83">
              <w:rPr>
                <w:rFonts w:ascii="Times New Roman" w:hAnsi="Times New Roman" w:cs="Times New Roman"/>
                <w:szCs w:val="21"/>
              </w:rPr>
              <w:t>Confirmation of histological regeneration</w:t>
            </w:r>
          </w:p>
        </w:tc>
        <w:tc>
          <w:tcPr>
            <w:tcW w:w="1571"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14:paraId="416B657C" w14:textId="77777777" w:rsidR="00A82896" w:rsidRPr="00842E83" w:rsidRDefault="00A82896" w:rsidP="006B0CFA">
            <w:pPr>
              <w:rPr>
                <w:rFonts w:ascii="Times New Roman" w:hAnsi="Times New Roman" w:cs="Times New Roman"/>
                <w:szCs w:val="21"/>
              </w:rPr>
            </w:pPr>
            <w:r w:rsidRPr="00842E83">
              <w:rPr>
                <w:rFonts w:ascii="Times New Roman" w:hAnsi="Times New Roman" w:cs="Times New Roman"/>
                <w:szCs w:val="21"/>
              </w:rPr>
              <w:t>Confirmation of functional recovery</w:t>
            </w:r>
          </w:p>
        </w:tc>
        <w:tc>
          <w:tcPr>
            <w:tcW w:w="1098"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14:paraId="50212E92" w14:textId="77777777" w:rsidR="00A82896" w:rsidRPr="00842E83" w:rsidRDefault="00A82896" w:rsidP="00FC151E">
            <w:pPr>
              <w:jc w:val="center"/>
              <w:rPr>
                <w:rFonts w:ascii="Times New Roman" w:hAnsi="Times New Roman" w:cs="Times New Roman"/>
                <w:szCs w:val="21"/>
              </w:rPr>
            </w:pPr>
            <w:r w:rsidRPr="00842E83">
              <w:rPr>
                <w:rFonts w:ascii="Times New Roman" w:hAnsi="Times New Roman" w:cs="Times New Roman"/>
                <w:szCs w:val="21"/>
              </w:rPr>
              <w:t>Refs</w:t>
            </w:r>
          </w:p>
        </w:tc>
      </w:tr>
      <w:tr w:rsidR="00A82896" w:rsidRPr="00842E83" w14:paraId="41833BB2" w14:textId="77777777" w:rsidTr="00842E83">
        <w:trPr>
          <w:trHeight w:val="1090"/>
        </w:trPr>
        <w:tc>
          <w:tcPr>
            <w:tcW w:w="1115"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14:paraId="5BA73FAC" w14:textId="45B9318D" w:rsidR="00A82896" w:rsidRPr="00842E83" w:rsidRDefault="00A82896" w:rsidP="006B0CFA">
            <w:pPr>
              <w:rPr>
                <w:rFonts w:ascii="Times New Roman" w:hAnsi="Times New Roman" w:cs="Times New Roman"/>
                <w:szCs w:val="21"/>
              </w:rPr>
            </w:pPr>
            <w:r w:rsidRPr="00842E83">
              <w:rPr>
                <w:rFonts w:ascii="Times New Roman" w:hAnsi="Times New Roman" w:cs="Times New Roman"/>
                <w:szCs w:val="21"/>
              </w:rPr>
              <w:t>Merritt et al</w:t>
            </w:r>
            <w:r w:rsidR="009366B7">
              <w:rPr>
                <w:rFonts w:ascii="Times New Roman" w:hAnsi="Times New Roman" w:cs="Times New Roman"/>
                <w:szCs w:val="21"/>
              </w:rPr>
              <w:t>, 2010</w:t>
            </w:r>
          </w:p>
        </w:tc>
        <w:tc>
          <w:tcPr>
            <w:tcW w:w="967"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14:paraId="3A429AC7" w14:textId="77777777" w:rsidR="00A82896" w:rsidRPr="00842E83" w:rsidRDefault="00A82896" w:rsidP="00FC151E">
            <w:pPr>
              <w:jc w:val="center"/>
              <w:rPr>
                <w:rFonts w:ascii="Times New Roman" w:hAnsi="Times New Roman" w:cs="Times New Roman"/>
                <w:szCs w:val="21"/>
              </w:rPr>
            </w:pPr>
            <w:r w:rsidRPr="00842E83">
              <w:rPr>
                <w:rFonts w:ascii="Times New Roman" w:hAnsi="Times New Roman" w:cs="Times New Roman"/>
                <w:szCs w:val="21"/>
              </w:rPr>
              <w:t>Rat</w:t>
            </w:r>
          </w:p>
        </w:tc>
        <w:tc>
          <w:tcPr>
            <w:tcW w:w="2328"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14:paraId="28389059" w14:textId="77777777" w:rsidR="00A82896" w:rsidRPr="00842E83" w:rsidRDefault="00A82896" w:rsidP="006B0CFA">
            <w:pPr>
              <w:rPr>
                <w:rFonts w:ascii="Times New Roman" w:hAnsi="Times New Roman" w:cs="Times New Roman"/>
                <w:szCs w:val="21"/>
              </w:rPr>
            </w:pPr>
            <w:r w:rsidRPr="00842E83">
              <w:rPr>
                <w:rFonts w:ascii="Times New Roman" w:hAnsi="Times New Roman" w:cs="Times New Roman"/>
                <w:szCs w:val="21"/>
              </w:rPr>
              <w:t>2.0% SDS</w:t>
            </w:r>
          </w:p>
        </w:tc>
        <w:tc>
          <w:tcPr>
            <w:tcW w:w="1659"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14:paraId="1D0667D2" w14:textId="77777777" w:rsidR="00A82896" w:rsidRPr="00842E83" w:rsidRDefault="00A82896" w:rsidP="006B0CFA">
            <w:pPr>
              <w:rPr>
                <w:rFonts w:ascii="Times New Roman" w:hAnsi="Times New Roman" w:cs="Times New Roman"/>
                <w:szCs w:val="21"/>
              </w:rPr>
            </w:pPr>
            <w:r w:rsidRPr="00842E83">
              <w:rPr>
                <w:rFonts w:ascii="Times New Roman" w:hAnsi="Times New Roman" w:cs="Times New Roman"/>
                <w:szCs w:val="21"/>
              </w:rPr>
              <w:t>10×10mm of lateral gastrocnemius</w:t>
            </w:r>
          </w:p>
        </w:tc>
        <w:tc>
          <w:tcPr>
            <w:tcW w:w="2052"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14:paraId="19C9B3B1" w14:textId="77777777" w:rsidR="00A82896" w:rsidRPr="00842E83" w:rsidRDefault="00A82896" w:rsidP="006B0CFA">
            <w:pPr>
              <w:rPr>
                <w:rFonts w:ascii="Times New Roman" w:hAnsi="Times New Roman" w:cs="Times New Roman"/>
                <w:szCs w:val="21"/>
              </w:rPr>
            </w:pPr>
            <w:r w:rsidRPr="00842E83">
              <w:rPr>
                <w:rFonts w:ascii="Times New Roman" w:hAnsi="Times New Roman" w:cs="Times New Roman"/>
                <w:szCs w:val="21"/>
              </w:rPr>
              <w:t>Growth of blood vessels and myofiber after 42 days of implantation</w:t>
            </w:r>
          </w:p>
        </w:tc>
        <w:tc>
          <w:tcPr>
            <w:tcW w:w="1571"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14:paraId="69FF3CF4" w14:textId="77777777" w:rsidR="00A82896" w:rsidRPr="00842E83" w:rsidRDefault="00A82896" w:rsidP="006B0CFA">
            <w:pPr>
              <w:rPr>
                <w:rFonts w:ascii="Times New Roman" w:hAnsi="Times New Roman" w:cs="Times New Roman"/>
                <w:szCs w:val="21"/>
              </w:rPr>
            </w:pPr>
            <w:r w:rsidRPr="00842E83">
              <w:rPr>
                <w:rFonts w:ascii="Times New Roman" w:hAnsi="Times New Roman" w:cs="Times New Roman"/>
                <w:szCs w:val="21"/>
              </w:rPr>
              <w:t>Does not occur after 42 days of implantation</w:t>
            </w:r>
          </w:p>
        </w:tc>
        <w:tc>
          <w:tcPr>
            <w:tcW w:w="1098"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14:paraId="7FD24A8F" w14:textId="77777777" w:rsidR="00A82896" w:rsidRPr="00842E83" w:rsidRDefault="00A82896" w:rsidP="00FC151E">
            <w:pPr>
              <w:jc w:val="center"/>
              <w:rPr>
                <w:rFonts w:ascii="Times New Roman" w:hAnsi="Times New Roman" w:cs="Times New Roman"/>
                <w:szCs w:val="21"/>
              </w:rPr>
            </w:pPr>
            <w:r w:rsidRPr="00842E83">
              <w:rPr>
                <w:rFonts w:ascii="Times New Roman" w:hAnsi="Times New Roman" w:cs="Times New Roman"/>
                <w:szCs w:val="21"/>
              </w:rPr>
              <w:t>1</w:t>
            </w:r>
          </w:p>
        </w:tc>
      </w:tr>
      <w:tr w:rsidR="00A82896" w:rsidRPr="00842E83" w14:paraId="1EDE5FFE" w14:textId="77777777" w:rsidTr="00842E83">
        <w:trPr>
          <w:trHeight w:val="812"/>
        </w:trPr>
        <w:tc>
          <w:tcPr>
            <w:tcW w:w="1115" w:type="dxa"/>
            <w:tcBorders>
              <w:top w:val="nil"/>
              <w:left w:val="nil"/>
              <w:bottom w:val="nil"/>
              <w:right w:val="nil"/>
            </w:tcBorders>
            <w:shd w:val="clear" w:color="auto" w:fill="auto"/>
            <w:tcMar>
              <w:top w:w="15" w:type="dxa"/>
              <w:left w:w="108" w:type="dxa"/>
              <w:bottom w:w="0" w:type="dxa"/>
              <w:right w:w="108" w:type="dxa"/>
            </w:tcMar>
            <w:vAlign w:val="center"/>
            <w:hideMark/>
          </w:tcPr>
          <w:p w14:paraId="6295FD4B" w14:textId="1896C577" w:rsidR="00A82896" w:rsidRPr="00842E83" w:rsidRDefault="00A82896" w:rsidP="006B0CFA">
            <w:pPr>
              <w:rPr>
                <w:rFonts w:ascii="Times New Roman" w:hAnsi="Times New Roman" w:cs="Times New Roman"/>
                <w:szCs w:val="21"/>
              </w:rPr>
            </w:pPr>
            <w:r w:rsidRPr="00842E83">
              <w:rPr>
                <w:rFonts w:ascii="Times New Roman" w:hAnsi="Times New Roman" w:cs="Times New Roman"/>
                <w:szCs w:val="21"/>
              </w:rPr>
              <w:t>Gillies et al</w:t>
            </w:r>
            <w:r w:rsidR="001D3ED7">
              <w:rPr>
                <w:rFonts w:ascii="Times New Roman" w:hAnsi="Times New Roman" w:cs="Times New Roman"/>
                <w:szCs w:val="21"/>
              </w:rPr>
              <w:t>, 2011</w:t>
            </w:r>
          </w:p>
        </w:tc>
        <w:tc>
          <w:tcPr>
            <w:tcW w:w="967" w:type="dxa"/>
            <w:tcBorders>
              <w:top w:val="nil"/>
              <w:left w:val="nil"/>
              <w:bottom w:val="nil"/>
              <w:right w:val="nil"/>
            </w:tcBorders>
            <w:shd w:val="clear" w:color="auto" w:fill="auto"/>
            <w:tcMar>
              <w:top w:w="15" w:type="dxa"/>
              <w:left w:w="108" w:type="dxa"/>
              <w:bottom w:w="0" w:type="dxa"/>
              <w:right w:w="108" w:type="dxa"/>
            </w:tcMar>
            <w:vAlign w:val="center"/>
            <w:hideMark/>
          </w:tcPr>
          <w:p w14:paraId="2F231A16" w14:textId="77777777" w:rsidR="00A82896" w:rsidRPr="00842E83" w:rsidRDefault="00A82896" w:rsidP="00FC151E">
            <w:pPr>
              <w:jc w:val="center"/>
              <w:rPr>
                <w:rFonts w:ascii="Times New Roman" w:hAnsi="Times New Roman" w:cs="Times New Roman"/>
                <w:szCs w:val="21"/>
              </w:rPr>
            </w:pPr>
            <w:r w:rsidRPr="00842E83">
              <w:rPr>
                <w:rFonts w:ascii="Times New Roman" w:hAnsi="Times New Roman" w:cs="Times New Roman"/>
                <w:szCs w:val="21"/>
              </w:rPr>
              <w:t>Mouse</w:t>
            </w:r>
          </w:p>
        </w:tc>
        <w:tc>
          <w:tcPr>
            <w:tcW w:w="2328" w:type="dxa"/>
            <w:tcBorders>
              <w:top w:val="nil"/>
              <w:left w:val="nil"/>
              <w:bottom w:val="nil"/>
              <w:right w:val="nil"/>
            </w:tcBorders>
            <w:shd w:val="clear" w:color="auto" w:fill="auto"/>
            <w:tcMar>
              <w:top w:w="15" w:type="dxa"/>
              <w:left w:w="108" w:type="dxa"/>
              <w:bottom w:w="0" w:type="dxa"/>
              <w:right w:w="108" w:type="dxa"/>
            </w:tcMar>
            <w:vAlign w:val="center"/>
            <w:hideMark/>
          </w:tcPr>
          <w:p w14:paraId="70AC90C9" w14:textId="77777777" w:rsidR="00A82896" w:rsidRPr="00842E83" w:rsidRDefault="00A82896" w:rsidP="006B0CFA">
            <w:pPr>
              <w:rPr>
                <w:rFonts w:ascii="Times New Roman" w:hAnsi="Times New Roman" w:cs="Times New Roman"/>
                <w:szCs w:val="21"/>
              </w:rPr>
            </w:pPr>
            <w:r w:rsidRPr="00842E83">
              <w:rPr>
                <w:rFonts w:ascii="Times New Roman" w:hAnsi="Times New Roman" w:cs="Times New Roman"/>
                <w:szCs w:val="21"/>
              </w:rPr>
              <w:t xml:space="preserve">Latrunculin B + High ionic strength salt </w:t>
            </w:r>
            <w:proofErr w:type="spellStart"/>
            <w:r w:rsidRPr="00842E83">
              <w:rPr>
                <w:rFonts w:ascii="Times New Roman" w:hAnsi="Times New Roman" w:cs="Times New Roman"/>
                <w:szCs w:val="21"/>
              </w:rPr>
              <w:t>solutuions</w:t>
            </w:r>
            <w:proofErr w:type="spellEnd"/>
            <w:r w:rsidRPr="00842E83">
              <w:rPr>
                <w:rFonts w:ascii="Times New Roman" w:hAnsi="Times New Roman" w:cs="Times New Roman"/>
                <w:szCs w:val="21"/>
              </w:rPr>
              <w:t xml:space="preserve"> + </w:t>
            </w:r>
            <w:proofErr w:type="spellStart"/>
            <w:r w:rsidRPr="00842E83">
              <w:rPr>
                <w:rFonts w:ascii="Times New Roman" w:hAnsi="Times New Roman" w:cs="Times New Roman"/>
                <w:szCs w:val="21"/>
              </w:rPr>
              <w:t>DNAse</w:t>
            </w:r>
            <w:proofErr w:type="spellEnd"/>
          </w:p>
        </w:tc>
        <w:tc>
          <w:tcPr>
            <w:tcW w:w="1659" w:type="dxa"/>
            <w:tcBorders>
              <w:top w:val="nil"/>
              <w:left w:val="nil"/>
              <w:bottom w:val="nil"/>
              <w:right w:val="nil"/>
            </w:tcBorders>
            <w:shd w:val="clear" w:color="auto" w:fill="auto"/>
            <w:tcMar>
              <w:top w:w="15" w:type="dxa"/>
              <w:left w:w="108" w:type="dxa"/>
              <w:bottom w:w="0" w:type="dxa"/>
              <w:right w:w="108" w:type="dxa"/>
            </w:tcMar>
            <w:vAlign w:val="center"/>
            <w:hideMark/>
          </w:tcPr>
          <w:p w14:paraId="273B6436" w14:textId="77777777" w:rsidR="00A82896" w:rsidRPr="00842E83" w:rsidRDefault="00A82896" w:rsidP="00FC151E">
            <w:pPr>
              <w:jc w:val="center"/>
              <w:rPr>
                <w:rFonts w:ascii="Times New Roman" w:hAnsi="Times New Roman" w:cs="Times New Roman"/>
                <w:szCs w:val="21"/>
              </w:rPr>
            </w:pPr>
            <w:r w:rsidRPr="00842E83">
              <w:rPr>
                <w:rFonts w:ascii="Times New Roman" w:hAnsi="Times New Roman" w:cs="Times New Roman"/>
                <w:szCs w:val="21"/>
              </w:rPr>
              <w:t>−</w:t>
            </w:r>
          </w:p>
        </w:tc>
        <w:tc>
          <w:tcPr>
            <w:tcW w:w="2052" w:type="dxa"/>
            <w:tcBorders>
              <w:top w:val="nil"/>
              <w:left w:val="nil"/>
              <w:bottom w:val="nil"/>
              <w:right w:val="nil"/>
            </w:tcBorders>
            <w:shd w:val="clear" w:color="auto" w:fill="auto"/>
            <w:tcMar>
              <w:top w:w="15" w:type="dxa"/>
              <w:left w:w="108" w:type="dxa"/>
              <w:bottom w:w="0" w:type="dxa"/>
              <w:right w:w="108" w:type="dxa"/>
            </w:tcMar>
            <w:vAlign w:val="center"/>
            <w:hideMark/>
          </w:tcPr>
          <w:p w14:paraId="2C802264" w14:textId="77777777" w:rsidR="00A82896" w:rsidRPr="00842E83" w:rsidRDefault="00A82896" w:rsidP="00FC151E">
            <w:pPr>
              <w:jc w:val="center"/>
              <w:rPr>
                <w:rFonts w:ascii="Times New Roman" w:hAnsi="Times New Roman" w:cs="Times New Roman"/>
                <w:szCs w:val="21"/>
              </w:rPr>
            </w:pPr>
            <w:r w:rsidRPr="00842E83">
              <w:rPr>
                <w:rFonts w:ascii="Times New Roman" w:hAnsi="Times New Roman" w:cs="Times New Roman"/>
                <w:szCs w:val="21"/>
              </w:rPr>
              <w:t>−</w:t>
            </w:r>
          </w:p>
        </w:tc>
        <w:tc>
          <w:tcPr>
            <w:tcW w:w="1571" w:type="dxa"/>
            <w:tcBorders>
              <w:top w:val="nil"/>
              <w:left w:val="nil"/>
              <w:bottom w:val="nil"/>
              <w:right w:val="nil"/>
            </w:tcBorders>
            <w:shd w:val="clear" w:color="auto" w:fill="auto"/>
            <w:tcMar>
              <w:top w:w="15" w:type="dxa"/>
              <w:left w:w="108" w:type="dxa"/>
              <w:bottom w:w="0" w:type="dxa"/>
              <w:right w:w="108" w:type="dxa"/>
            </w:tcMar>
            <w:vAlign w:val="center"/>
            <w:hideMark/>
          </w:tcPr>
          <w:p w14:paraId="4AB427B3" w14:textId="77777777" w:rsidR="00A82896" w:rsidRPr="00842E83" w:rsidRDefault="00A82896" w:rsidP="00FC151E">
            <w:pPr>
              <w:jc w:val="center"/>
              <w:rPr>
                <w:rFonts w:ascii="Times New Roman" w:hAnsi="Times New Roman" w:cs="Times New Roman"/>
                <w:szCs w:val="21"/>
              </w:rPr>
            </w:pPr>
            <w:r w:rsidRPr="00842E83">
              <w:rPr>
                <w:rFonts w:ascii="Times New Roman" w:hAnsi="Times New Roman" w:cs="Times New Roman"/>
                <w:szCs w:val="21"/>
              </w:rPr>
              <w:t>−</w:t>
            </w:r>
          </w:p>
        </w:tc>
        <w:tc>
          <w:tcPr>
            <w:tcW w:w="1098" w:type="dxa"/>
            <w:tcBorders>
              <w:top w:val="nil"/>
              <w:left w:val="nil"/>
              <w:bottom w:val="nil"/>
              <w:right w:val="nil"/>
            </w:tcBorders>
            <w:shd w:val="clear" w:color="auto" w:fill="auto"/>
            <w:tcMar>
              <w:top w:w="15" w:type="dxa"/>
              <w:left w:w="108" w:type="dxa"/>
              <w:bottom w:w="0" w:type="dxa"/>
              <w:right w:w="108" w:type="dxa"/>
            </w:tcMar>
            <w:vAlign w:val="center"/>
            <w:hideMark/>
          </w:tcPr>
          <w:p w14:paraId="7C63E1E7" w14:textId="77777777" w:rsidR="00A82896" w:rsidRPr="00842E83" w:rsidRDefault="00A82896" w:rsidP="00FC151E">
            <w:pPr>
              <w:jc w:val="center"/>
              <w:rPr>
                <w:rFonts w:ascii="Times New Roman" w:hAnsi="Times New Roman" w:cs="Times New Roman"/>
                <w:szCs w:val="21"/>
              </w:rPr>
            </w:pPr>
            <w:r w:rsidRPr="00842E83">
              <w:rPr>
                <w:rFonts w:ascii="Times New Roman" w:hAnsi="Times New Roman" w:cs="Times New Roman"/>
                <w:szCs w:val="21"/>
              </w:rPr>
              <w:t>2</w:t>
            </w:r>
          </w:p>
        </w:tc>
      </w:tr>
      <w:tr w:rsidR="00A82896" w:rsidRPr="00842E83" w14:paraId="13275386" w14:textId="77777777" w:rsidTr="00842E83">
        <w:trPr>
          <w:trHeight w:val="812"/>
        </w:trPr>
        <w:tc>
          <w:tcPr>
            <w:tcW w:w="1115" w:type="dxa"/>
            <w:tcBorders>
              <w:top w:val="nil"/>
              <w:left w:val="nil"/>
              <w:bottom w:val="nil"/>
              <w:right w:val="nil"/>
            </w:tcBorders>
            <w:shd w:val="clear" w:color="auto" w:fill="auto"/>
            <w:tcMar>
              <w:top w:w="15" w:type="dxa"/>
              <w:left w:w="108" w:type="dxa"/>
              <w:bottom w:w="0" w:type="dxa"/>
              <w:right w:w="108" w:type="dxa"/>
            </w:tcMar>
            <w:vAlign w:val="center"/>
            <w:hideMark/>
          </w:tcPr>
          <w:p w14:paraId="54155D87" w14:textId="3F238014" w:rsidR="00A82896" w:rsidRPr="00842E83" w:rsidRDefault="00A82896" w:rsidP="006B0CFA">
            <w:pPr>
              <w:rPr>
                <w:rFonts w:ascii="Times New Roman" w:hAnsi="Times New Roman" w:cs="Times New Roman"/>
                <w:szCs w:val="21"/>
              </w:rPr>
            </w:pPr>
            <w:r w:rsidRPr="00842E83">
              <w:rPr>
                <w:rFonts w:ascii="Times New Roman" w:hAnsi="Times New Roman" w:cs="Times New Roman"/>
                <w:szCs w:val="21"/>
              </w:rPr>
              <w:t>Fishman et al</w:t>
            </w:r>
            <w:r w:rsidR="001D3ED7">
              <w:rPr>
                <w:rFonts w:ascii="Times New Roman" w:hAnsi="Times New Roman" w:cs="Times New Roman"/>
                <w:szCs w:val="21"/>
              </w:rPr>
              <w:t>, 2013</w:t>
            </w:r>
          </w:p>
        </w:tc>
        <w:tc>
          <w:tcPr>
            <w:tcW w:w="967" w:type="dxa"/>
            <w:tcBorders>
              <w:top w:val="nil"/>
              <w:left w:val="nil"/>
              <w:bottom w:val="nil"/>
              <w:right w:val="nil"/>
            </w:tcBorders>
            <w:shd w:val="clear" w:color="auto" w:fill="auto"/>
            <w:tcMar>
              <w:top w:w="15" w:type="dxa"/>
              <w:left w:w="108" w:type="dxa"/>
              <w:bottom w:w="0" w:type="dxa"/>
              <w:right w:w="108" w:type="dxa"/>
            </w:tcMar>
            <w:vAlign w:val="center"/>
            <w:hideMark/>
          </w:tcPr>
          <w:p w14:paraId="52B1DE1B" w14:textId="77777777" w:rsidR="00A82896" w:rsidRPr="00842E83" w:rsidRDefault="00A82896" w:rsidP="00FC151E">
            <w:pPr>
              <w:jc w:val="center"/>
              <w:rPr>
                <w:rFonts w:ascii="Times New Roman" w:hAnsi="Times New Roman" w:cs="Times New Roman"/>
                <w:szCs w:val="21"/>
              </w:rPr>
            </w:pPr>
            <w:r w:rsidRPr="00842E83">
              <w:rPr>
                <w:rFonts w:ascii="Times New Roman" w:hAnsi="Times New Roman" w:cs="Times New Roman"/>
                <w:szCs w:val="21"/>
              </w:rPr>
              <w:t>Rat</w:t>
            </w:r>
          </w:p>
        </w:tc>
        <w:tc>
          <w:tcPr>
            <w:tcW w:w="2328" w:type="dxa"/>
            <w:tcBorders>
              <w:top w:val="nil"/>
              <w:left w:val="nil"/>
              <w:bottom w:val="nil"/>
              <w:right w:val="nil"/>
            </w:tcBorders>
            <w:shd w:val="clear" w:color="auto" w:fill="auto"/>
            <w:tcMar>
              <w:top w:w="15" w:type="dxa"/>
              <w:left w:w="108" w:type="dxa"/>
              <w:bottom w:w="0" w:type="dxa"/>
              <w:right w:w="108" w:type="dxa"/>
            </w:tcMar>
            <w:vAlign w:val="center"/>
            <w:hideMark/>
          </w:tcPr>
          <w:p w14:paraId="0CA29864" w14:textId="77777777" w:rsidR="00A82896" w:rsidRPr="00842E83" w:rsidRDefault="00A82896" w:rsidP="006B0CFA">
            <w:pPr>
              <w:rPr>
                <w:rFonts w:ascii="Times New Roman" w:hAnsi="Times New Roman" w:cs="Times New Roman"/>
                <w:szCs w:val="21"/>
              </w:rPr>
            </w:pPr>
            <w:r w:rsidRPr="00842E83">
              <w:rPr>
                <w:rFonts w:ascii="Times New Roman" w:hAnsi="Times New Roman" w:cs="Times New Roman"/>
                <w:szCs w:val="21"/>
              </w:rPr>
              <w:t>Latrunculin B + KCL + KI + DNase</w:t>
            </w:r>
          </w:p>
        </w:tc>
        <w:tc>
          <w:tcPr>
            <w:tcW w:w="1659" w:type="dxa"/>
            <w:tcBorders>
              <w:top w:val="nil"/>
              <w:left w:val="nil"/>
              <w:bottom w:val="nil"/>
              <w:right w:val="nil"/>
            </w:tcBorders>
            <w:shd w:val="clear" w:color="auto" w:fill="auto"/>
            <w:tcMar>
              <w:top w:w="15" w:type="dxa"/>
              <w:left w:w="108" w:type="dxa"/>
              <w:bottom w:w="0" w:type="dxa"/>
              <w:right w:w="108" w:type="dxa"/>
            </w:tcMar>
            <w:vAlign w:val="center"/>
            <w:hideMark/>
          </w:tcPr>
          <w:p w14:paraId="54BCDAFD" w14:textId="77777777" w:rsidR="00A82896" w:rsidRPr="00842E83" w:rsidRDefault="00A82896" w:rsidP="006B0CFA">
            <w:pPr>
              <w:rPr>
                <w:rFonts w:ascii="Times New Roman" w:hAnsi="Times New Roman" w:cs="Times New Roman"/>
                <w:szCs w:val="21"/>
              </w:rPr>
            </w:pPr>
            <w:r w:rsidRPr="00842E83">
              <w:rPr>
                <w:rFonts w:ascii="Times New Roman" w:hAnsi="Times New Roman" w:cs="Times New Roman"/>
                <w:szCs w:val="21"/>
              </w:rPr>
              <w:t>4mm of tibialis anterior</w:t>
            </w:r>
          </w:p>
        </w:tc>
        <w:tc>
          <w:tcPr>
            <w:tcW w:w="2052" w:type="dxa"/>
            <w:tcBorders>
              <w:top w:val="nil"/>
              <w:left w:val="nil"/>
              <w:bottom w:val="nil"/>
              <w:right w:val="nil"/>
            </w:tcBorders>
            <w:shd w:val="clear" w:color="auto" w:fill="auto"/>
            <w:tcMar>
              <w:top w:w="15" w:type="dxa"/>
              <w:left w:w="108" w:type="dxa"/>
              <w:bottom w:w="0" w:type="dxa"/>
              <w:right w:w="108" w:type="dxa"/>
            </w:tcMar>
            <w:vAlign w:val="center"/>
            <w:hideMark/>
          </w:tcPr>
          <w:p w14:paraId="6C2A119F" w14:textId="77777777" w:rsidR="00A82896" w:rsidRPr="00842E83" w:rsidRDefault="00A82896" w:rsidP="006B0CFA">
            <w:pPr>
              <w:rPr>
                <w:rFonts w:ascii="Times New Roman" w:hAnsi="Times New Roman" w:cs="Times New Roman"/>
                <w:szCs w:val="21"/>
              </w:rPr>
            </w:pPr>
            <w:r w:rsidRPr="00842E83">
              <w:rPr>
                <w:rFonts w:ascii="Times New Roman" w:hAnsi="Times New Roman" w:cs="Times New Roman"/>
                <w:szCs w:val="21"/>
              </w:rPr>
              <w:t>Partial regeneration</w:t>
            </w:r>
          </w:p>
        </w:tc>
        <w:tc>
          <w:tcPr>
            <w:tcW w:w="1571" w:type="dxa"/>
            <w:tcBorders>
              <w:top w:val="nil"/>
              <w:left w:val="nil"/>
              <w:bottom w:val="nil"/>
              <w:right w:val="nil"/>
            </w:tcBorders>
            <w:shd w:val="clear" w:color="auto" w:fill="auto"/>
            <w:tcMar>
              <w:top w:w="15" w:type="dxa"/>
              <w:left w:w="108" w:type="dxa"/>
              <w:bottom w:w="0" w:type="dxa"/>
              <w:right w:w="108" w:type="dxa"/>
            </w:tcMar>
            <w:vAlign w:val="center"/>
            <w:hideMark/>
          </w:tcPr>
          <w:p w14:paraId="24F2E851" w14:textId="77777777" w:rsidR="00A82896" w:rsidRPr="00842E83" w:rsidRDefault="00A82896" w:rsidP="00FC151E">
            <w:pPr>
              <w:jc w:val="center"/>
              <w:rPr>
                <w:rFonts w:ascii="Times New Roman" w:hAnsi="Times New Roman" w:cs="Times New Roman"/>
                <w:szCs w:val="21"/>
              </w:rPr>
            </w:pPr>
            <w:r w:rsidRPr="00842E83">
              <w:rPr>
                <w:rFonts w:ascii="Times New Roman" w:hAnsi="Times New Roman" w:cs="Times New Roman"/>
                <w:szCs w:val="21"/>
              </w:rPr>
              <w:t>−</w:t>
            </w:r>
          </w:p>
        </w:tc>
        <w:tc>
          <w:tcPr>
            <w:tcW w:w="1098" w:type="dxa"/>
            <w:tcBorders>
              <w:top w:val="nil"/>
              <w:left w:val="nil"/>
              <w:bottom w:val="nil"/>
              <w:right w:val="nil"/>
            </w:tcBorders>
            <w:shd w:val="clear" w:color="auto" w:fill="auto"/>
            <w:tcMar>
              <w:top w:w="15" w:type="dxa"/>
              <w:left w:w="108" w:type="dxa"/>
              <w:bottom w:w="0" w:type="dxa"/>
              <w:right w:w="108" w:type="dxa"/>
            </w:tcMar>
            <w:vAlign w:val="center"/>
            <w:hideMark/>
          </w:tcPr>
          <w:p w14:paraId="15C7201A" w14:textId="77777777" w:rsidR="00A82896" w:rsidRPr="00842E83" w:rsidRDefault="00A82896" w:rsidP="00FC151E">
            <w:pPr>
              <w:jc w:val="center"/>
              <w:rPr>
                <w:rFonts w:ascii="Times New Roman" w:hAnsi="Times New Roman" w:cs="Times New Roman"/>
                <w:szCs w:val="21"/>
              </w:rPr>
            </w:pPr>
            <w:r w:rsidRPr="00842E83">
              <w:rPr>
                <w:rFonts w:ascii="Times New Roman" w:hAnsi="Times New Roman" w:cs="Times New Roman"/>
                <w:szCs w:val="21"/>
              </w:rPr>
              <w:t>3</w:t>
            </w:r>
          </w:p>
        </w:tc>
      </w:tr>
      <w:tr w:rsidR="00A82896" w:rsidRPr="00842E83" w14:paraId="26E1C4F8" w14:textId="77777777" w:rsidTr="00842E83">
        <w:trPr>
          <w:trHeight w:val="1090"/>
        </w:trPr>
        <w:tc>
          <w:tcPr>
            <w:tcW w:w="1115" w:type="dxa"/>
            <w:tcBorders>
              <w:top w:val="nil"/>
              <w:left w:val="nil"/>
              <w:bottom w:val="nil"/>
              <w:right w:val="nil"/>
            </w:tcBorders>
            <w:shd w:val="clear" w:color="auto" w:fill="auto"/>
            <w:tcMar>
              <w:top w:w="15" w:type="dxa"/>
              <w:left w:w="108" w:type="dxa"/>
              <w:bottom w:w="0" w:type="dxa"/>
              <w:right w:w="108" w:type="dxa"/>
            </w:tcMar>
            <w:vAlign w:val="center"/>
            <w:hideMark/>
          </w:tcPr>
          <w:p w14:paraId="66BBF97E" w14:textId="0A16D3EC" w:rsidR="00A82896" w:rsidRPr="00842E83" w:rsidRDefault="00A82896" w:rsidP="006B0CFA">
            <w:pPr>
              <w:rPr>
                <w:rFonts w:ascii="Times New Roman" w:hAnsi="Times New Roman" w:cs="Times New Roman"/>
                <w:szCs w:val="21"/>
              </w:rPr>
            </w:pPr>
            <w:r w:rsidRPr="00842E83">
              <w:rPr>
                <w:rFonts w:ascii="Times New Roman" w:hAnsi="Times New Roman" w:cs="Times New Roman"/>
                <w:szCs w:val="21"/>
              </w:rPr>
              <w:t>Corona et al</w:t>
            </w:r>
            <w:r w:rsidR="001D3ED7">
              <w:rPr>
                <w:rFonts w:ascii="Times New Roman" w:hAnsi="Times New Roman" w:cs="Times New Roman"/>
                <w:szCs w:val="21"/>
              </w:rPr>
              <w:t>, 2013</w:t>
            </w:r>
          </w:p>
        </w:tc>
        <w:tc>
          <w:tcPr>
            <w:tcW w:w="967" w:type="dxa"/>
            <w:tcBorders>
              <w:top w:val="nil"/>
              <w:left w:val="nil"/>
              <w:bottom w:val="nil"/>
              <w:right w:val="nil"/>
            </w:tcBorders>
            <w:shd w:val="clear" w:color="auto" w:fill="auto"/>
            <w:tcMar>
              <w:top w:w="15" w:type="dxa"/>
              <w:left w:w="108" w:type="dxa"/>
              <w:bottom w:w="0" w:type="dxa"/>
              <w:right w:w="108" w:type="dxa"/>
            </w:tcMar>
            <w:vAlign w:val="center"/>
            <w:hideMark/>
          </w:tcPr>
          <w:p w14:paraId="545F515B" w14:textId="77777777" w:rsidR="00A82896" w:rsidRPr="00842E83" w:rsidRDefault="00A82896" w:rsidP="00FC151E">
            <w:pPr>
              <w:jc w:val="center"/>
              <w:rPr>
                <w:rFonts w:ascii="Times New Roman" w:hAnsi="Times New Roman" w:cs="Times New Roman"/>
                <w:szCs w:val="21"/>
              </w:rPr>
            </w:pPr>
            <w:r w:rsidRPr="00842E83">
              <w:rPr>
                <w:rFonts w:ascii="Times New Roman" w:hAnsi="Times New Roman" w:cs="Times New Roman"/>
                <w:szCs w:val="21"/>
              </w:rPr>
              <w:t>Rat</w:t>
            </w:r>
          </w:p>
        </w:tc>
        <w:tc>
          <w:tcPr>
            <w:tcW w:w="2328" w:type="dxa"/>
            <w:tcBorders>
              <w:top w:val="nil"/>
              <w:left w:val="nil"/>
              <w:bottom w:val="nil"/>
              <w:right w:val="nil"/>
            </w:tcBorders>
            <w:shd w:val="clear" w:color="auto" w:fill="auto"/>
            <w:tcMar>
              <w:top w:w="15" w:type="dxa"/>
              <w:left w:w="108" w:type="dxa"/>
              <w:bottom w:w="0" w:type="dxa"/>
              <w:right w:w="108" w:type="dxa"/>
            </w:tcMar>
            <w:vAlign w:val="center"/>
            <w:hideMark/>
          </w:tcPr>
          <w:p w14:paraId="67C0F031" w14:textId="77777777" w:rsidR="00A82896" w:rsidRPr="00842E83" w:rsidRDefault="00A82896" w:rsidP="006B0CFA">
            <w:pPr>
              <w:rPr>
                <w:rFonts w:ascii="Times New Roman" w:hAnsi="Times New Roman" w:cs="Times New Roman"/>
                <w:szCs w:val="21"/>
              </w:rPr>
            </w:pPr>
            <w:r w:rsidRPr="00842E83">
              <w:rPr>
                <w:rFonts w:ascii="Times New Roman" w:hAnsi="Times New Roman" w:cs="Times New Roman"/>
                <w:szCs w:val="21"/>
              </w:rPr>
              <w:t>Enzymatic/detergent + 0.15% trypsin + 3.0% triton X-100</w:t>
            </w:r>
          </w:p>
        </w:tc>
        <w:tc>
          <w:tcPr>
            <w:tcW w:w="1659" w:type="dxa"/>
            <w:tcBorders>
              <w:top w:val="nil"/>
              <w:left w:val="nil"/>
              <w:bottom w:val="nil"/>
              <w:right w:val="nil"/>
            </w:tcBorders>
            <w:shd w:val="clear" w:color="auto" w:fill="auto"/>
            <w:tcMar>
              <w:top w:w="15" w:type="dxa"/>
              <w:left w:w="108" w:type="dxa"/>
              <w:bottom w:w="0" w:type="dxa"/>
              <w:right w:w="108" w:type="dxa"/>
            </w:tcMar>
            <w:vAlign w:val="center"/>
            <w:hideMark/>
          </w:tcPr>
          <w:p w14:paraId="6FCB635C" w14:textId="77777777" w:rsidR="00A82896" w:rsidRPr="00842E83" w:rsidRDefault="00A82896" w:rsidP="006B0CFA">
            <w:pPr>
              <w:rPr>
                <w:rFonts w:ascii="Times New Roman" w:hAnsi="Times New Roman" w:cs="Times New Roman"/>
                <w:szCs w:val="21"/>
              </w:rPr>
            </w:pPr>
            <w:r w:rsidRPr="00842E83">
              <w:rPr>
                <w:rFonts w:ascii="Times New Roman" w:hAnsi="Times New Roman" w:cs="Times New Roman"/>
                <w:szCs w:val="21"/>
              </w:rPr>
              <w:t>10×7×3mm of tibialis anterior</w:t>
            </w:r>
          </w:p>
        </w:tc>
        <w:tc>
          <w:tcPr>
            <w:tcW w:w="2052" w:type="dxa"/>
            <w:tcBorders>
              <w:top w:val="nil"/>
              <w:left w:val="nil"/>
              <w:bottom w:val="nil"/>
              <w:right w:val="nil"/>
            </w:tcBorders>
            <w:shd w:val="clear" w:color="auto" w:fill="auto"/>
            <w:tcMar>
              <w:top w:w="15" w:type="dxa"/>
              <w:left w:w="108" w:type="dxa"/>
              <w:bottom w:w="0" w:type="dxa"/>
              <w:right w:w="108" w:type="dxa"/>
            </w:tcMar>
            <w:vAlign w:val="center"/>
            <w:hideMark/>
          </w:tcPr>
          <w:p w14:paraId="68AFBF46" w14:textId="77777777" w:rsidR="00A82896" w:rsidRPr="00842E83" w:rsidRDefault="00A82896" w:rsidP="006B0CFA">
            <w:pPr>
              <w:rPr>
                <w:rFonts w:ascii="Times New Roman" w:hAnsi="Times New Roman" w:cs="Times New Roman"/>
                <w:szCs w:val="21"/>
              </w:rPr>
            </w:pPr>
            <w:r w:rsidRPr="00842E83">
              <w:rPr>
                <w:rFonts w:ascii="Times New Roman" w:hAnsi="Times New Roman" w:cs="Times New Roman"/>
                <w:szCs w:val="21"/>
              </w:rPr>
              <w:t>Partial regeneration after 6 months of implantation</w:t>
            </w:r>
          </w:p>
        </w:tc>
        <w:tc>
          <w:tcPr>
            <w:tcW w:w="1571" w:type="dxa"/>
            <w:tcBorders>
              <w:top w:val="nil"/>
              <w:left w:val="nil"/>
              <w:bottom w:val="nil"/>
              <w:right w:val="nil"/>
            </w:tcBorders>
            <w:shd w:val="clear" w:color="auto" w:fill="auto"/>
            <w:tcMar>
              <w:top w:w="15" w:type="dxa"/>
              <w:left w:w="108" w:type="dxa"/>
              <w:bottom w:w="0" w:type="dxa"/>
              <w:right w:w="108" w:type="dxa"/>
            </w:tcMar>
            <w:vAlign w:val="center"/>
            <w:hideMark/>
          </w:tcPr>
          <w:p w14:paraId="3949CE33" w14:textId="77777777" w:rsidR="00A82896" w:rsidRPr="00842E83" w:rsidRDefault="00A82896" w:rsidP="006B0CFA">
            <w:pPr>
              <w:rPr>
                <w:rFonts w:ascii="Times New Roman" w:hAnsi="Times New Roman" w:cs="Times New Roman"/>
                <w:szCs w:val="21"/>
              </w:rPr>
            </w:pPr>
            <w:r w:rsidRPr="00842E83">
              <w:rPr>
                <w:rFonts w:ascii="Times New Roman" w:hAnsi="Times New Roman" w:cs="Times New Roman"/>
                <w:szCs w:val="21"/>
              </w:rPr>
              <w:t>Partial recovery after 6 months of implantation</w:t>
            </w:r>
          </w:p>
        </w:tc>
        <w:tc>
          <w:tcPr>
            <w:tcW w:w="1098" w:type="dxa"/>
            <w:tcBorders>
              <w:top w:val="nil"/>
              <w:left w:val="nil"/>
              <w:bottom w:val="nil"/>
              <w:right w:val="nil"/>
            </w:tcBorders>
            <w:shd w:val="clear" w:color="auto" w:fill="auto"/>
            <w:tcMar>
              <w:top w:w="15" w:type="dxa"/>
              <w:left w:w="108" w:type="dxa"/>
              <w:bottom w:w="0" w:type="dxa"/>
              <w:right w:w="108" w:type="dxa"/>
            </w:tcMar>
            <w:vAlign w:val="center"/>
            <w:hideMark/>
          </w:tcPr>
          <w:p w14:paraId="5F785856" w14:textId="77777777" w:rsidR="00A82896" w:rsidRPr="00842E83" w:rsidRDefault="00A82896" w:rsidP="00FC151E">
            <w:pPr>
              <w:jc w:val="center"/>
              <w:rPr>
                <w:rFonts w:ascii="Times New Roman" w:hAnsi="Times New Roman" w:cs="Times New Roman"/>
                <w:szCs w:val="21"/>
              </w:rPr>
            </w:pPr>
            <w:r w:rsidRPr="00842E83">
              <w:rPr>
                <w:rFonts w:ascii="Times New Roman" w:hAnsi="Times New Roman" w:cs="Times New Roman"/>
                <w:szCs w:val="21"/>
              </w:rPr>
              <w:t>4</w:t>
            </w:r>
          </w:p>
        </w:tc>
      </w:tr>
      <w:tr w:rsidR="00A82896" w:rsidRPr="00842E83" w14:paraId="7F058BA3" w14:textId="77777777" w:rsidTr="00842E83">
        <w:trPr>
          <w:trHeight w:val="1090"/>
        </w:trPr>
        <w:tc>
          <w:tcPr>
            <w:tcW w:w="1115" w:type="dxa"/>
            <w:tcBorders>
              <w:top w:val="nil"/>
              <w:left w:val="nil"/>
              <w:bottom w:val="nil"/>
              <w:right w:val="nil"/>
            </w:tcBorders>
            <w:shd w:val="clear" w:color="auto" w:fill="auto"/>
            <w:tcMar>
              <w:top w:w="15" w:type="dxa"/>
              <w:left w:w="108" w:type="dxa"/>
              <w:bottom w:w="0" w:type="dxa"/>
              <w:right w:w="108" w:type="dxa"/>
            </w:tcMar>
            <w:vAlign w:val="center"/>
            <w:hideMark/>
          </w:tcPr>
          <w:p w14:paraId="3E4E1CE2" w14:textId="26FBCDF9" w:rsidR="00A82896" w:rsidRPr="00842E83" w:rsidRDefault="00A82896" w:rsidP="006B0CFA">
            <w:pPr>
              <w:rPr>
                <w:rFonts w:ascii="Times New Roman" w:hAnsi="Times New Roman" w:cs="Times New Roman"/>
                <w:szCs w:val="21"/>
              </w:rPr>
            </w:pPr>
            <w:proofErr w:type="spellStart"/>
            <w:r w:rsidRPr="00842E83">
              <w:rPr>
                <w:rFonts w:ascii="Times New Roman" w:hAnsi="Times New Roman" w:cs="Times New Roman"/>
                <w:szCs w:val="21"/>
              </w:rPr>
              <w:t>Kaskonis</w:t>
            </w:r>
            <w:proofErr w:type="spellEnd"/>
            <w:r w:rsidRPr="00842E83">
              <w:rPr>
                <w:rFonts w:ascii="Times New Roman" w:hAnsi="Times New Roman" w:cs="Times New Roman"/>
                <w:szCs w:val="21"/>
              </w:rPr>
              <w:t xml:space="preserve"> et al</w:t>
            </w:r>
            <w:r w:rsidR="00425BE8">
              <w:rPr>
                <w:rFonts w:ascii="Times New Roman" w:hAnsi="Times New Roman" w:cs="Times New Roman"/>
                <w:szCs w:val="21"/>
              </w:rPr>
              <w:t>, 2016</w:t>
            </w:r>
          </w:p>
        </w:tc>
        <w:tc>
          <w:tcPr>
            <w:tcW w:w="967" w:type="dxa"/>
            <w:tcBorders>
              <w:top w:val="nil"/>
              <w:left w:val="nil"/>
              <w:bottom w:val="nil"/>
              <w:right w:val="nil"/>
            </w:tcBorders>
            <w:shd w:val="clear" w:color="auto" w:fill="auto"/>
            <w:tcMar>
              <w:top w:w="15" w:type="dxa"/>
              <w:left w:w="108" w:type="dxa"/>
              <w:bottom w:w="0" w:type="dxa"/>
              <w:right w:w="108" w:type="dxa"/>
            </w:tcMar>
            <w:vAlign w:val="center"/>
            <w:hideMark/>
          </w:tcPr>
          <w:p w14:paraId="55B6EC2F" w14:textId="77777777" w:rsidR="00A82896" w:rsidRPr="00842E83" w:rsidRDefault="00A82896" w:rsidP="00FC151E">
            <w:pPr>
              <w:jc w:val="center"/>
              <w:rPr>
                <w:rFonts w:ascii="Times New Roman" w:hAnsi="Times New Roman" w:cs="Times New Roman"/>
                <w:szCs w:val="21"/>
              </w:rPr>
            </w:pPr>
            <w:r w:rsidRPr="00842E83">
              <w:rPr>
                <w:rFonts w:ascii="Times New Roman" w:hAnsi="Times New Roman" w:cs="Times New Roman"/>
                <w:szCs w:val="21"/>
              </w:rPr>
              <w:t>Rat</w:t>
            </w:r>
          </w:p>
        </w:tc>
        <w:tc>
          <w:tcPr>
            <w:tcW w:w="2328" w:type="dxa"/>
            <w:tcBorders>
              <w:top w:val="nil"/>
              <w:left w:val="nil"/>
              <w:bottom w:val="nil"/>
              <w:right w:val="nil"/>
            </w:tcBorders>
            <w:shd w:val="clear" w:color="auto" w:fill="auto"/>
            <w:tcMar>
              <w:top w:w="15" w:type="dxa"/>
              <w:left w:w="108" w:type="dxa"/>
              <w:bottom w:w="0" w:type="dxa"/>
              <w:right w:w="108" w:type="dxa"/>
            </w:tcMar>
            <w:vAlign w:val="center"/>
            <w:hideMark/>
          </w:tcPr>
          <w:p w14:paraId="658F97FF" w14:textId="77777777" w:rsidR="00A82896" w:rsidRPr="00842E83" w:rsidRDefault="00A82896" w:rsidP="006B0CFA">
            <w:pPr>
              <w:rPr>
                <w:rFonts w:ascii="Times New Roman" w:hAnsi="Times New Roman" w:cs="Times New Roman"/>
                <w:szCs w:val="21"/>
              </w:rPr>
            </w:pPr>
            <w:r w:rsidRPr="00842E83">
              <w:rPr>
                <w:rFonts w:ascii="Times New Roman" w:hAnsi="Times New Roman" w:cs="Times New Roman"/>
                <w:szCs w:val="21"/>
              </w:rPr>
              <w:t xml:space="preserve">1.0% SDS + </w:t>
            </w:r>
            <w:proofErr w:type="spellStart"/>
            <w:r w:rsidRPr="00842E83">
              <w:rPr>
                <w:rFonts w:ascii="Times New Roman" w:hAnsi="Times New Roman" w:cs="Times New Roman"/>
                <w:szCs w:val="21"/>
              </w:rPr>
              <w:t>DNAse</w:t>
            </w:r>
            <w:proofErr w:type="spellEnd"/>
          </w:p>
        </w:tc>
        <w:tc>
          <w:tcPr>
            <w:tcW w:w="1659" w:type="dxa"/>
            <w:tcBorders>
              <w:top w:val="nil"/>
              <w:left w:val="nil"/>
              <w:bottom w:val="nil"/>
              <w:right w:val="nil"/>
            </w:tcBorders>
            <w:shd w:val="clear" w:color="auto" w:fill="auto"/>
            <w:tcMar>
              <w:top w:w="15" w:type="dxa"/>
              <w:left w:w="108" w:type="dxa"/>
              <w:bottom w:w="0" w:type="dxa"/>
              <w:right w:w="108" w:type="dxa"/>
            </w:tcMar>
            <w:vAlign w:val="center"/>
            <w:hideMark/>
          </w:tcPr>
          <w:p w14:paraId="50C6F212" w14:textId="77777777" w:rsidR="00A82896" w:rsidRPr="00842E83" w:rsidRDefault="00A82896" w:rsidP="006B0CFA">
            <w:pPr>
              <w:rPr>
                <w:rFonts w:ascii="Times New Roman" w:hAnsi="Times New Roman" w:cs="Times New Roman"/>
                <w:szCs w:val="21"/>
              </w:rPr>
            </w:pPr>
            <w:r w:rsidRPr="00842E83">
              <w:rPr>
                <w:rFonts w:ascii="Times New Roman" w:hAnsi="Times New Roman" w:cs="Times New Roman"/>
                <w:szCs w:val="21"/>
              </w:rPr>
              <w:t>8×3mm of tibialis anterior</w:t>
            </w:r>
          </w:p>
        </w:tc>
        <w:tc>
          <w:tcPr>
            <w:tcW w:w="2052" w:type="dxa"/>
            <w:tcBorders>
              <w:top w:val="nil"/>
              <w:left w:val="nil"/>
              <w:bottom w:val="nil"/>
              <w:right w:val="nil"/>
            </w:tcBorders>
            <w:shd w:val="clear" w:color="auto" w:fill="auto"/>
            <w:tcMar>
              <w:top w:w="15" w:type="dxa"/>
              <w:left w:w="108" w:type="dxa"/>
              <w:bottom w:w="0" w:type="dxa"/>
              <w:right w:w="108" w:type="dxa"/>
            </w:tcMar>
            <w:vAlign w:val="center"/>
            <w:hideMark/>
          </w:tcPr>
          <w:p w14:paraId="7B416D9C" w14:textId="77777777" w:rsidR="00A82896" w:rsidRPr="00842E83" w:rsidRDefault="00A82896" w:rsidP="006B0CFA">
            <w:pPr>
              <w:rPr>
                <w:rFonts w:ascii="Times New Roman" w:hAnsi="Times New Roman" w:cs="Times New Roman"/>
                <w:szCs w:val="21"/>
              </w:rPr>
            </w:pPr>
            <w:r w:rsidRPr="00842E83">
              <w:rPr>
                <w:rFonts w:ascii="Times New Roman" w:hAnsi="Times New Roman" w:cs="Times New Roman"/>
                <w:szCs w:val="21"/>
              </w:rPr>
              <w:t>Regeneration after 12 weeks of implantation</w:t>
            </w:r>
          </w:p>
        </w:tc>
        <w:tc>
          <w:tcPr>
            <w:tcW w:w="1571" w:type="dxa"/>
            <w:tcBorders>
              <w:top w:val="nil"/>
              <w:left w:val="nil"/>
              <w:bottom w:val="nil"/>
              <w:right w:val="nil"/>
            </w:tcBorders>
            <w:shd w:val="clear" w:color="auto" w:fill="auto"/>
            <w:tcMar>
              <w:top w:w="15" w:type="dxa"/>
              <w:left w:w="108" w:type="dxa"/>
              <w:bottom w:w="0" w:type="dxa"/>
              <w:right w:w="108" w:type="dxa"/>
            </w:tcMar>
            <w:vAlign w:val="center"/>
            <w:hideMark/>
          </w:tcPr>
          <w:p w14:paraId="1816E80B" w14:textId="77777777" w:rsidR="00A82896" w:rsidRPr="00842E83" w:rsidRDefault="00A82896" w:rsidP="006B0CFA">
            <w:pPr>
              <w:rPr>
                <w:rFonts w:ascii="Times New Roman" w:hAnsi="Times New Roman" w:cs="Times New Roman"/>
                <w:szCs w:val="21"/>
              </w:rPr>
            </w:pPr>
            <w:r w:rsidRPr="00842E83">
              <w:rPr>
                <w:rFonts w:ascii="Times New Roman" w:hAnsi="Times New Roman" w:cs="Times New Roman"/>
                <w:szCs w:val="21"/>
              </w:rPr>
              <w:t>Partial recovery after 12 weeks of implantation</w:t>
            </w:r>
          </w:p>
        </w:tc>
        <w:tc>
          <w:tcPr>
            <w:tcW w:w="1098" w:type="dxa"/>
            <w:tcBorders>
              <w:top w:val="nil"/>
              <w:left w:val="nil"/>
              <w:bottom w:val="nil"/>
              <w:right w:val="nil"/>
            </w:tcBorders>
            <w:shd w:val="clear" w:color="auto" w:fill="auto"/>
            <w:tcMar>
              <w:top w:w="15" w:type="dxa"/>
              <w:left w:w="108" w:type="dxa"/>
              <w:bottom w:w="0" w:type="dxa"/>
              <w:right w:w="108" w:type="dxa"/>
            </w:tcMar>
            <w:vAlign w:val="center"/>
            <w:hideMark/>
          </w:tcPr>
          <w:p w14:paraId="41D0B6E7" w14:textId="77777777" w:rsidR="00A82896" w:rsidRPr="00842E83" w:rsidRDefault="00A82896" w:rsidP="00FC151E">
            <w:pPr>
              <w:jc w:val="center"/>
              <w:rPr>
                <w:rFonts w:ascii="Times New Roman" w:hAnsi="Times New Roman" w:cs="Times New Roman"/>
                <w:szCs w:val="21"/>
              </w:rPr>
            </w:pPr>
            <w:r w:rsidRPr="00842E83">
              <w:rPr>
                <w:rFonts w:ascii="Times New Roman" w:hAnsi="Times New Roman" w:cs="Times New Roman"/>
                <w:szCs w:val="21"/>
              </w:rPr>
              <w:t>5</w:t>
            </w:r>
          </w:p>
        </w:tc>
      </w:tr>
      <w:tr w:rsidR="00A82896" w:rsidRPr="00842E83" w14:paraId="3ABF8515" w14:textId="77777777" w:rsidTr="00842E83">
        <w:trPr>
          <w:trHeight w:val="1090"/>
        </w:trPr>
        <w:tc>
          <w:tcPr>
            <w:tcW w:w="1115" w:type="dxa"/>
            <w:tcBorders>
              <w:top w:val="nil"/>
              <w:left w:val="nil"/>
              <w:bottom w:val="nil"/>
              <w:right w:val="nil"/>
            </w:tcBorders>
            <w:shd w:val="clear" w:color="auto" w:fill="auto"/>
            <w:tcMar>
              <w:top w:w="15" w:type="dxa"/>
              <w:left w:w="108" w:type="dxa"/>
              <w:bottom w:w="0" w:type="dxa"/>
              <w:right w:w="108" w:type="dxa"/>
            </w:tcMar>
            <w:vAlign w:val="center"/>
            <w:hideMark/>
          </w:tcPr>
          <w:p w14:paraId="12CAF69C" w14:textId="63B1F04B" w:rsidR="00A82896" w:rsidRPr="00842E83" w:rsidRDefault="00A82896" w:rsidP="006B0CFA">
            <w:pPr>
              <w:rPr>
                <w:rFonts w:ascii="Times New Roman" w:hAnsi="Times New Roman" w:cs="Times New Roman"/>
                <w:szCs w:val="21"/>
              </w:rPr>
            </w:pPr>
            <w:proofErr w:type="spellStart"/>
            <w:r w:rsidRPr="00842E83">
              <w:rPr>
                <w:rFonts w:ascii="Times New Roman" w:hAnsi="Times New Roman" w:cs="Times New Roman"/>
                <w:szCs w:val="21"/>
              </w:rPr>
              <w:t>Quarta</w:t>
            </w:r>
            <w:proofErr w:type="spellEnd"/>
            <w:r w:rsidRPr="00842E83">
              <w:rPr>
                <w:rFonts w:ascii="Times New Roman" w:hAnsi="Times New Roman" w:cs="Times New Roman"/>
                <w:szCs w:val="21"/>
              </w:rPr>
              <w:t xml:space="preserve"> et al</w:t>
            </w:r>
            <w:r w:rsidR="00425BE8">
              <w:rPr>
                <w:rFonts w:ascii="Times New Roman" w:hAnsi="Times New Roman" w:cs="Times New Roman"/>
                <w:szCs w:val="21"/>
              </w:rPr>
              <w:t>, 2017</w:t>
            </w:r>
          </w:p>
        </w:tc>
        <w:tc>
          <w:tcPr>
            <w:tcW w:w="967" w:type="dxa"/>
            <w:tcBorders>
              <w:top w:val="nil"/>
              <w:left w:val="nil"/>
              <w:bottom w:val="nil"/>
              <w:right w:val="nil"/>
            </w:tcBorders>
            <w:shd w:val="clear" w:color="auto" w:fill="auto"/>
            <w:tcMar>
              <w:top w:w="15" w:type="dxa"/>
              <w:left w:w="108" w:type="dxa"/>
              <w:bottom w:w="0" w:type="dxa"/>
              <w:right w:w="108" w:type="dxa"/>
            </w:tcMar>
            <w:vAlign w:val="center"/>
            <w:hideMark/>
          </w:tcPr>
          <w:p w14:paraId="0F638508" w14:textId="77777777" w:rsidR="00A82896" w:rsidRPr="00842E83" w:rsidRDefault="00A82896" w:rsidP="00FC151E">
            <w:pPr>
              <w:jc w:val="center"/>
              <w:rPr>
                <w:rFonts w:ascii="Times New Roman" w:hAnsi="Times New Roman" w:cs="Times New Roman"/>
                <w:szCs w:val="21"/>
              </w:rPr>
            </w:pPr>
            <w:r w:rsidRPr="00842E83">
              <w:rPr>
                <w:rFonts w:ascii="Times New Roman" w:hAnsi="Times New Roman" w:cs="Times New Roman"/>
                <w:szCs w:val="21"/>
              </w:rPr>
              <w:t>Mouse</w:t>
            </w:r>
          </w:p>
        </w:tc>
        <w:tc>
          <w:tcPr>
            <w:tcW w:w="2328" w:type="dxa"/>
            <w:tcBorders>
              <w:top w:val="nil"/>
              <w:left w:val="nil"/>
              <w:bottom w:val="nil"/>
              <w:right w:val="nil"/>
            </w:tcBorders>
            <w:shd w:val="clear" w:color="auto" w:fill="auto"/>
            <w:tcMar>
              <w:top w:w="15" w:type="dxa"/>
              <w:left w:w="108" w:type="dxa"/>
              <w:bottom w:w="0" w:type="dxa"/>
              <w:right w:w="108" w:type="dxa"/>
            </w:tcMar>
            <w:vAlign w:val="center"/>
            <w:hideMark/>
          </w:tcPr>
          <w:p w14:paraId="77F34CE2" w14:textId="77777777" w:rsidR="00A82896" w:rsidRPr="00842E83" w:rsidRDefault="00A82896" w:rsidP="006B0CFA">
            <w:pPr>
              <w:rPr>
                <w:rFonts w:ascii="Times New Roman" w:hAnsi="Times New Roman" w:cs="Times New Roman"/>
                <w:szCs w:val="21"/>
              </w:rPr>
            </w:pPr>
            <w:r w:rsidRPr="00842E83">
              <w:rPr>
                <w:rFonts w:ascii="Times New Roman" w:hAnsi="Times New Roman" w:cs="Times New Roman"/>
                <w:szCs w:val="21"/>
              </w:rPr>
              <w:t>1.0% SDS</w:t>
            </w:r>
          </w:p>
        </w:tc>
        <w:tc>
          <w:tcPr>
            <w:tcW w:w="1659" w:type="dxa"/>
            <w:tcBorders>
              <w:top w:val="nil"/>
              <w:left w:val="nil"/>
              <w:bottom w:val="nil"/>
              <w:right w:val="nil"/>
            </w:tcBorders>
            <w:shd w:val="clear" w:color="auto" w:fill="auto"/>
            <w:tcMar>
              <w:top w:w="15" w:type="dxa"/>
              <w:left w:w="108" w:type="dxa"/>
              <w:bottom w:w="0" w:type="dxa"/>
              <w:right w:w="108" w:type="dxa"/>
            </w:tcMar>
            <w:vAlign w:val="center"/>
            <w:hideMark/>
          </w:tcPr>
          <w:p w14:paraId="4BD97728" w14:textId="77777777" w:rsidR="00A82896" w:rsidRPr="00842E83" w:rsidRDefault="00A82896" w:rsidP="006B0CFA">
            <w:pPr>
              <w:rPr>
                <w:rFonts w:ascii="Times New Roman" w:hAnsi="Times New Roman" w:cs="Times New Roman"/>
                <w:szCs w:val="21"/>
              </w:rPr>
            </w:pPr>
            <w:r w:rsidRPr="00842E83">
              <w:rPr>
                <w:rFonts w:ascii="Times New Roman" w:hAnsi="Times New Roman" w:cs="Times New Roman"/>
                <w:szCs w:val="21"/>
              </w:rPr>
              <w:t>2×7×2mm of tibialis anterior</w:t>
            </w:r>
          </w:p>
        </w:tc>
        <w:tc>
          <w:tcPr>
            <w:tcW w:w="2052" w:type="dxa"/>
            <w:tcBorders>
              <w:top w:val="nil"/>
              <w:left w:val="nil"/>
              <w:bottom w:val="nil"/>
              <w:right w:val="nil"/>
            </w:tcBorders>
            <w:shd w:val="clear" w:color="auto" w:fill="auto"/>
            <w:tcMar>
              <w:top w:w="15" w:type="dxa"/>
              <w:left w:w="108" w:type="dxa"/>
              <w:bottom w:w="0" w:type="dxa"/>
              <w:right w:w="108" w:type="dxa"/>
            </w:tcMar>
            <w:vAlign w:val="center"/>
            <w:hideMark/>
          </w:tcPr>
          <w:p w14:paraId="70BD1983" w14:textId="77777777" w:rsidR="00A82896" w:rsidRPr="00842E83" w:rsidRDefault="00A82896" w:rsidP="006B0CFA">
            <w:pPr>
              <w:rPr>
                <w:rFonts w:ascii="Times New Roman" w:hAnsi="Times New Roman" w:cs="Times New Roman"/>
                <w:szCs w:val="21"/>
              </w:rPr>
            </w:pPr>
            <w:proofErr w:type="spellStart"/>
            <w:r w:rsidRPr="00842E83">
              <w:rPr>
                <w:rFonts w:ascii="Times New Roman" w:hAnsi="Times New Roman" w:cs="Times New Roman"/>
                <w:szCs w:val="21"/>
              </w:rPr>
              <w:t>myofibre</w:t>
            </w:r>
            <w:proofErr w:type="spellEnd"/>
            <w:r w:rsidRPr="00842E83">
              <w:rPr>
                <w:rFonts w:ascii="Times New Roman" w:hAnsi="Times New Roman" w:cs="Times New Roman"/>
                <w:szCs w:val="21"/>
              </w:rPr>
              <w:t xml:space="preserve"> formation, </w:t>
            </w:r>
            <w:proofErr w:type="spellStart"/>
            <w:r w:rsidRPr="00842E83">
              <w:rPr>
                <w:rFonts w:ascii="Times New Roman" w:hAnsi="Times New Roman" w:cs="Times New Roman"/>
                <w:szCs w:val="21"/>
              </w:rPr>
              <w:t>neovascularisation</w:t>
            </w:r>
            <w:proofErr w:type="spellEnd"/>
          </w:p>
        </w:tc>
        <w:tc>
          <w:tcPr>
            <w:tcW w:w="1571" w:type="dxa"/>
            <w:tcBorders>
              <w:top w:val="nil"/>
              <w:left w:val="nil"/>
              <w:bottom w:val="nil"/>
              <w:right w:val="nil"/>
            </w:tcBorders>
            <w:shd w:val="clear" w:color="auto" w:fill="auto"/>
            <w:tcMar>
              <w:top w:w="15" w:type="dxa"/>
              <w:left w:w="108" w:type="dxa"/>
              <w:bottom w:w="0" w:type="dxa"/>
              <w:right w:w="108" w:type="dxa"/>
            </w:tcMar>
            <w:vAlign w:val="center"/>
            <w:hideMark/>
          </w:tcPr>
          <w:p w14:paraId="2188AA95" w14:textId="77777777" w:rsidR="00A82896" w:rsidRPr="00842E83" w:rsidRDefault="00A82896" w:rsidP="006B0CFA">
            <w:pPr>
              <w:rPr>
                <w:rFonts w:ascii="Times New Roman" w:hAnsi="Times New Roman" w:cs="Times New Roman"/>
                <w:szCs w:val="21"/>
              </w:rPr>
            </w:pPr>
            <w:r w:rsidRPr="00842E83">
              <w:rPr>
                <w:rFonts w:ascii="Times New Roman" w:hAnsi="Times New Roman" w:cs="Times New Roman"/>
                <w:szCs w:val="21"/>
              </w:rPr>
              <w:t>Not restored after 2 months of implantation</w:t>
            </w:r>
          </w:p>
        </w:tc>
        <w:tc>
          <w:tcPr>
            <w:tcW w:w="1098" w:type="dxa"/>
            <w:tcBorders>
              <w:top w:val="nil"/>
              <w:left w:val="nil"/>
              <w:bottom w:val="nil"/>
              <w:right w:val="nil"/>
            </w:tcBorders>
            <w:shd w:val="clear" w:color="auto" w:fill="auto"/>
            <w:tcMar>
              <w:top w:w="15" w:type="dxa"/>
              <w:left w:w="108" w:type="dxa"/>
              <w:bottom w:w="0" w:type="dxa"/>
              <w:right w:w="108" w:type="dxa"/>
            </w:tcMar>
            <w:vAlign w:val="center"/>
            <w:hideMark/>
          </w:tcPr>
          <w:p w14:paraId="1304D080" w14:textId="77777777" w:rsidR="00A82896" w:rsidRPr="00842E83" w:rsidRDefault="00A82896" w:rsidP="00FC151E">
            <w:pPr>
              <w:jc w:val="center"/>
              <w:rPr>
                <w:rFonts w:ascii="Times New Roman" w:hAnsi="Times New Roman" w:cs="Times New Roman"/>
                <w:szCs w:val="21"/>
              </w:rPr>
            </w:pPr>
            <w:r w:rsidRPr="00842E83">
              <w:rPr>
                <w:rFonts w:ascii="Times New Roman" w:hAnsi="Times New Roman" w:cs="Times New Roman"/>
                <w:szCs w:val="21"/>
              </w:rPr>
              <w:t>6</w:t>
            </w:r>
          </w:p>
        </w:tc>
      </w:tr>
      <w:tr w:rsidR="00A82896" w:rsidRPr="00842E83" w14:paraId="19A7E995" w14:textId="77777777" w:rsidTr="00842E83">
        <w:trPr>
          <w:trHeight w:val="812"/>
        </w:trPr>
        <w:tc>
          <w:tcPr>
            <w:tcW w:w="1115" w:type="dxa"/>
            <w:tcBorders>
              <w:top w:val="nil"/>
              <w:left w:val="nil"/>
              <w:bottom w:val="nil"/>
              <w:right w:val="nil"/>
            </w:tcBorders>
            <w:shd w:val="clear" w:color="auto" w:fill="auto"/>
            <w:tcMar>
              <w:top w:w="15" w:type="dxa"/>
              <w:left w:w="108" w:type="dxa"/>
              <w:bottom w:w="0" w:type="dxa"/>
              <w:right w:w="108" w:type="dxa"/>
            </w:tcMar>
            <w:vAlign w:val="center"/>
            <w:hideMark/>
          </w:tcPr>
          <w:p w14:paraId="60615483" w14:textId="0E898343" w:rsidR="00A82896" w:rsidRPr="00842E83" w:rsidRDefault="00A82896" w:rsidP="006B0CFA">
            <w:pPr>
              <w:rPr>
                <w:rFonts w:ascii="Times New Roman" w:hAnsi="Times New Roman" w:cs="Times New Roman"/>
                <w:szCs w:val="21"/>
              </w:rPr>
            </w:pPr>
            <w:proofErr w:type="spellStart"/>
            <w:r w:rsidRPr="00842E83">
              <w:rPr>
                <w:rFonts w:ascii="Times New Roman" w:hAnsi="Times New Roman" w:cs="Times New Roman"/>
                <w:szCs w:val="21"/>
              </w:rPr>
              <w:t>Urciuolo</w:t>
            </w:r>
            <w:proofErr w:type="spellEnd"/>
            <w:r w:rsidRPr="00842E83">
              <w:rPr>
                <w:rFonts w:ascii="Times New Roman" w:hAnsi="Times New Roman" w:cs="Times New Roman"/>
                <w:szCs w:val="21"/>
              </w:rPr>
              <w:t xml:space="preserve"> et al</w:t>
            </w:r>
            <w:r w:rsidR="00425BE8">
              <w:rPr>
                <w:rFonts w:ascii="Times New Roman" w:hAnsi="Times New Roman" w:cs="Times New Roman"/>
                <w:szCs w:val="21"/>
              </w:rPr>
              <w:t>, 2018</w:t>
            </w:r>
          </w:p>
        </w:tc>
        <w:tc>
          <w:tcPr>
            <w:tcW w:w="967" w:type="dxa"/>
            <w:tcBorders>
              <w:top w:val="nil"/>
              <w:left w:val="nil"/>
              <w:bottom w:val="nil"/>
              <w:right w:val="nil"/>
            </w:tcBorders>
            <w:shd w:val="clear" w:color="auto" w:fill="auto"/>
            <w:tcMar>
              <w:top w:w="15" w:type="dxa"/>
              <w:left w:w="108" w:type="dxa"/>
              <w:bottom w:w="0" w:type="dxa"/>
              <w:right w:w="108" w:type="dxa"/>
            </w:tcMar>
            <w:vAlign w:val="center"/>
            <w:hideMark/>
          </w:tcPr>
          <w:p w14:paraId="10F41649" w14:textId="77777777" w:rsidR="00A82896" w:rsidRPr="00842E83" w:rsidRDefault="00A82896" w:rsidP="00FC151E">
            <w:pPr>
              <w:jc w:val="center"/>
              <w:rPr>
                <w:rFonts w:ascii="Times New Roman" w:hAnsi="Times New Roman" w:cs="Times New Roman"/>
                <w:szCs w:val="21"/>
              </w:rPr>
            </w:pPr>
            <w:r w:rsidRPr="00842E83">
              <w:rPr>
                <w:rFonts w:ascii="Times New Roman" w:hAnsi="Times New Roman" w:cs="Times New Roman"/>
                <w:szCs w:val="21"/>
              </w:rPr>
              <w:t>Rat</w:t>
            </w:r>
          </w:p>
        </w:tc>
        <w:tc>
          <w:tcPr>
            <w:tcW w:w="2328" w:type="dxa"/>
            <w:tcBorders>
              <w:top w:val="nil"/>
              <w:left w:val="nil"/>
              <w:bottom w:val="nil"/>
              <w:right w:val="nil"/>
            </w:tcBorders>
            <w:shd w:val="clear" w:color="auto" w:fill="auto"/>
            <w:tcMar>
              <w:top w:w="15" w:type="dxa"/>
              <w:left w:w="108" w:type="dxa"/>
              <w:bottom w:w="0" w:type="dxa"/>
              <w:right w:w="108" w:type="dxa"/>
            </w:tcMar>
            <w:vAlign w:val="center"/>
            <w:hideMark/>
          </w:tcPr>
          <w:p w14:paraId="7F07A92F" w14:textId="77777777" w:rsidR="00A82896" w:rsidRPr="00842E83" w:rsidRDefault="00A82896" w:rsidP="006B0CFA">
            <w:pPr>
              <w:rPr>
                <w:rFonts w:ascii="Times New Roman" w:hAnsi="Times New Roman" w:cs="Times New Roman"/>
                <w:szCs w:val="21"/>
              </w:rPr>
            </w:pPr>
            <w:r w:rsidRPr="00842E83">
              <w:rPr>
                <w:rFonts w:ascii="Times New Roman" w:hAnsi="Times New Roman" w:cs="Times New Roman"/>
                <w:szCs w:val="21"/>
              </w:rPr>
              <w:t>Latrunculin B + Enzymatic detergent + 0.25% SDS</w:t>
            </w:r>
          </w:p>
        </w:tc>
        <w:tc>
          <w:tcPr>
            <w:tcW w:w="1659" w:type="dxa"/>
            <w:tcBorders>
              <w:top w:val="nil"/>
              <w:left w:val="nil"/>
              <w:bottom w:val="nil"/>
              <w:right w:val="nil"/>
            </w:tcBorders>
            <w:shd w:val="clear" w:color="auto" w:fill="auto"/>
            <w:tcMar>
              <w:top w:w="15" w:type="dxa"/>
              <w:left w:w="108" w:type="dxa"/>
              <w:bottom w:w="0" w:type="dxa"/>
              <w:right w:w="108" w:type="dxa"/>
            </w:tcMar>
            <w:vAlign w:val="center"/>
            <w:hideMark/>
          </w:tcPr>
          <w:p w14:paraId="63F278E4" w14:textId="77777777" w:rsidR="00A82896" w:rsidRPr="00842E83" w:rsidRDefault="00A82896" w:rsidP="006B0CFA">
            <w:pPr>
              <w:rPr>
                <w:rFonts w:ascii="Times New Roman" w:hAnsi="Times New Roman" w:cs="Times New Roman"/>
                <w:szCs w:val="21"/>
              </w:rPr>
            </w:pPr>
            <w:r w:rsidRPr="00842E83">
              <w:rPr>
                <w:rFonts w:ascii="Times New Roman" w:hAnsi="Times New Roman" w:cs="Times New Roman"/>
                <w:szCs w:val="21"/>
              </w:rPr>
              <w:t>Extensor digitorum longus</w:t>
            </w:r>
          </w:p>
        </w:tc>
        <w:tc>
          <w:tcPr>
            <w:tcW w:w="2052" w:type="dxa"/>
            <w:tcBorders>
              <w:top w:val="nil"/>
              <w:left w:val="nil"/>
              <w:bottom w:val="nil"/>
              <w:right w:val="nil"/>
            </w:tcBorders>
            <w:shd w:val="clear" w:color="auto" w:fill="auto"/>
            <w:tcMar>
              <w:top w:w="15" w:type="dxa"/>
              <w:left w:w="108" w:type="dxa"/>
              <w:bottom w:w="0" w:type="dxa"/>
              <w:right w:w="108" w:type="dxa"/>
            </w:tcMar>
            <w:vAlign w:val="center"/>
            <w:hideMark/>
          </w:tcPr>
          <w:p w14:paraId="6814B6BD" w14:textId="77777777" w:rsidR="00A82896" w:rsidRPr="00842E83" w:rsidRDefault="00A82896" w:rsidP="006B0CFA">
            <w:pPr>
              <w:rPr>
                <w:rFonts w:ascii="Times New Roman" w:hAnsi="Times New Roman" w:cs="Times New Roman"/>
                <w:szCs w:val="21"/>
              </w:rPr>
            </w:pPr>
            <w:r w:rsidRPr="00842E83">
              <w:rPr>
                <w:rFonts w:ascii="Times New Roman" w:hAnsi="Times New Roman" w:cs="Times New Roman"/>
                <w:szCs w:val="21"/>
              </w:rPr>
              <w:t>Regeneration after 2 months of implantation</w:t>
            </w:r>
          </w:p>
        </w:tc>
        <w:tc>
          <w:tcPr>
            <w:tcW w:w="1571" w:type="dxa"/>
            <w:tcBorders>
              <w:top w:val="nil"/>
              <w:left w:val="nil"/>
              <w:bottom w:val="nil"/>
              <w:right w:val="nil"/>
            </w:tcBorders>
            <w:shd w:val="clear" w:color="auto" w:fill="auto"/>
            <w:tcMar>
              <w:top w:w="15" w:type="dxa"/>
              <w:left w:w="108" w:type="dxa"/>
              <w:bottom w:w="0" w:type="dxa"/>
              <w:right w:w="108" w:type="dxa"/>
            </w:tcMar>
            <w:vAlign w:val="center"/>
            <w:hideMark/>
          </w:tcPr>
          <w:p w14:paraId="7DB370C9" w14:textId="77777777" w:rsidR="00A82896" w:rsidRPr="00842E83" w:rsidRDefault="00A82896" w:rsidP="006B0CFA">
            <w:pPr>
              <w:rPr>
                <w:rFonts w:ascii="Times New Roman" w:hAnsi="Times New Roman" w:cs="Times New Roman"/>
                <w:szCs w:val="21"/>
              </w:rPr>
            </w:pPr>
            <w:r w:rsidRPr="00842E83">
              <w:rPr>
                <w:rFonts w:ascii="Times New Roman" w:hAnsi="Times New Roman" w:cs="Times New Roman"/>
                <w:szCs w:val="21"/>
              </w:rPr>
              <w:t>Partial recover</w:t>
            </w:r>
          </w:p>
        </w:tc>
        <w:tc>
          <w:tcPr>
            <w:tcW w:w="1098" w:type="dxa"/>
            <w:tcBorders>
              <w:top w:val="nil"/>
              <w:left w:val="nil"/>
              <w:bottom w:val="nil"/>
              <w:right w:val="nil"/>
            </w:tcBorders>
            <w:shd w:val="clear" w:color="auto" w:fill="auto"/>
            <w:tcMar>
              <w:top w:w="15" w:type="dxa"/>
              <w:left w:w="108" w:type="dxa"/>
              <w:bottom w:w="0" w:type="dxa"/>
              <w:right w:w="108" w:type="dxa"/>
            </w:tcMar>
            <w:vAlign w:val="center"/>
            <w:hideMark/>
          </w:tcPr>
          <w:p w14:paraId="67FAC016" w14:textId="77777777" w:rsidR="00A82896" w:rsidRPr="00842E83" w:rsidRDefault="00A82896" w:rsidP="00FC151E">
            <w:pPr>
              <w:jc w:val="center"/>
              <w:rPr>
                <w:rFonts w:ascii="Times New Roman" w:hAnsi="Times New Roman" w:cs="Times New Roman"/>
                <w:szCs w:val="21"/>
              </w:rPr>
            </w:pPr>
            <w:r w:rsidRPr="00842E83">
              <w:rPr>
                <w:rFonts w:ascii="Times New Roman" w:hAnsi="Times New Roman" w:cs="Times New Roman"/>
                <w:szCs w:val="21"/>
              </w:rPr>
              <w:t>7</w:t>
            </w:r>
          </w:p>
        </w:tc>
      </w:tr>
      <w:tr w:rsidR="00A82896" w:rsidRPr="00842E83" w14:paraId="2EBFE946" w14:textId="77777777" w:rsidTr="00842E83">
        <w:trPr>
          <w:trHeight w:val="1369"/>
        </w:trPr>
        <w:tc>
          <w:tcPr>
            <w:tcW w:w="1115" w:type="dxa"/>
            <w:tcBorders>
              <w:top w:val="nil"/>
              <w:left w:val="nil"/>
              <w:bottom w:val="nil"/>
              <w:right w:val="nil"/>
            </w:tcBorders>
            <w:shd w:val="clear" w:color="auto" w:fill="auto"/>
            <w:tcMar>
              <w:top w:w="15" w:type="dxa"/>
              <w:left w:w="108" w:type="dxa"/>
              <w:bottom w:w="0" w:type="dxa"/>
              <w:right w:w="108" w:type="dxa"/>
            </w:tcMar>
            <w:vAlign w:val="center"/>
            <w:hideMark/>
          </w:tcPr>
          <w:p w14:paraId="59B8A795" w14:textId="7F15A475" w:rsidR="00A82896" w:rsidRPr="00842E83" w:rsidRDefault="00A82896" w:rsidP="006B0CFA">
            <w:pPr>
              <w:rPr>
                <w:rFonts w:ascii="Times New Roman" w:hAnsi="Times New Roman" w:cs="Times New Roman"/>
                <w:szCs w:val="21"/>
              </w:rPr>
            </w:pPr>
            <w:r w:rsidRPr="00842E83">
              <w:rPr>
                <w:rFonts w:ascii="Times New Roman" w:hAnsi="Times New Roman" w:cs="Times New Roman"/>
                <w:szCs w:val="21"/>
              </w:rPr>
              <w:t>Lee et al</w:t>
            </w:r>
            <w:r w:rsidR="00B77B59">
              <w:rPr>
                <w:rFonts w:ascii="Times New Roman" w:hAnsi="Times New Roman" w:cs="Times New Roman"/>
                <w:szCs w:val="21"/>
              </w:rPr>
              <w:t>, 2020</w:t>
            </w:r>
          </w:p>
        </w:tc>
        <w:tc>
          <w:tcPr>
            <w:tcW w:w="967" w:type="dxa"/>
            <w:tcBorders>
              <w:top w:val="nil"/>
              <w:left w:val="nil"/>
              <w:bottom w:val="nil"/>
              <w:right w:val="nil"/>
            </w:tcBorders>
            <w:shd w:val="clear" w:color="auto" w:fill="auto"/>
            <w:tcMar>
              <w:top w:w="15" w:type="dxa"/>
              <w:left w:w="108" w:type="dxa"/>
              <w:bottom w:w="0" w:type="dxa"/>
              <w:right w:w="108" w:type="dxa"/>
            </w:tcMar>
            <w:vAlign w:val="center"/>
            <w:hideMark/>
          </w:tcPr>
          <w:p w14:paraId="1C01F0A6" w14:textId="77777777" w:rsidR="00A82896" w:rsidRPr="00842E83" w:rsidRDefault="00A82896" w:rsidP="00FC151E">
            <w:pPr>
              <w:jc w:val="center"/>
              <w:rPr>
                <w:rFonts w:ascii="Times New Roman" w:hAnsi="Times New Roman" w:cs="Times New Roman"/>
                <w:szCs w:val="21"/>
              </w:rPr>
            </w:pPr>
            <w:r w:rsidRPr="00842E83">
              <w:rPr>
                <w:rFonts w:ascii="Times New Roman" w:hAnsi="Times New Roman" w:cs="Times New Roman"/>
                <w:szCs w:val="21"/>
              </w:rPr>
              <w:t>Rat</w:t>
            </w:r>
          </w:p>
        </w:tc>
        <w:tc>
          <w:tcPr>
            <w:tcW w:w="2328" w:type="dxa"/>
            <w:tcBorders>
              <w:top w:val="nil"/>
              <w:left w:val="nil"/>
              <w:bottom w:val="nil"/>
              <w:right w:val="nil"/>
            </w:tcBorders>
            <w:shd w:val="clear" w:color="auto" w:fill="auto"/>
            <w:tcMar>
              <w:top w:w="15" w:type="dxa"/>
              <w:left w:w="108" w:type="dxa"/>
              <w:bottom w:w="0" w:type="dxa"/>
              <w:right w:w="108" w:type="dxa"/>
            </w:tcMar>
            <w:vAlign w:val="center"/>
            <w:hideMark/>
          </w:tcPr>
          <w:p w14:paraId="1179CAE7" w14:textId="77777777" w:rsidR="00A82896" w:rsidRPr="00842E83" w:rsidRDefault="00A82896" w:rsidP="006B0CFA">
            <w:pPr>
              <w:rPr>
                <w:rFonts w:ascii="Times New Roman" w:hAnsi="Times New Roman" w:cs="Times New Roman"/>
                <w:szCs w:val="21"/>
              </w:rPr>
            </w:pPr>
            <w:r w:rsidRPr="00842E83">
              <w:rPr>
                <w:rFonts w:ascii="Times New Roman" w:hAnsi="Times New Roman" w:cs="Times New Roman"/>
                <w:szCs w:val="21"/>
              </w:rPr>
              <w:t>2.0% triton X-100 + 0.2% ammonium hydroxide + 0.1% EDTA + SDS (0.2% or 1.0%)</w:t>
            </w:r>
          </w:p>
        </w:tc>
        <w:tc>
          <w:tcPr>
            <w:tcW w:w="1659" w:type="dxa"/>
            <w:tcBorders>
              <w:top w:val="nil"/>
              <w:left w:val="nil"/>
              <w:bottom w:val="nil"/>
              <w:right w:val="nil"/>
            </w:tcBorders>
            <w:shd w:val="clear" w:color="auto" w:fill="auto"/>
            <w:tcMar>
              <w:top w:w="15" w:type="dxa"/>
              <w:left w:w="108" w:type="dxa"/>
              <w:bottom w:w="0" w:type="dxa"/>
              <w:right w:w="108" w:type="dxa"/>
            </w:tcMar>
            <w:vAlign w:val="center"/>
            <w:hideMark/>
          </w:tcPr>
          <w:p w14:paraId="0869B50C" w14:textId="77777777" w:rsidR="00A82896" w:rsidRPr="00842E83" w:rsidRDefault="00A82896" w:rsidP="00FC151E">
            <w:pPr>
              <w:jc w:val="center"/>
              <w:rPr>
                <w:rFonts w:ascii="Times New Roman" w:hAnsi="Times New Roman" w:cs="Times New Roman"/>
                <w:szCs w:val="21"/>
              </w:rPr>
            </w:pPr>
            <w:r w:rsidRPr="00842E83">
              <w:rPr>
                <w:rFonts w:ascii="Times New Roman" w:hAnsi="Times New Roman" w:cs="Times New Roman"/>
                <w:szCs w:val="21"/>
              </w:rPr>
              <w:t>−</w:t>
            </w:r>
          </w:p>
        </w:tc>
        <w:tc>
          <w:tcPr>
            <w:tcW w:w="2052" w:type="dxa"/>
            <w:tcBorders>
              <w:top w:val="nil"/>
              <w:left w:val="nil"/>
              <w:bottom w:val="nil"/>
              <w:right w:val="nil"/>
            </w:tcBorders>
            <w:shd w:val="clear" w:color="auto" w:fill="auto"/>
            <w:tcMar>
              <w:top w:w="15" w:type="dxa"/>
              <w:left w:w="108" w:type="dxa"/>
              <w:bottom w:w="0" w:type="dxa"/>
              <w:right w:w="108" w:type="dxa"/>
            </w:tcMar>
            <w:vAlign w:val="center"/>
            <w:hideMark/>
          </w:tcPr>
          <w:p w14:paraId="5A533884" w14:textId="77777777" w:rsidR="00A82896" w:rsidRPr="00842E83" w:rsidRDefault="00A82896" w:rsidP="00FC151E">
            <w:pPr>
              <w:jc w:val="center"/>
              <w:rPr>
                <w:rFonts w:ascii="Times New Roman" w:hAnsi="Times New Roman" w:cs="Times New Roman"/>
                <w:szCs w:val="21"/>
              </w:rPr>
            </w:pPr>
            <w:r w:rsidRPr="00842E83">
              <w:rPr>
                <w:rFonts w:ascii="Times New Roman" w:hAnsi="Times New Roman" w:cs="Times New Roman"/>
                <w:szCs w:val="21"/>
              </w:rPr>
              <w:t>−</w:t>
            </w:r>
          </w:p>
        </w:tc>
        <w:tc>
          <w:tcPr>
            <w:tcW w:w="1571" w:type="dxa"/>
            <w:tcBorders>
              <w:top w:val="nil"/>
              <w:left w:val="nil"/>
              <w:bottom w:val="nil"/>
              <w:right w:val="nil"/>
            </w:tcBorders>
            <w:shd w:val="clear" w:color="auto" w:fill="auto"/>
            <w:tcMar>
              <w:top w:w="15" w:type="dxa"/>
              <w:left w:w="108" w:type="dxa"/>
              <w:bottom w:w="0" w:type="dxa"/>
              <w:right w:w="108" w:type="dxa"/>
            </w:tcMar>
            <w:vAlign w:val="center"/>
            <w:hideMark/>
          </w:tcPr>
          <w:p w14:paraId="45AC11C5" w14:textId="77777777" w:rsidR="00A82896" w:rsidRPr="00842E83" w:rsidRDefault="00A82896" w:rsidP="00FC151E">
            <w:pPr>
              <w:jc w:val="center"/>
              <w:rPr>
                <w:rFonts w:ascii="Times New Roman" w:hAnsi="Times New Roman" w:cs="Times New Roman"/>
                <w:szCs w:val="21"/>
              </w:rPr>
            </w:pPr>
            <w:r w:rsidRPr="00842E83">
              <w:rPr>
                <w:rFonts w:ascii="Times New Roman" w:hAnsi="Times New Roman" w:cs="Times New Roman"/>
                <w:szCs w:val="21"/>
              </w:rPr>
              <w:t>−</w:t>
            </w:r>
          </w:p>
        </w:tc>
        <w:tc>
          <w:tcPr>
            <w:tcW w:w="1098" w:type="dxa"/>
            <w:tcBorders>
              <w:top w:val="nil"/>
              <w:left w:val="nil"/>
              <w:bottom w:val="nil"/>
              <w:right w:val="nil"/>
            </w:tcBorders>
            <w:shd w:val="clear" w:color="auto" w:fill="auto"/>
            <w:tcMar>
              <w:top w:w="15" w:type="dxa"/>
              <w:left w:w="108" w:type="dxa"/>
              <w:bottom w:w="0" w:type="dxa"/>
              <w:right w:w="108" w:type="dxa"/>
            </w:tcMar>
            <w:vAlign w:val="center"/>
            <w:hideMark/>
          </w:tcPr>
          <w:p w14:paraId="75328908" w14:textId="77777777" w:rsidR="00A82896" w:rsidRPr="00842E83" w:rsidRDefault="00A82896" w:rsidP="00FC151E">
            <w:pPr>
              <w:jc w:val="center"/>
              <w:rPr>
                <w:rFonts w:ascii="Times New Roman" w:hAnsi="Times New Roman" w:cs="Times New Roman"/>
                <w:szCs w:val="21"/>
              </w:rPr>
            </w:pPr>
            <w:r w:rsidRPr="00842E83">
              <w:rPr>
                <w:rFonts w:ascii="Times New Roman" w:hAnsi="Times New Roman" w:cs="Times New Roman"/>
                <w:szCs w:val="21"/>
              </w:rPr>
              <w:t>8</w:t>
            </w:r>
          </w:p>
        </w:tc>
      </w:tr>
      <w:tr w:rsidR="00A82896" w:rsidRPr="00842E83" w14:paraId="53BBF104" w14:textId="77777777" w:rsidTr="00842E83">
        <w:trPr>
          <w:trHeight w:val="1090"/>
        </w:trPr>
        <w:tc>
          <w:tcPr>
            <w:tcW w:w="1115" w:type="dxa"/>
            <w:tcBorders>
              <w:top w:val="nil"/>
              <w:left w:val="nil"/>
              <w:bottom w:val="single" w:sz="8" w:space="0" w:color="000000"/>
              <w:right w:val="nil"/>
            </w:tcBorders>
            <w:shd w:val="clear" w:color="auto" w:fill="auto"/>
            <w:tcMar>
              <w:top w:w="15" w:type="dxa"/>
              <w:left w:w="108" w:type="dxa"/>
              <w:bottom w:w="0" w:type="dxa"/>
              <w:right w:w="108" w:type="dxa"/>
            </w:tcMar>
            <w:vAlign w:val="center"/>
            <w:hideMark/>
          </w:tcPr>
          <w:p w14:paraId="1364F587" w14:textId="5589BF6E" w:rsidR="00A82896" w:rsidRPr="00842E83" w:rsidRDefault="00515778" w:rsidP="006B0CFA">
            <w:pPr>
              <w:rPr>
                <w:rFonts w:ascii="Times New Roman" w:hAnsi="Times New Roman" w:cs="Times New Roman"/>
                <w:szCs w:val="21"/>
              </w:rPr>
            </w:pPr>
            <w:r>
              <w:rPr>
                <w:rFonts w:ascii="Times New Roman" w:hAnsi="Times New Roman" w:cs="Times New Roman"/>
                <w:szCs w:val="21"/>
              </w:rPr>
              <w:t>Current study</w:t>
            </w:r>
          </w:p>
        </w:tc>
        <w:tc>
          <w:tcPr>
            <w:tcW w:w="967" w:type="dxa"/>
            <w:tcBorders>
              <w:top w:val="nil"/>
              <w:left w:val="nil"/>
              <w:bottom w:val="single" w:sz="8" w:space="0" w:color="000000"/>
              <w:right w:val="nil"/>
            </w:tcBorders>
            <w:shd w:val="clear" w:color="auto" w:fill="auto"/>
            <w:tcMar>
              <w:top w:w="15" w:type="dxa"/>
              <w:left w:w="108" w:type="dxa"/>
              <w:bottom w:w="0" w:type="dxa"/>
              <w:right w:w="108" w:type="dxa"/>
            </w:tcMar>
            <w:vAlign w:val="center"/>
            <w:hideMark/>
          </w:tcPr>
          <w:p w14:paraId="232C0061" w14:textId="77777777" w:rsidR="00A82896" w:rsidRPr="00842E83" w:rsidRDefault="00A82896" w:rsidP="00FC151E">
            <w:pPr>
              <w:jc w:val="center"/>
              <w:rPr>
                <w:rFonts w:ascii="Times New Roman" w:hAnsi="Times New Roman" w:cs="Times New Roman"/>
                <w:szCs w:val="21"/>
              </w:rPr>
            </w:pPr>
            <w:r w:rsidRPr="00842E83">
              <w:rPr>
                <w:rFonts w:ascii="Times New Roman" w:hAnsi="Times New Roman" w:cs="Times New Roman"/>
                <w:szCs w:val="21"/>
              </w:rPr>
              <w:t>Rat</w:t>
            </w:r>
          </w:p>
        </w:tc>
        <w:tc>
          <w:tcPr>
            <w:tcW w:w="2328" w:type="dxa"/>
            <w:tcBorders>
              <w:top w:val="nil"/>
              <w:left w:val="nil"/>
              <w:bottom w:val="single" w:sz="8" w:space="0" w:color="000000"/>
              <w:right w:val="nil"/>
            </w:tcBorders>
            <w:shd w:val="clear" w:color="auto" w:fill="auto"/>
            <w:tcMar>
              <w:top w:w="15" w:type="dxa"/>
              <w:left w:w="108" w:type="dxa"/>
              <w:bottom w:w="0" w:type="dxa"/>
              <w:right w:w="108" w:type="dxa"/>
            </w:tcMar>
            <w:vAlign w:val="center"/>
            <w:hideMark/>
          </w:tcPr>
          <w:p w14:paraId="6A1755E3" w14:textId="77777777" w:rsidR="00A82896" w:rsidRPr="00842E83" w:rsidRDefault="00A82896" w:rsidP="006B0CFA">
            <w:pPr>
              <w:rPr>
                <w:rFonts w:ascii="Times New Roman" w:hAnsi="Times New Roman" w:cs="Times New Roman"/>
                <w:szCs w:val="21"/>
              </w:rPr>
            </w:pPr>
            <w:r w:rsidRPr="00842E83">
              <w:rPr>
                <w:rFonts w:ascii="Times New Roman" w:hAnsi="Times New Roman" w:cs="Times New Roman"/>
                <w:szCs w:val="21"/>
              </w:rPr>
              <w:t>0.1% SDS for 1 week</w:t>
            </w:r>
          </w:p>
        </w:tc>
        <w:tc>
          <w:tcPr>
            <w:tcW w:w="1659" w:type="dxa"/>
            <w:tcBorders>
              <w:top w:val="nil"/>
              <w:left w:val="nil"/>
              <w:bottom w:val="single" w:sz="8" w:space="0" w:color="000000"/>
              <w:right w:val="nil"/>
            </w:tcBorders>
            <w:shd w:val="clear" w:color="auto" w:fill="auto"/>
            <w:tcMar>
              <w:top w:w="15" w:type="dxa"/>
              <w:left w:w="108" w:type="dxa"/>
              <w:bottom w:w="0" w:type="dxa"/>
              <w:right w:w="108" w:type="dxa"/>
            </w:tcMar>
            <w:vAlign w:val="center"/>
            <w:hideMark/>
          </w:tcPr>
          <w:p w14:paraId="1C46DEB4" w14:textId="77777777" w:rsidR="00A82896" w:rsidRPr="00842E83" w:rsidRDefault="00A82896" w:rsidP="006B0CFA">
            <w:pPr>
              <w:rPr>
                <w:rFonts w:ascii="Times New Roman" w:hAnsi="Times New Roman" w:cs="Times New Roman"/>
                <w:szCs w:val="21"/>
              </w:rPr>
            </w:pPr>
            <w:r w:rsidRPr="00842E83">
              <w:rPr>
                <w:rFonts w:ascii="Times New Roman" w:hAnsi="Times New Roman" w:cs="Times New Roman"/>
                <w:szCs w:val="21"/>
              </w:rPr>
              <w:t>10×7×2mm of tibialis anterior</w:t>
            </w:r>
          </w:p>
        </w:tc>
        <w:tc>
          <w:tcPr>
            <w:tcW w:w="2052" w:type="dxa"/>
            <w:tcBorders>
              <w:top w:val="nil"/>
              <w:left w:val="nil"/>
              <w:bottom w:val="single" w:sz="8" w:space="0" w:color="000000"/>
              <w:right w:val="nil"/>
            </w:tcBorders>
            <w:shd w:val="clear" w:color="auto" w:fill="auto"/>
            <w:tcMar>
              <w:top w:w="15" w:type="dxa"/>
              <w:left w:w="108" w:type="dxa"/>
              <w:bottom w:w="0" w:type="dxa"/>
              <w:right w:w="108" w:type="dxa"/>
            </w:tcMar>
            <w:vAlign w:val="center"/>
            <w:hideMark/>
          </w:tcPr>
          <w:p w14:paraId="65DA4ED1" w14:textId="77777777" w:rsidR="00A82896" w:rsidRPr="00842E83" w:rsidRDefault="00A82896" w:rsidP="006B0CFA">
            <w:pPr>
              <w:rPr>
                <w:rFonts w:ascii="Times New Roman" w:hAnsi="Times New Roman" w:cs="Times New Roman"/>
                <w:szCs w:val="21"/>
              </w:rPr>
            </w:pPr>
            <w:r w:rsidRPr="00842E83">
              <w:rPr>
                <w:rFonts w:ascii="Times New Roman" w:hAnsi="Times New Roman" w:cs="Times New Roman"/>
                <w:szCs w:val="21"/>
              </w:rPr>
              <w:t>Regeneration after 12 weeks of implantation</w:t>
            </w:r>
          </w:p>
        </w:tc>
        <w:tc>
          <w:tcPr>
            <w:tcW w:w="1571" w:type="dxa"/>
            <w:tcBorders>
              <w:top w:val="nil"/>
              <w:left w:val="nil"/>
              <w:bottom w:val="single" w:sz="8" w:space="0" w:color="000000"/>
              <w:right w:val="nil"/>
            </w:tcBorders>
            <w:shd w:val="clear" w:color="auto" w:fill="auto"/>
            <w:tcMar>
              <w:top w:w="15" w:type="dxa"/>
              <w:left w:w="108" w:type="dxa"/>
              <w:bottom w:w="0" w:type="dxa"/>
              <w:right w:w="108" w:type="dxa"/>
            </w:tcMar>
            <w:vAlign w:val="center"/>
            <w:hideMark/>
          </w:tcPr>
          <w:p w14:paraId="030EA74F" w14:textId="7045B75B" w:rsidR="00A82896" w:rsidRPr="00842E83" w:rsidRDefault="00A82896" w:rsidP="006B0CFA">
            <w:pPr>
              <w:rPr>
                <w:rFonts w:ascii="Times New Roman" w:hAnsi="Times New Roman" w:cs="Times New Roman"/>
                <w:szCs w:val="21"/>
              </w:rPr>
            </w:pPr>
            <w:r w:rsidRPr="00842E83">
              <w:rPr>
                <w:rFonts w:ascii="Times New Roman" w:hAnsi="Times New Roman" w:cs="Times New Roman"/>
                <w:szCs w:val="21"/>
              </w:rPr>
              <w:t>Complete recovery after 12 weeks of implantation</w:t>
            </w:r>
          </w:p>
        </w:tc>
        <w:tc>
          <w:tcPr>
            <w:tcW w:w="1098" w:type="dxa"/>
            <w:tcBorders>
              <w:top w:val="nil"/>
              <w:left w:val="nil"/>
              <w:bottom w:val="single" w:sz="8" w:space="0" w:color="000000"/>
              <w:right w:val="nil"/>
            </w:tcBorders>
            <w:shd w:val="clear" w:color="auto" w:fill="auto"/>
            <w:tcMar>
              <w:top w:w="15" w:type="dxa"/>
              <w:left w:w="108" w:type="dxa"/>
              <w:bottom w:w="0" w:type="dxa"/>
              <w:right w:w="108" w:type="dxa"/>
            </w:tcMar>
            <w:vAlign w:val="center"/>
            <w:hideMark/>
          </w:tcPr>
          <w:p w14:paraId="670F5EFD" w14:textId="0BC3757B" w:rsidR="00A82896" w:rsidRPr="00842E83" w:rsidRDefault="00FC151E" w:rsidP="00FC151E">
            <w:pPr>
              <w:jc w:val="center"/>
              <w:rPr>
                <w:rFonts w:ascii="Times New Roman" w:hAnsi="Times New Roman" w:cs="Times New Roman"/>
                <w:szCs w:val="21"/>
              </w:rPr>
            </w:pPr>
            <w:r w:rsidRPr="00842E83">
              <w:rPr>
                <w:rFonts w:ascii="Times New Roman" w:hAnsi="Times New Roman" w:cs="Times New Roman"/>
                <w:szCs w:val="21"/>
              </w:rPr>
              <w:t>−</w:t>
            </w:r>
          </w:p>
        </w:tc>
      </w:tr>
    </w:tbl>
    <w:p w14:paraId="578221BB" w14:textId="64DA684C" w:rsidR="000A3A22" w:rsidRDefault="009274FA">
      <w:r>
        <w:tab/>
      </w:r>
      <w:r w:rsidR="00056431">
        <w:br/>
      </w:r>
    </w:p>
    <w:p w14:paraId="5AB51172" w14:textId="77777777" w:rsidR="00146053" w:rsidRDefault="00146053"/>
    <w:p w14:paraId="7BA63597" w14:textId="1E6CA09F" w:rsidR="00146053" w:rsidRDefault="00146053"/>
    <w:p w14:paraId="180859DE" w14:textId="40EF514C" w:rsidR="00146053" w:rsidRDefault="00146053"/>
    <w:p w14:paraId="414CC2F4" w14:textId="380EABDF" w:rsidR="00146053" w:rsidRDefault="002156A8">
      <w:r w:rsidRPr="00056431">
        <w:rPr>
          <w:noProof/>
          <w14:ligatures w14:val="standardContextual"/>
        </w:rPr>
        <w:lastRenderedPageBreak/>
        <mc:AlternateContent>
          <mc:Choice Requires="wps">
            <w:drawing>
              <wp:anchor distT="0" distB="0" distL="114300" distR="114300" simplePos="0" relativeHeight="251659264" behindDoc="0" locked="0" layoutInCell="1" allowOverlap="1" wp14:anchorId="2F5D5924" wp14:editId="598C202F">
                <wp:simplePos x="0" y="0"/>
                <wp:positionH relativeFrom="column">
                  <wp:posOffset>-480427</wp:posOffset>
                </wp:positionH>
                <wp:positionV relativeFrom="paragraph">
                  <wp:posOffset>-97155</wp:posOffset>
                </wp:positionV>
                <wp:extent cx="6286016" cy="2862322"/>
                <wp:effectExtent l="0" t="0" r="0" b="0"/>
                <wp:wrapNone/>
                <wp:docPr id="7" name="テキスト ボックス 6">
                  <a:extLst xmlns:a="http://schemas.openxmlformats.org/drawingml/2006/main">
                    <a:ext uri="{FF2B5EF4-FFF2-40B4-BE49-F238E27FC236}">
                      <a16:creationId xmlns:a16="http://schemas.microsoft.com/office/drawing/2014/main" id="{BBAFDFC2-EB4E-BA75-7FF8-1B45B94F08D6}"/>
                    </a:ext>
                  </a:extLst>
                </wp:docPr>
                <wp:cNvGraphicFramePr/>
                <a:graphic xmlns:a="http://schemas.openxmlformats.org/drawingml/2006/main">
                  <a:graphicData uri="http://schemas.microsoft.com/office/word/2010/wordprocessingShape">
                    <wps:wsp>
                      <wps:cNvSpPr txBox="1"/>
                      <wps:spPr>
                        <a:xfrm>
                          <a:off x="0" y="0"/>
                          <a:ext cx="6286016" cy="2862322"/>
                        </a:xfrm>
                        <a:prstGeom prst="rect">
                          <a:avLst/>
                        </a:prstGeom>
                        <a:noFill/>
                      </wps:spPr>
                      <wps:txbx>
                        <w:txbxContent>
                          <w:p w14:paraId="1F6CB6CA" w14:textId="7AAE575A" w:rsidR="00056431" w:rsidRPr="004D15C7" w:rsidRDefault="00056431" w:rsidP="00A82896">
                            <w:pPr>
                              <w:rPr>
                                <w:rFonts w:ascii="Times New Roman" w:eastAsia="游明朝" w:hAnsi="Times New Roman" w:cs="Times New Roman"/>
                                <w:b/>
                                <w:bCs/>
                                <w:color w:val="000000" w:themeColor="text1"/>
                                <w:sz w:val="24"/>
                              </w:rPr>
                            </w:pPr>
                            <w:r w:rsidRPr="004D15C7">
                              <w:rPr>
                                <w:rFonts w:ascii="Times New Roman" w:eastAsia="游明朝" w:hAnsi="Times New Roman" w:cs="Times New Roman"/>
                                <w:b/>
                                <w:bCs/>
                                <w:color w:val="000000" w:themeColor="text1"/>
                                <w:sz w:val="24"/>
                              </w:rPr>
                              <w:t>Reference</w:t>
                            </w:r>
                            <w:r w:rsidR="003A6EAD">
                              <w:rPr>
                                <w:rFonts w:ascii="Times New Roman" w:eastAsia="游明朝" w:hAnsi="Times New Roman" w:cs="Times New Roman"/>
                                <w:b/>
                                <w:bCs/>
                                <w:color w:val="000000" w:themeColor="text1"/>
                                <w:sz w:val="24"/>
                              </w:rPr>
                              <w:t xml:space="preserve">s in </w:t>
                            </w:r>
                            <w:r w:rsidR="00E06ED3">
                              <w:rPr>
                                <w:rFonts w:ascii="Times New Roman" w:eastAsia="游明朝" w:hAnsi="Times New Roman" w:cs="Times New Roman"/>
                                <w:b/>
                                <w:bCs/>
                                <w:color w:val="000000" w:themeColor="text1"/>
                                <w:sz w:val="24"/>
                              </w:rPr>
                              <w:t>S</w:t>
                            </w:r>
                            <w:r w:rsidR="003A6EAD">
                              <w:rPr>
                                <w:rFonts w:ascii="Times New Roman" w:eastAsia="游明朝" w:hAnsi="Times New Roman" w:cs="Times New Roman"/>
                                <w:b/>
                                <w:bCs/>
                                <w:color w:val="000000" w:themeColor="text1"/>
                                <w:sz w:val="24"/>
                              </w:rPr>
                              <w:t xml:space="preserve">upplementary </w:t>
                            </w:r>
                            <w:r w:rsidR="004543E2">
                              <w:rPr>
                                <w:rFonts w:ascii="Times New Roman" w:eastAsia="游明朝" w:hAnsi="Times New Roman" w:cs="Times New Roman"/>
                                <w:b/>
                                <w:bCs/>
                                <w:color w:val="000000" w:themeColor="text1"/>
                                <w:sz w:val="24"/>
                              </w:rPr>
                              <w:t>D</w:t>
                            </w:r>
                            <w:r w:rsidR="003A6EAD">
                              <w:rPr>
                                <w:rFonts w:ascii="Times New Roman" w:eastAsia="游明朝" w:hAnsi="Times New Roman" w:cs="Times New Roman"/>
                                <w:b/>
                                <w:bCs/>
                                <w:color w:val="000000" w:themeColor="text1"/>
                                <w:sz w:val="24"/>
                              </w:rPr>
                              <w:t>at</w:t>
                            </w:r>
                            <w:r w:rsidR="00E06ED3">
                              <w:rPr>
                                <w:rFonts w:ascii="Times New Roman" w:eastAsia="游明朝" w:hAnsi="Times New Roman" w:cs="Times New Roman"/>
                                <w:b/>
                                <w:bCs/>
                                <w:color w:val="000000" w:themeColor="text1"/>
                                <w:sz w:val="24"/>
                              </w:rPr>
                              <w:t>a</w:t>
                            </w:r>
                          </w:p>
                          <w:p w14:paraId="28AD2C24" w14:textId="77777777" w:rsidR="00056431" w:rsidRPr="004D15C7" w:rsidRDefault="00056431" w:rsidP="00A82896">
                            <w:pPr>
                              <w:rPr>
                                <w:rFonts w:ascii="Times New Roman" w:eastAsia="游明朝" w:hAnsi="Times New Roman"/>
                                <w:color w:val="000000" w:themeColor="text1"/>
                                <w:sz w:val="24"/>
                              </w:rPr>
                            </w:pPr>
                            <w:r w:rsidRPr="004D15C7">
                              <w:rPr>
                                <w:rFonts w:ascii="Times New Roman" w:eastAsia="游明朝" w:hAnsi="Times New Roman"/>
                                <w:color w:val="000000" w:themeColor="text1"/>
                                <w:sz w:val="24"/>
                              </w:rPr>
                              <w:t>1.</w:t>
                            </w:r>
                            <w:r w:rsidRPr="004D15C7">
                              <w:rPr>
                                <w:rFonts w:ascii="Times New Roman" w:eastAsia="游明朝" w:hAnsi="Times New Roman"/>
                                <w:color w:val="000000" w:themeColor="text1"/>
                                <w:sz w:val="24"/>
                              </w:rPr>
                              <w:tab/>
                              <w:t>Merritt EK, Hammers DW, Tierney M, Suggs LJ, Walters TJ, Farrar RP. Functional assessment of skeletal muscle regeneration utilizing homologous extracellular matrix as scaffolding. Tissue Engineering Part A. 2010;16(4):1395-405.</w:t>
                            </w:r>
                          </w:p>
                          <w:p w14:paraId="168322DE" w14:textId="77777777" w:rsidR="00056431" w:rsidRPr="004D15C7" w:rsidRDefault="00056431" w:rsidP="00A82896">
                            <w:pPr>
                              <w:rPr>
                                <w:rFonts w:ascii="Times New Roman" w:eastAsia="游明朝" w:hAnsi="Times New Roman"/>
                                <w:color w:val="000000" w:themeColor="text1"/>
                                <w:sz w:val="24"/>
                              </w:rPr>
                            </w:pPr>
                            <w:r w:rsidRPr="004D15C7">
                              <w:rPr>
                                <w:rFonts w:ascii="Times New Roman" w:eastAsia="游明朝" w:hAnsi="Times New Roman"/>
                                <w:color w:val="000000" w:themeColor="text1"/>
                                <w:sz w:val="24"/>
                              </w:rPr>
                              <w:t>2.</w:t>
                            </w:r>
                            <w:r w:rsidRPr="004D15C7">
                              <w:rPr>
                                <w:rFonts w:ascii="Times New Roman" w:eastAsia="游明朝" w:hAnsi="Times New Roman"/>
                                <w:color w:val="000000" w:themeColor="text1"/>
                                <w:sz w:val="24"/>
                              </w:rPr>
                              <w:tab/>
                              <w:t>Gillies AR, Smith LR, Lieber RL, Varghese S. Method for decellularizing skeletal muscle without detergents or proteolytic enzymes. Tissue engineering part C: Methods. 2011;17(4):383-9.</w:t>
                            </w:r>
                          </w:p>
                          <w:p w14:paraId="3FDD648F" w14:textId="77777777" w:rsidR="00056431" w:rsidRPr="004D15C7" w:rsidRDefault="00056431" w:rsidP="00A82896">
                            <w:pPr>
                              <w:rPr>
                                <w:rFonts w:ascii="Times New Roman" w:eastAsia="游明朝" w:hAnsi="Times New Roman"/>
                                <w:color w:val="000000" w:themeColor="text1"/>
                                <w:sz w:val="24"/>
                              </w:rPr>
                            </w:pPr>
                            <w:r w:rsidRPr="004D15C7">
                              <w:rPr>
                                <w:rFonts w:ascii="Times New Roman" w:eastAsia="游明朝" w:hAnsi="Times New Roman"/>
                                <w:color w:val="000000" w:themeColor="text1"/>
                                <w:sz w:val="24"/>
                              </w:rPr>
                              <w:t>3.</w:t>
                            </w:r>
                            <w:r w:rsidRPr="004D15C7">
                              <w:rPr>
                                <w:rFonts w:ascii="Times New Roman" w:eastAsia="游明朝" w:hAnsi="Times New Roman"/>
                                <w:color w:val="000000" w:themeColor="text1"/>
                                <w:sz w:val="24"/>
                              </w:rPr>
                              <w:tab/>
                              <w:t>Fishman JM, Lowdell MW, Urbani L, Ansari T, Burns AJ, Turmaine M, et al. Immunomodulatory effect of a decellularized skeletal muscle scaffold in a discordant xenotransplantation model. Proceedings of the National Academy of Sciences. 2013;110(35):14360-5.</w:t>
                            </w:r>
                          </w:p>
                          <w:p w14:paraId="2B67877C" w14:textId="77777777" w:rsidR="00056431" w:rsidRPr="004D15C7" w:rsidRDefault="00056431" w:rsidP="00A82896">
                            <w:pPr>
                              <w:rPr>
                                <w:rFonts w:ascii="Times New Roman" w:eastAsia="游明朝" w:hAnsi="Times New Roman"/>
                                <w:color w:val="000000" w:themeColor="text1"/>
                                <w:sz w:val="24"/>
                              </w:rPr>
                            </w:pPr>
                            <w:r w:rsidRPr="004D15C7">
                              <w:rPr>
                                <w:rFonts w:ascii="Times New Roman" w:eastAsia="游明朝" w:hAnsi="Times New Roman"/>
                                <w:color w:val="000000" w:themeColor="text1"/>
                                <w:sz w:val="24"/>
                              </w:rPr>
                              <w:t>4.</w:t>
                            </w:r>
                            <w:r w:rsidRPr="004D15C7">
                              <w:rPr>
                                <w:rFonts w:ascii="Times New Roman" w:eastAsia="游明朝" w:hAnsi="Times New Roman"/>
                                <w:color w:val="000000" w:themeColor="text1"/>
                                <w:sz w:val="24"/>
                              </w:rPr>
                              <w:tab/>
                              <w:t>Corona BT, Wu X, Ward CL, McDaniel JS, Rathbone CR, Walters TJ. The promotion of a functional fibrosis in skeletal muscle with volumetric muscle loss injury following the transplantation of muscle-ECM. Biomaterials. 2013;34(13):3324-35.</w:t>
                            </w:r>
                          </w:p>
                          <w:p w14:paraId="3DC5691A" w14:textId="77777777" w:rsidR="00056431" w:rsidRPr="004D15C7" w:rsidRDefault="00056431" w:rsidP="00A82896">
                            <w:pPr>
                              <w:rPr>
                                <w:rFonts w:ascii="Times New Roman" w:eastAsia="游明朝" w:hAnsi="Times New Roman"/>
                                <w:color w:val="000000" w:themeColor="text1"/>
                                <w:sz w:val="24"/>
                              </w:rPr>
                            </w:pPr>
                            <w:r w:rsidRPr="004D15C7">
                              <w:rPr>
                                <w:rFonts w:ascii="Times New Roman" w:eastAsia="游明朝" w:hAnsi="Times New Roman"/>
                                <w:color w:val="000000" w:themeColor="text1"/>
                                <w:sz w:val="24"/>
                              </w:rPr>
                              <w:t>5.</w:t>
                            </w:r>
                            <w:r w:rsidRPr="004D15C7">
                              <w:rPr>
                                <w:rFonts w:ascii="Times New Roman" w:eastAsia="游明朝" w:hAnsi="Times New Roman"/>
                                <w:color w:val="000000" w:themeColor="text1"/>
                                <w:sz w:val="24"/>
                              </w:rPr>
                              <w:tab/>
                              <w:t>Kasukonis B, Kim J, Brown L, Jones J, Ahmadi S, Washington T, et al. Codelivery of infusion decellularized skeletal muscle with minced muscle autografts improved recovery from volumetric muscle loss injury in a rat model. Tissue Engineering Part A. 2016;22(19-20):1151-63.</w:t>
                            </w:r>
                          </w:p>
                          <w:p w14:paraId="595DE81B" w14:textId="77777777" w:rsidR="00056431" w:rsidRPr="004D15C7" w:rsidRDefault="00056431" w:rsidP="00A82896">
                            <w:pPr>
                              <w:rPr>
                                <w:rFonts w:ascii="Times New Roman" w:eastAsia="游明朝" w:hAnsi="Times New Roman"/>
                                <w:color w:val="000000" w:themeColor="text1"/>
                                <w:sz w:val="24"/>
                              </w:rPr>
                            </w:pPr>
                            <w:r w:rsidRPr="004D15C7">
                              <w:rPr>
                                <w:rFonts w:ascii="Times New Roman" w:eastAsia="游明朝" w:hAnsi="Times New Roman"/>
                                <w:color w:val="000000" w:themeColor="text1"/>
                                <w:sz w:val="24"/>
                              </w:rPr>
                              <w:t>6.</w:t>
                            </w:r>
                            <w:r w:rsidRPr="004D15C7">
                              <w:rPr>
                                <w:rFonts w:ascii="Times New Roman" w:eastAsia="游明朝" w:hAnsi="Times New Roman"/>
                                <w:color w:val="000000" w:themeColor="text1"/>
                                <w:sz w:val="24"/>
                              </w:rPr>
                              <w:tab/>
                              <w:t xml:space="preserve">Quarta M, Cromie M, Chacon R, Blonigan J, Garcia V, Akimenko I, et al. Bioengineered constructs combined with exercise enhance stem cell-mediated treatment of volumetric muscle loss. Nature communications. 2017 Jun </w:t>
                            </w:r>
                            <w:proofErr w:type="gramStart"/>
                            <w:r w:rsidRPr="004D15C7">
                              <w:rPr>
                                <w:rFonts w:ascii="Times New Roman" w:eastAsia="游明朝" w:hAnsi="Times New Roman"/>
                                <w:color w:val="000000" w:themeColor="text1"/>
                                <w:sz w:val="24"/>
                              </w:rPr>
                              <w:t>20;8:15613</w:t>
                            </w:r>
                            <w:proofErr w:type="gramEnd"/>
                            <w:r w:rsidRPr="004D15C7">
                              <w:rPr>
                                <w:rFonts w:ascii="Times New Roman" w:eastAsia="游明朝" w:hAnsi="Times New Roman"/>
                                <w:color w:val="000000" w:themeColor="text1"/>
                                <w:sz w:val="24"/>
                              </w:rPr>
                              <w:t>. Epub 20170620.</w:t>
                            </w:r>
                          </w:p>
                          <w:p w14:paraId="029E2F9A" w14:textId="77777777" w:rsidR="00056431" w:rsidRPr="004D15C7" w:rsidRDefault="00056431" w:rsidP="00A82896">
                            <w:pPr>
                              <w:rPr>
                                <w:rFonts w:ascii="Times New Roman" w:eastAsia="游明朝" w:hAnsi="Times New Roman"/>
                                <w:color w:val="000000" w:themeColor="text1"/>
                                <w:sz w:val="24"/>
                              </w:rPr>
                            </w:pPr>
                            <w:r w:rsidRPr="004D15C7">
                              <w:rPr>
                                <w:rFonts w:ascii="Times New Roman" w:eastAsia="游明朝" w:hAnsi="Times New Roman"/>
                                <w:color w:val="000000" w:themeColor="text1"/>
                                <w:sz w:val="24"/>
                              </w:rPr>
                              <w:t>7.</w:t>
                            </w:r>
                            <w:r w:rsidRPr="004D15C7">
                              <w:rPr>
                                <w:rFonts w:ascii="Times New Roman" w:eastAsia="游明朝" w:hAnsi="Times New Roman"/>
                                <w:color w:val="000000" w:themeColor="text1"/>
                                <w:sz w:val="24"/>
                              </w:rPr>
                              <w:tab/>
                              <w:t>Urciuolo A, Urbani L, Perin S, Maghsoudlou P, Scottoni F, Gjinovci A, et al. Decellularised skeletal muscles allow functional muscle regeneration by promoting host cell migration. Scientific reports. 2018;8(1):1-20.</w:t>
                            </w:r>
                          </w:p>
                          <w:p w14:paraId="0994C79E" w14:textId="77777777" w:rsidR="00056431" w:rsidRPr="004D15C7" w:rsidRDefault="00056431" w:rsidP="00A82896">
                            <w:pPr>
                              <w:rPr>
                                <w:rFonts w:ascii="Times New Roman" w:eastAsia="游明朝" w:hAnsi="Times New Roman"/>
                                <w:color w:val="000000" w:themeColor="text1"/>
                                <w:sz w:val="24"/>
                              </w:rPr>
                            </w:pPr>
                            <w:r w:rsidRPr="004D15C7">
                              <w:rPr>
                                <w:rFonts w:ascii="Times New Roman" w:eastAsia="游明朝" w:hAnsi="Times New Roman"/>
                                <w:color w:val="000000" w:themeColor="text1"/>
                                <w:sz w:val="24"/>
                              </w:rPr>
                              <w:t>8.</w:t>
                            </w:r>
                            <w:r w:rsidRPr="004D15C7">
                              <w:rPr>
                                <w:rFonts w:ascii="Times New Roman" w:eastAsia="游明朝" w:hAnsi="Times New Roman"/>
                                <w:color w:val="000000" w:themeColor="text1"/>
                                <w:sz w:val="24"/>
                              </w:rPr>
                              <w:tab/>
                              <w:t xml:space="preserve">Lee H, Ju YM, Kim I, Elsangeedy E, Lee JH, Yoo JJ, et al. A novel decellularized skeletal muscle-derived ECM scaffolding system for in situ muscle regeneration. Methods. </w:t>
                            </w:r>
                            <w:proofErr w:type="gramStart"/>
                            <w:r w:rsidRPr="004D15C7">
                              <w:rPr>
                                <w:rFonts w:ascii="Times New Roman" w:eastAsia="游明朝" w:hAnsi="Times New Roman"/>
                                <w:color w:val="000000" w:themeColor="text1"/>
                                <w:sz w:val="24"/>
                              </w:rPr>
                              <w:t>2020;171:77</w:t>
                            </w:r>
                            <w:proofErr w:type="gramEnd"/>
                            <w:r w:rsidRPr="004D15C7">
                              <w:rPr>
                                <w:rFonts w:ascii="Times New Roman" w:eastAsia="游明朝" w:hAnsi="Times New Roman"/>
                                <w:color w:val="000000" w:themeColor="text1"/>
                                <w:sz w:val="24"/>
                              </w:rPr>
                              <w:t>-85.</w:t>
                            </w:r>
                          </w:p>
                          <w:p w14:paraId="2BBAB35F" w14:textId="77777777" w:rsidR="00056431" w:rsidRPr="004D15C7" w:rsidRDefault="00056431">
                            <w:pPr>
                              <w:rPr>
                                <w:sz w:val="24"/>
                              </w:rPr>
                            </w:pPr>
                          </w:p>
                          <w:p w14:paraId="00021357" w14:textId="77777777" w:rsidR="00056431" w:rsidRPr="004D15C7" w:rsidRDefault="00056431">
                            <w:pPr>
                              <w:rPr>
                                <w:sz w:val="24"/>
                              </w:rPr>
                            </w:pPr>
                          </w:p>
                        </w:txbxContent>
                      </wps:txbx>
                      <wps:bodyPr wrap="square">
                        <a:spAutoFit/>
                      </wps:bodyPr>
                    </wps:wsp>
                  </a:graphicData>
                </a:graphic>
                <wp14:sizeRelH relativeFrom="margin">
                  <wp14:pctWidth>0</wp14:pctWidth>
                </wp14:sizeRelH>
                <wp14:sizeRelV relativeFrom="margin">
                  <wp14:pctHeight>0</wp14:pctHeight>
                </wp14:sizeRelV>
              </wp:anchor>
            </w:drawing>
          </mc:Choice>
          <mc:Fallback>
            <w:pict>
              <v:shapetype w14:anchorId="2F5D5924" id="_x0000_t202" coordsize="21600,21600" o:spt="202" path="m,l,21600r21600,l21600,xe">
                <v:stroke joinstyle="miter"/>
                <v:path gradientshapeok="t" o:connecttype="rect"/>
              </v:shapetype>
              <v:shape id="テキスト ボックス 6" o:spid="_x0000_s1026" type="#_x0000_t202" style="position:absolute;left:0;text-align:left;margin-left:-37.85pt;margin-top:-7.65pt;width:494.95pt;height:22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b1zsdQEAAN8CAAAOAAAAZHJzL2Uyb0RvYy54bWysUk1PwzAMvSPxH6LcWbsiTVO1bgJN44IA&#13;&#10;CfgBWZqslZo4xNna/XucrGwIboiL4/jj5fk5i9VgOnZQHluwFZ9Ocs6UlVC3dlfx97fNzZwzDMLW&#13;&#10;ogOrKn5UyFfL66tF70pVQANdrTwjEItl7yrehODKLEPZKCNwAk5ZSmrwRgS6+l1We9ETuumyIs9n&#13;&#10;WQ++dh6kQqTo+pTky4SvtZLhWWtUgXUVJ24hWZ/sNtpsuRDlzgvXtHKkIf7AwojW0qNnqLUIgu19&#13;&#10;+wvKtNIDgg4TCSYDrVup0gw0zTT/Mc1rI5xKs5A46M4y4f/ByqfDq3vxLAz3MNACoyC9wxIpGOcZ&#13;&#10;tDfxJKaM8iTh8SybGgKTFJwV81k+nXEmKUd+cVsUESe7tDuP4UGBYdGpuKe9JLnE4RHDqfSrJL5m&#13;&#10;YdN2XYxfuEQvDNthJLiF+ki8e1pdxfFjL3xUShDxu32g9oQae06FIxSpmHiNG49r+n5PVZd/ufwE&#13;&#10;AAD//wMAUEsDBBQABgAIAAAAIQBKbMdV4wAAABABAAAPAAAAZHJzL2Rvd25yZXYueG1sTE9NT8Mw&#13;&#10;DL0j8R8iI3Hb0m4Lg67pNDGQOOzCKHevCW1F41RNtnb/HnOCi2XrPb+PfDu5TlzsEFpPGtJ5AsJS&#13;&#10;5U1LtYby43X2CCJEJIOdJ6vhagNsi9ubHDPjR3q3l2OsBYtQyFBDE2OfSRmqxjoMc99bYuzLDw4j&#13;&#10;n0MtzYAji7tOLpLkQTpsiR0a7O1zY6vv49lpiNHs0mv54sLb53TYj01SKSy1vr+b9hseuw2IaKf4&#13;&#10;9wG/HTg/FBzs5M9kgug0zNZqzVReUrUEwYyndLUAcdKwWioFssjl/yLFDwAAAP//AwBQSwECLQAU&#13;&#10;AAYACAAAACEAtoM4kv4AAADhAQAAEwAAAAAAAAAAAAAAAAAAAAAAW0NvbnRlbnRfVHlwZXNdLnht&#13;&#10;bFBLAQItABQABgAIAAAAIQA4/SH/1gAAAJQBAAALAAAAAAAAAAAAAAAAAC8BAABfcmVscy8ucmVs&#13;&#10;c1BLAQItABQABgAIAAAAIQDZb1zsdQEAAN8CAAAOAAAAAAAAAAAAAAAAAC4CAABkcnMvZTJvRG9j&#13;&#10;LnhtbFBLAQItABQABgAIAAAAIQBKbMdV4wAAABABAAAPAAAAAAAAAAAAAAAAAM8DAABkcnMvZG93&#13;&#10;bnJldi54bWxQSwUGAAAAAAQABADzAAAA3wQAAAAA&#13;&#10;" filled="f" stroked="f">
                <v:textbox style="mso-fit-shape-to-text:t">
                  <w:txbxContent>
                    <w:p w14:paraId="1F6CB6CA" w14:textId="7AAE575A" w:rsidR="00056431" w:rsidRPr="004D15C7" w:rsidRDefault="00056431" w:rsidP="00A82896">
                      <w:pPr>
                        <w:rPr>
                          <w:rFonts w:ascii="Times New Roman" w:eastAsia="游明朝" w:hAnsi="Times New Roman" w:cs="Times New Roman"/>
                          <w:b/>
                          <w:bCs/>
                          <w:color w:val="000000" w:themeColor="text1"/>
                          <w:sz w:val="24"/>
                        </w:rPr>
                      </w:pPr>
                      <w:r w:rsidRPr="004D15C7">
                        <w:rPr>
                          <w:rFonts w:ascii="Times New Roman" w:eastAsia="游明朝" w:hAnsi="Times New Roman" w:cs="Times New Roman"/>
                          <w:b/>
                          <w:bCs/>
                          <w:color w:val="000000" w:themeColor="text1"/>
                          <w:sz w:val="24"/>
                        </w:rPr>
                        <w:t>Reference</w:t>
                      </w:r>
                      <w:r w:rsidR="003A6EAD">
                        <w:rPr>
                          <w:rFonts w:ascii="Times New Roman" w:eastAsia="游明朝" w:hAnsi="Times New Roman" w:cs="Times New Roman"/>
                          <w:b/>
                          <w:bCs/>
                          <w:color w:val="000000" w:themeColor="text1"/>
                          <w:sz w:val="24"/>
                        </w:rPr>
                        <w:t xml:space="preserve">s in </w:t>
                      </w:r>
                      <w:r w:rsidR="00E06ED3">
                        <w:rPr>
                          <w:rFonts w:ascii="Times New Roman" w:eastAsia="游明朝" w:hAnsi="Times New Roman" w:cs="Times New Roman"/>
                          <w:b/>
                          <w:bCs/>
                          <w:color w:val="000000" w:themeColor="text1"/>
                          <w:sz w:val="24"/>
                        </w:rPr>
                        <w:t>S</w:t>
                      </w:r>
                      <w:r w:rsidR="003A6EAD">
                        <w:rPr>
                          <w:rFonts w:ascii="Times New Roman" w:eastAsia="游明朝" w:hAnsi="Times New Roman" w:cs="Times New Roman"/>
                          <w:b/>
                          <w:bCs/>
                          <w:color w:val="000000" w:themeColor="text1"/>
                          <w:sz w:val="24"/>
                        </w:rPr>
                        <w:t xml:space="preserve">upplementary </w:t>
                      </w:r>
                      <w:r w:rsidR="004543E2">
                        <w:rPr>
                          <w:rFonts w:ascii="Times New Roman" w:eastAsia="游明朝" w:hAnsi="Times New Roman" w:cs="Times New Roman"/>
                          <w:b/>
                          <w:bCs/>
                          <w:color w:val="000000" w:themeColor="text1"/>
                          <w:sz w:val="24"/>
                        </w:rPr>
                        <w:t>D</w:t>
                      </w:r>
                      <w:r w:rsidR="003A6EAD">
                        <w:rPr>
                          <w:rFonts w:ascii="Times New Roman" w:eastAsia="游明朝" w:hAnsi="Times New Roman" w:cs="Times New Roman"/>
                          <w:b/>
                          <w:bCs/>
                          <w:color w:val="000000" w:themeColor="text1"/>
                          <w:sz w:val="24"/>
                        </w:rPr>
                        <w:t>at</w:t>
                      </w:r>
                      <w:r w:rsidR="00E06ED3">
                        <w:rPr>
                          <w:rFonts w:ascii="Times New Roman" w:eastAsia="游明朝" w:hAnsi="Times New Roman" w:cs="Times New Roman"/>
                          <w:b/>
                          <w:bCs/>
                          <w:color w:val="000000" w:themeColor="text1"/>
                          <w:sz w:val="24"/>
                        </w:rPr>
                        <w:t>a</w:t>
                      </w:r>
                    </w:p>
                    <w:p w14:paraId="28AD2C24" w14:textId="77777777" w:rsidR="00056431" w:rsidRPr="004D15C7" w:rsidRDefault="00056431" w:rsidP="00A82896">
                      <w:pPr>
                        <w:rPr>
                          <w:rFonts w:ascii="Times New Roman" w:eastAsia="游明朝" w:hAnsi="Times New Roman"/>
                          <w:color w:val="000000" w:themeColor="text1"/>
                          <w:sz w:val="24"/>
                        </w:rPr>
                      </w:pPr>
                      <w:r w:rsidRPr="004D15C7">
                        <w:rPr>
                          <w:rFonts w:ascii="Times New Roman" w:eastAsia="游明朝" w:hAnsi="Times New Roman"/>
                          <w:color w:val="000000" w:themeColor="text1"/>
                          <w:sz w:val="24"/>
                        </w:rPr>
                        <w:t>1.</w:t>
                      </w:r>
                      <w:r w:rsidRPr="004D15C7">
                        <w:rPr>
                          <w:rFonts w:ascii="Times New Roman" w:eastAsia="游明朝" w:hAnsi="Times New Roman"/>
                          <w:color w:val="000000" w:themeColor="text1"/>
                          <w:sz w:val="24"/>
                        </w:rPr>
                        <w:tab/>
                        <w:t>Merritt EK, Hammers DW, Tierney M, Suggs LJ, Walters TJ, Farrar RP. Functional assessment of skeletal muscle regeneration utilizing homologous extracellular matrix as scaffolding. Tissue Engineering Part A. 2010;16(4):1395-405.</w:t>
                      </w:r>
                    </w:p>
                    <w:p w14:paraId="168322DE" w14:textId="77777777" w:rsidR="00056431" w:rsidRPr="004D15C7" w:rsidRDefault="00056431" w:rsidP="00A82896">
                      <w:pPr>
                        <w:rPr>
                          <w:rFonts w:ascii="Times New Roman" w:eastAsia="游明朝" w:hAnsi="Times New Roman"/>
                          <w:color w:val="000000" w:themeColor="text1"/>
                          <w:sz w:val="24"/>
                        </w:rPr>
                      </w:pPr>
                      <w:r w:rsidRPr="004D15C7">
                        <w:rPr>
                          <w:rFonts w:ascii="Times New Roman" w:eastAsia="游明朝" w:hAnsi="Times New Roman"/>
                          <w:color w:val="000000" w:themeColor="text1"/>
                          <w:sz w:val="24"/>
                        </w:rPr>
                        <w:t>2.</w:t>
                      </w:r>
                      <w:r w:rsidRPr="004D15C7">
                        <w:rPr>
                          <w:rFonts w:ascii="Times New Roman" w:eastAsia="游明朝" w:hAnsi="Times New Roman"/>
                          <w:color w:val="000000" w:themeColor="text1"/>
                          <w:sz w:val="24"/>
                        </w:rPr>
                        <w:tab/>
                        <w:t>Gillies AR, Smith LR, Lieber RL, Varghese S. Method for decellularizing skeletal muscle without detergents or proteolytic enzymes. Tissue engineering part C: Methods. 2011;17(4):383-9.</w:t>
                      </w:r>
                    </w:p>
                    <w:p w14:paraId="3FDD648F" w14:textId="77777777" w:rsidR="00056431" w:rsidRPr="004D15C7" w:rsidRDefault="00056431" w:rsidP="00A82896">
                      <w:pPr>
                        <w:rPr>
                          <w:rFonts w:ascii="Times New Roman" w:eastAsia="游明朝" w:hAnsi="Times New Roman"/>
                          <w:color w:val="000000" w:themeColor="text1"/>
                          <w:sz w:val="24"/>
                        </w:rPr>
                      </w:pPr>
                      <w:r w:rsidRPr="004D15C7">
                        <w:rPr>
                          <w:rFonts w:ascii="Times New Roman" w:eastAsia="游明朝" w:hAnsi="Times New Roman"/>
                          <w:color w:val="000000" w:themeColor="text1"/>
                          <w:sz w:val="24"/>
                        </w:rPr>
                        <w:t>3.</w:t>
                      </w:r>
                      <w:r w:rsidRPr="004D15C7">
                        <w:rPr>
                          <w:rFonts w:ascii="Times New Roman" w:eastAsia="游明朝" w:hAnsi="Times New Roman"/>
                          <w:color w:val="000000" w:themeColor="text1"/>
                          <w:sz w:val="24"/>
                        </w:rPr>
                        <w:tab/>
                        <w:t>Fishman JM, Lowdell MW, Urbani L, Ansari T, Burns AJ, Turmaine M, et al. Immunomodulatory effect of a decellularized skeletal muscle scaffold in a discordant xenotransplantation model. Proceedings of the National Academy of Sciences. 2013;110(35):14360-5.</w:t>
                      </w:r>
                    </w:p>
                    <w:p w14:paraId="2B67877C" w14:textId="77777777" w:rsidR="00056431" w:rsidRPr="004D15C7" w:rsidRDefault="00056431" w:rsidP="00A82896">
                      <w:pPr>
                        <w:rPr>
                          <w:rFonts w:ascii="Times New Roman" w:eastAsia="游明朝" w:hAnsi="Times New Roman"/>
                          <w:color w:val="000000" w:themeColor="text1"/>
                          <w:sz w:val="24"/>
                        </w:rPr>
                      </w:pPr>
                      <w:r w:rsidRPr="004D15C7">
                        <w:rPr>
                          <w:rFonts w:ascii="Times New Roman" w:eastAsia="游明朝" w:hAnsi="Times New Roman"/>
                          <w:color w:val="000000" w:themeColor="text1"/>
                          <w:sz w:val="24"/>
                        </w:rPr>
                        <w:t>4.</w:t>
                      </w:r>
                      <w:r w:rsidRPr="004D15C7">
                        <w:rPr>
                          <w:rFonts w:ascii="Times New Roman" w:eastAsia="游明朝" w:hAnsi="Times New Roman"/>
                          <w:color w:val="000000" w:themeColor="text1"/>
                          <w:sz w:val="24"/>
                        </w:rPr>
                        <w:tab/>
                        <w:t>Corona BT, Wu X, Ward CL, McDaniel JS, Rathbone CR, Walters TJ. The promotion of a functional fibrosis in skeletal muscle with volumetric muscle loss injury following the transplantation of muscle-ECM. Biomaterials. 2013;34(13):3324-35.</w:t>
                      </w:r>
                    </w:p>
                    <w:p w14:paraId="3DC5691A" w14:textId="77777777" w:rsidR="00056431" w:rsidRPr="004D15C7" w:rsidRDefault="00056431" w:rsidP="00A82896">
                      <w:pPr>
                        <w:rPr>
                          <w:rFonts w:ascii="Times New Roman" w:eastAsia="游明朝" w:hAnsi="Times New Roman"/>
                          <w:color w:val="000000" w:themeColor="text1"/>
                          <w:sz w:val="24"/>
                        </w:rPr>
                      </w:pPr>
                      <w:r w:rsidRPr="004D15C7">
                        <w:rPr>
                          <w:rFonts w:ascii="Times New Roman" w:eastAsia="游明朝" w:hAnsi="Times New Roman"/>
                          <w:color w:val="000000" w:themeColor="text1"/>
                          <w:sz w:val="24"/>
                        </w:rPr>
                        <w:t>5.</w:t>
                      </w:r>
                      <w:r w:rsidRPr="004D15C7">
                        <w:rPr>
                          <w:rFonts w:ascii="Times New Roman" w:eastAsia="游明朝" w:hAnsi="Times New Roman"/>
                          <w:color w:val="000000" w:themeColor="text1"/>
                          <w:sz w:val="24"/>
                        </w:rPr>
                        <w:tab/>
                        <w:t>Kasukonis B, Kim J, Brown L, Jones J, Ahmadi S, Washington T, et al. Codelivery of infusion decellularized skeletal muscle with minced muscle autografts improved recovery from volumetric muscle loss injury in a rat model. Tissue Engineering Part A. 2016;22(19-20):1151-63.</w:t>
                      </w:r>
                    </w:p>
                    <w:p w14:paraId="595DE81B" w14:textId="77777777" w:rsidR="00056431" w:rsidRPr="004D15C7" w:rsidRDefault="00056431" w:rsidP="00A82896">
                      <w:pPr>
                        <w:rPr>
                          <w:rFonts w:ascii="Times New Roman" w:eastAsia="游明朝" w:hAnsi="Times New Roman"/>
                          <w:color w:val="000000" w:themeColor="text1"/>
                          <w:sz w:val="24"/>
                        </w:rPr>
                      </w:pPr>
                      <w:r w:rsidRPr="004D15C7">
                        <w:rPr>
                          <w:rFonts w:ascii="Times New Roman" w:eastAsia="游明朝" w:hAnsi="Times New Roman"/>
                          <w:color w:val="000000" w:themeColor="text1"/>
                          <w:sz w:val="24"/>
                        </w:rPr>
                        <w:t>6.</w:t>
                      </w:r>
                      <w:r w:rsidRPr="004D15C7">
                        <w:rPr>
                          <w:rFonts w:ascii="Times New Roman" w:eastAsia="游明朝" w:hAnsi="Times New Roman"/>
                          <w:color w:val="000000" w:themeColor="text1"/>
                          <w:sz w:val="24"/>
                        </w:rPr>
                        <w:tab/>
                        <w:t xml:space="preserve">Quarta M, Cromie M, Chacon R, Blonigan J, Garcia V, Akimenko I, et al. Bioengineered constructs combined with exercise enhance stem cell-mediated treatment of volumetric muscle loss. Nature communications. 2017 Jun </w:t>
                      </w:r>
                      <w:proofErr w:type="gramStart"/>
                      <w:r w:rsidRPr="004D15C7">
                        <w:rPr>
                          <w:rFonts w:ascii="Times New Roman" w:eastAsia="游明朝" w:hAnsi="Times New Roman"/>
                          <w:color w:val="000000" w:themeColor="text1"/>
                          <w:sz w:val="24"/>
                        </w:rPr>
                        <w:t>20;8:15613</w:t>
                      </w:r>
                      <w:proofErr w:type="gramEnd"/>
                      <w:r w:rsidRPr="004D15C7">
                        <w:rPr>
                          <w:rFonts w:ascii="Times New Roman" w:eastAsia="游明朝" w:hAnsi="Times New Roman"/>
                          <w:color w:val="000000" w:themeColor="text1"/>
                          <w:sz w:val="24"/>
                        </w:rPr>
                        <w:t>. Epub 20170620.</w:t>
                      </w:r>
                    </w:p>
                    <w:p w14:paraId="029E2F9A" w14:textId="77777777" w:rsidR="00056431" w:rsidRPr="004D15C7" w:rsidRDefault="00056431" w:rsidP="00A82896">
                      <w:pPr>
                        <w:rPr>
                          <w:rFonts w:ascii="Times New Roman" w:eastAsia="游明朝" w:hAnsi="Times New Roman"/>
                          <w:color w:val="000000" w:themeColor="text1"/>
                          <w:sz w:val="24"/>
                        </w:rPr>
                      </w:pPr>
                      <w:r w:rsidRPr="004D15C7">
                        <w:rPr>
                          <w:rFonts w:ascii="Times New Roman" w:eastAsia="游明朝" w:hAnsi="Times New Roman"/>
                          <w:color w:val="000000" w:themeColor="text1"/>
                          <w:sz w:val="24"/>
                        </w:rPr>
                        <w:t>7.</w:t>
                      </w:r>
                      <w:r w:rsidRPr="004D15C7">
                        <w:rPr>
                          <w:rFonts w:ascii="Times New Roman" w:eastAsia="游明朝" w:hAnsi="Times New Roman"/>
                          <w:color w:val="000000" w:themeColor="text1"/>
                          <w:sz w:val="24"/>
                        </w:rPr>
                        <w:tab/>
                        <w:t>Urciuolo A, Urbani L, Perin S, Maghsoudlou P, Scottoni F, Gjinovci A, et al. Decellularised skeletal muscles allow functional muscle regeneration by promoting host cell migration. Scientific reports. 2018;8(1):1-20.</w:t>
                      </w:r>
                    </w:p>
                    <w:p w14:paraId="0994C79E" w14:textId="77777777" w:rsidR="00056431" w:rsidRPr="004D15C7" w:rsidRDefault="00056431" w:rsidP="00A82896">
                      <w:pPr>
                        <w:rPr>
                          <w:rFonts w:ascii="Times New Roman" w:eastAsia="游明朝" w:hAnsi="Times New Roman"/>
                          <w:color w:val="000000" w:themeColor="text1"/>
                          <w:sz w:val="24"/>
                        </w:rPr>
                      </w:pPr>
                      <w:r w:rsidRPr="004D15C7">
                        <w:rPr>
                          <w:rFonts w:ascii="Times New Roman" w:eastAsia="游明朝" w:hAnsi="Times New Roman"/>
                          <w:color w:val="000000" w:themeColor="text1"/>
                          <w:sz w:val="24"/>
                        </w:rPr>
                        <w:t>8.</w:t>
                      </w:r>
                      <w:r w:rsidRPr="004D15C7">
                        <w:rPr>
                          <w:rFonts w:ascii="Times New Roman" w:eastAsia="游明朝" w:hAnsi="Times New Roman"/>
                          <w:color w:val="000000" w:themeColor="text1"/>
                          <w:sz w:val="24"/>
                        </w:rPr>
                        <w:tab/>
                        <w:t xml:space="preserve">Lee H, Ju YM, Kim I, Elsangeedy E, Lee JH, Yoo JJ, et al. A novel decellularized skeletal muscle-derived ECM scaffolding system for in situ muscle regeneration. Methods. </w:t>
                      </w:r>
                      <w:proofErr w:type="gramStart"/>
                      <w:r w:rsidRPr="004D15C7">
                        <w:rPr>
                          <w:rFonts w:ascii="Times New Roman" w:eastAsia="游明朝" w:hAnsi="Times New Roman"/>
                          <w:color w:val="000000" w:themeColor="text1"/>
                          <w:sz w:val="24"/>
                        </w:rPr>
                        <w:t>2020;171:77</w:t>
                      </w:r>
                      <w:proofErr w:type="gramEnd"/>
                      <w:r w:rsidRPr="004D15C7">
                        <w:rPr>
                          <w:rFonts w:ascii="Times New Roman" w:eastAsia="游明朝" w:hAnsi="Times New Roman"/>
                          <w:color w:val="000000" w:themeColor="text1"/>
                          <w:sz w:val="24"/>
                        </w:rPr>
                        <w:t>-85.</w:t>
                      </w:r>
                    </w:p>
                    <w:p w14:paraId="2BBAB35F" w14:textId="77777777" w:rsidR="00056431" w:rsidRPr="004D15C7" w:rsidRDefault="00056431">
                      <w:pPr>
                        <w:rPr>
                          <w:sz w:val="24"/>
                        </w:rPr>
                      </w:pPr>
                    </w:p>
                    <w:p w14:paraId="00021357" w14:textId="77777777" w:rsidR="00056431" w:rsidRPr="004D15C7" w:rsidRDefault="00056431">
                      <w:pPr>
                        <w:rPr>
                          <w:sz w:val="24"/>
                        </w:rPr>
                      </w:pPr>
                    </w:p>
                  </w:txbxContent>
                </v:textbox>
              </v:shape>
            </w:pict>
          </mc:Fallback>
        </mc:AlternateContent>
      </w:r>
    </w:p>
    <w:sectPr w:rsidR="0014605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F10901" w14:textId="77777777" w:rsidR="00294337" w:rsidRDefault="00294337" w:rsidP="00713174">
      <w:r>
        <w:separator/>
      </w:r>
    </w:p>
  </w:endnote>
  <w:endnote w:type="continuationSeparator" w:id="0">
    <w:p w14:paraId="08C18F73" w14:textId="77777777" w:rsidR="00294337" w:rsidRDefault="00294337" w:rsidP="00713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355738" w14:textId="77777777" w:rsidR="00294337" w:rsidRDefault="00294337" w:rsidP="00713174">
      <w:r>
        <w:separator/>
      </w:r>
    </w:p>
  </w:footnote>
  <w:footnote w:type="continuationSeparator" w:id="0">
    <w:p w14:paraId="4AA2F72D" w14:textId="77777777" w:rsidR="00294337" w:rsidRDefault="00294337" w:rsidP="007131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3"/>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896"/>
    <w:rsid w:val="00056431"/>
    <w:rsid w:val="00093486"/>
    <w:rsid w:val="000A3A22"/>
    <w:rsid w:val="000D5B41"/>
    <w:rsid w:val="00146053"/>
    <w:rsid w:val="001D370F"/>
    <w:rsid w:val="001D3ED7"/>
    <w:rsid w:val="002156A8"/>
    <w:rsid w:val="00234ACB"/>
    <w:rsid w:val="002727F5"/>
    <w:rsid w:val="0028792A"/>
    <w:rsid w:val="00294337"/>
    <w:rsid w:val="002A1683"/>
    <w:rsid w:val="002D0FD7"/>
    <w:rsid w:val="002E1002"/>
    <w:rsid w:val="003A6EAD"/>
    <w:rsid w:val="00425BE8"/>
    <w:rsid w:val="004543E2"/>
    <w:rsid w:val="004A1B42"/>
    <w:rsid w:val="004D15C7"/>
    <w:rsid w:val="00515778"/>
    <w:rsid w:val="005B26D9"/>
    <w:rsid w:val="005D162E"/>
    <w:rsid w:val="0060795D"/>
    <w:rsid w:val="006B0CFA"/>
    <w:rsid w:val="00713174"/>
    <w:rsid w:val="0078526A"/>
    <w:rsid w:val="0079458D"/>
    <w:rsid w:val="00842E83"/>
    <w:rsid w:val="00852EDD"/>
    <w:rsid w:val="008B115A"/>
    <w:rsid w:val="008B3669"/>
    <w:rsid w:val="009274FA"/>
    <w:rsid w:val="009366B7"/>
    <w:rsid w:val="00982FF5"/>
    <w:rsid w:val="00A058E2"/>
    <w:rsid w:val="00A74017"/>
    <w:rsid w:val="00A82896"/>
    <w:rsid w:val="00AB77E8"/>
    <w:rsid w:val="00B77B59"/>
    <w:rsid w:val="00BA097C"/>
    <w:rsid w:val="00BD5A38"/>
    <w:rsid w:val="00D16211"/>
    <w:rsid w:val="00DE3C5E"/>
    <w:rsid w:val="00E06ED3"/>
    <w:rsid w:val="00E36679"/>
    <w:rsid w:val="00EC4132"/>
    <w:rsid w:val="00F802B8"/>
    <w:rsid w:val="00FC15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89D6BE3"/>
  <w15:chartTrackingRefBased/>
  <w15:docId w15:val="{FDE83CC2-1AE4-1C44-B100-F90693B56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8289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8289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8289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8289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8289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8289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8289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8289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8289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289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8289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8289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8289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8289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8289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8289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8289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8289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8289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828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289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828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2896"/>
    <w:pPr>
      <w:spacing w:before="160" w:after="160"/>
      <w:jc w:val="center"/>
    </w:pPr>
    <w:rPr>
      <w:i/>
      <w:iCs/>
      <w:color w:val="404040" w:themeColor="text1" w:themeTint="BF"/>
    </w:rPr>
  </w:style>
  <w:style w:type="character" w:customStyle="1" w:styleId="a8">
    <w:name w:val="引用文 (文字)"/>
    <w:basedOn w:val="a0"/>
    <w:link w:val="a7"/>
    <w:uiPriority w:val="29"/>
    <w:rsid w:val="00A82896"/>
    <w:rPr>
      <w:i/>
      <w:iCs/>
      <w:color w:val="404040" w:themeColor="text1" w:themeTint="BF"/>
    </w:rPr>
  </w:style>
  <w:style w:type="paragraph" w:styleId="a9">
    <w:name w:val="List Paragraph"/>
    <w:basedOn w:val="a"/>
    <w:uiPriority w:val="34"/>
    <w:qFormat/>
    <w:rsid w:val="00A82896"/>
    <w:pPr>
      <w:ind w:left="720"/>
      <w:contextualSpacing/>
    </w:pPr>
  </w:style>
  <w:style w:type="character" w:styleId="21">
    <w:name w:val="Intense Emphasis"/>
    <w:basedOn w:val="a0"/>
    <w:uiPriority w:val="21"/>
    <w:qFormat/>
    <w:rsid w:val="00A82896"/>
    <w:rPr>
      <w:i/>
      <w:iCs/>
      <w:color w:val="0F4761" w:themeColor="accent1" w:themeShade="BF"/>
    </w:rPr>
  </w:style>
  <w:style w:type="paragraph" w:styleId="22">
    <w:name w:val="Intense Quote"/>
    <w:basedOn w:val="a"/>
    <w:next w:val="a"/>
    <w:link w:val="23"/>
    <w:uiPriority w:val="30"/>
    <w:qFormat/>
    <w:rsid w:val="00A828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82896"/>
    <w:rPr>
      <w:i/>
      <w:iCs/>
      <w:color w:val="0F4761" w:themeColor="accent1" w:themeShade="BF"/>
    </w:rPr>
  </w:style>
  <w:style w:type="character" w:styleId="24">
    <w:name w:val="Intense Reference"/>
    <w:basedOn w:val="a0"/>
    <w:uiPriority w:val="32"/>
    <w:qFormat/>
    <w:rsid w:val="00A82896"/>
    <w:rPr>
      <w:b/>
      <w:bCs/>
      <w:smallCaps/>
      <w:color w:val="0F4761" w:themeColor="accent1" w:themeShade="BF"/>
      <w:spacing w:val="5"/>
    </w:rPr>
  </w:style>
  <w:style w:type="paragraph" w:styleId="aa">
    <w:name w:val="header"/>
    <w:basedOn w:val="a"/>
    <w:link w:val="ab"/>
    <w:uiPriority w:val="99"/>
    <w:unhideWhenUsed/>
    <w:rsid w:val="00713174"/>
    <w:pPr>
      <w:tabs>
        <w:tab w:val="center" w:pos="4252"/>
        <w:tab w:val="right" w:pos="8504"/>
      </w:tabs>
      <w:snapToGrid w:val="0"/>
    </w:pPr>
  </w:style>
  <w:style w:type="character" w:customStyle="1" w:styleId="ab">
    <w:name w:val="ヘッダー (文字)"/>
    <w:basedOn w:val="a0"/>
    <w:link w:val="aa"/>
    <w:uiPriority w:val="99"/>
    <w:rsid w:val="00713174"/>
  </w:style>
  <w:style w:type="paragraph" w:styleId="ac">
    <w:name w:val="footer"/>
    <w:basedOn w:val="a"/>
    <w:link w:val="ad"/>
    <w:uiPriority w:val="99"/>
    <w:unhideWhenUsed/>
    <w:rsid w:val="00713174"/>
    <w:pPr>
      <w:tabs>
        <w:tab w:val="center" w:pos="4252"/>
        <w:tab w:val="right" w:pos="8504"/>
      </w:tabs>
      <w:snapToGrid w:val="0"/>
    </w:pPr>
  </w:style>
  <w:style w:type="character" w:customStyle="1" w:styleId="ad">
    <w:name w:val="フッター (文字)"/>
    <w:basedOn w:val="a0"/>
    <w:link w:val="ac"/>
    <w:uiPriority w:val="99"/>
    <w:rsid w:val="007131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956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239</Words>
  <Characters>1366</Characters>
  <Application>Microsoft Office Word</Application>
  <DocSecurity>0</DocSecurity>
  <Lines>11</Lines>
  <Paragraphs>3</Paragraphs>
  <ScaleCrop>false</ScaleCrop>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 史朗</dc:creator>
  <cp:keywords/>
  <dc:description/>
  <cp:lastModifiedBy>福岡 史朗</cp:lastModifiedBy>
  <cp:revision>39</cp:revision>
  <dcterms:created xsi:type="dcterms:W3CDTF">2025-01-30T07:27:00Z</dcterms:created>
  <dcterms:modified xsi:type="dcterms:W3CDTF">2025-06-20T06:26:00Z</dcterms:modified>
</cp:coreProperties>
</file>