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F6F04" w14:textId="320EECD5" w:rsidR="00023420" w:rsidRDefault="00023420" w:rsidP="00023420">
      <w:pPr>
        <w:spacing w:after="0" w:line="240" w:lineRule="auto"/>
        <w:ind w:firstLine="482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SM Figure Captions </w:t>
      </w:r>
    </w:p>
    <w:p w14:paraId="03484D04" w14:textId="77777777" w:rsidR="00023420" w:rsidRDefault="00023420" w:rsidP="00023420">
      <w:pPr>
        <w:spacing w:after="0" w:line="240" w:lineRule="auto"/>
        <w:ind w:firstLine="482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14AB6D4D" w14:textId="0D648F8D" w:rsidR="00023420" w:rsidRDefault="00023420" w:rsidP="00023420">
      <w:pPr>
        <w:spacing w:after="0" w:line="240" w:lineRule="auto"/>
        <w:ind w:firstLine="482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SM 1. Blood cells counting from male and female </w:t>
      </w:r>
      <w:r w:rsidRPr="00DF7DE7">
        <w:rPr>
          <w:rFonts w:ascii="Times New Roman" w:eastAsia="Calibri" w:hAnsi="Times New Roman" w:cs="Times New Roman"/>
          <w:sz w:val="24"/>
          <w:szCs w:val="24"/>
          <w:lang w:val="en-US"/>
        </w:rPr>
        <w:t>mice chronically exposed to BDE-209 and inoculated with B16F10 cells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14:paraId="0F8CE7C3" w14:textId="7039FB22" w:rsidR="00023420" w:rsidRDefault="00023420" w:rsidP="00023420">
      <w:pPr>
        <w:spacing w:after="0" w:line="240" w:lineRule="auto"/>
        <w:ind w:firstLine="482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SM 2. Biochemical blood profile from male and female </w:t>
      </w:r>
      <w:r w:rsidRPr="00DF7DE7">
        <w:rPr>
          <w:rFonts w:ascii="Times New Roman" w:eastAsia="Calibri" w:hAnsi="Times New Roman" w:cs="Times New Roman"/>
          <w:sz w:val="24"/>
          <w:szCs w:val="24"/>
          <w:lang w:val="en-US"/>
        </w:rPr>
        <w:t>mice chronically exposed to BDE-209 and inoculated with B16F10 cells</w:t>
      </w:r>
    </w:p>
    <w:p w14:paraId="2BA3CD94" w14:textId="26C88311" w:rsidR="00023420" w:rsidRDefault="00023420" w:rsidP="00023420">
      <w:pPr>
        <w:spacing w:after="0" w:line="240" w:lineRule="auto"/>
        <w:ind w:firstLine="482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SM 3. Weight of male and female </w:t>
      </w:r>
      <w:r w:rsidRPr="00DF7DE7">
        <w:rPr>
          <w:rFonts w:ascii="Times New Roman" w:eastAsia="Calibri" w:hAnsi="Times New Roman" w:cs="Times New Roman"/>
          <w:sz w:val="24"/>
          <w:szCs w:val="24"/>
          <w:lang w:val="en-US"/>
        </w:rPr>
        <w:t>mice chronically exposed to BDE-209 and inoculated with B16F10 cells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during the experimentation. </w:t>
      </w:r>
    </w:p>
    <w:p w14:paraId="70C46192" w14:textId="09E67769" w:rsidR="00023420" w:rsidRDefault="00023420" w:rsidP="00023420">
      <w:pPr>
        <w:spacing w:after="0" w:line="240" w:lineRule="auto"/>
        <w:ind w:firstLine="482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MS 4. Table of blood cells counting with standard deviation from male and female </w:t>
      </w:r>
      <w:r w:rsidRPr="00DF7DE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mice chronically exposed to BDE-209 and inoculated with B16F10 cells </w:t>
      </w:r>
    </w:p>
    <w:p w14:paraId="4799FDD3" w14:textId="51966DB7" w:rsidR="00023420" w:rsidRDefault="00023420" w:rsidP="00023420">
      <w:pPr>
        <w:spacing w:after="0" w:line="240" w:lineRule="auto"/>
        <w:ind w:firstLine="482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MS </w:t>
      </w:r>
      <w:r w:rsidR="00B64773">
        <w:rPr>
          <w:rFonts w:ascii="Times New Roman" w:eastAsia="Calibri" w:hAnsi="Times New Roman" w:cs="Times New Roman"/>
          <w:sz w:val="24"/>
          <w:szCs w:val="24"/>
          <w:lang w:val="en-US"/>
        </w:rPr>
        <w:t>5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Table of blood biochemical profile with standard deviation from male and female </w:t>
      </w:r>
      <w:r w:rsidRPr="00DF7DE7">
        <w:rPr>
          <w:rFonts w:ascii="Times New Roman" w:eastAsia="Calibri" w:hAnsi="Times New Roman" w:cs="Times New Roman"/>
          <w:sz w:val="24"/>
          <w:szCs w:val="24"/>
          <w:lang w:val="en-US"/>
        </w:rPr>
        <w:t>mice chronically exposed to BDE-209 and inoculated with B16F10 cells</w:t>
      </w:r>
    </w:p>
    <w:p w14:paraId="508ACC5E" w14:textId="77777777" w:rsidR="00023420" w:rsidRPr="00023420" w:rsidRDefault="00023420">
      <w:pPr>
        <w:rPr>
          <w:lang w:val="en-US"/>
        </w:rPr>
      </w:pPr>
    </w:p>
    <w:sectPr w:rsidR="00023420" w:rsidRPr="000234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420"/>
    <w:rsid w:val="00023420"/>
    <w:rsid w:val="00B6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BE617"/>
  <w15:chartTrackingRefBased/>
  <w15:docId w15:val="{FE6380F2-4B2C-4DE7-A66A-F456771AA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420"/>
    <w:rPr>
      <w:lang w:val="es-V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109</Words>
  <Characters>589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Ciro Oliveira Ribeiro</dc:creator>
  <cp:keywords/>
  <dc:description/>
  <cp:lastModifiedBy>Ciro Oliveira Ribeiro</cp:lastModifiedBy>
  <cp:revision>2</cp:revision>
  <dcterms:created xsi:type="dcterms:W3CDTF">2021-09-23T12:15:00Z</dcterms:created>
  <dcterms:modified xsi:type="dcterms:W3CDTF">2021-09-23T12:24:00Z</dcterms:modified>
</cp:coreProperties>
</file>