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3B55" w14:textId="5E9DE62A" w:rsidR="0038336E" w:rsidRPr="00DD3A6C" w:rsidRDefault="00DD3A6C">
      <w:pPr>
        <w:rPr>
          <w:u w:val="none"/>
        </w:rPr>
      </w:pPr>
      <w:r w:rsidRPr="00DD3A6C">
        <w:rPr>
          <w:u w:val="none"/>
        </w:rPr>
        <w:t>Supplemental Information</w:t>
      </w:r>
    </w:p>
    <w:p w14:paraId="435B28F0" w14:textId="750543A8" w:rsidR="00DD3A6C" w:rsidRDefault="00546A6E">
      <w:r>
        <w:rPr>
          <w:noProof/>
        </w:rPr>
        <w:drawing>
          <wp:anchor distT="0" distB="0" distL="114300" distR="114300" simplePos="0" relativeHeight="251662336" behindDoc="0" locked="0" layoutInCell="1" allowOverlap="1" wp14:anchorId="66017AB7" wp14:editId="660034AA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943600" cy="4425950"/>
            <wp:effectExtent l="0" t="0" r="0" b="0"/>
            <wp:wrapSquare wrapText="bothSides"/>
            <wp:docPr id="275907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07936" name="Picture 275907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FAC7D" w14:textId="106C428A" w:rsidR="00DD3A6C" w:rsidRDefault="00DD3A6C"/>
    <w:p w14:paraId="06AA6681" w14:textId="6C791371" w:rsidR="008E063A" w:rsidRPr="0007656F" w:rsidRDefault="00DD3A6C" w:rsidP="0007656F">
      <w:p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07656F">
        <w:rPr>
          <w:rFonts w:ascii="Arial" w:hAnsi="Arial" w:cs="Arial"/>
          <w:sz w:val="22"/>
          <w:szCs w:val="22"/>
          <w:u w:val="none"/>
        </w:rPr>
        <w:t xml:space="preserve">Supplemental Figure 1. </w:t>
      </w:r>
      <w:r w:rsidR="002A3572" w:rsidRPr="0007656F">
        <w:rPr>
          <w:rFonts w:ascii="Arial" w:hAnsi="Arial" w:cs="Arial"/>
          <w:sz w:val="22"/>
          <w:szCs w:val="22"/>
          <w:u w:val="none"/>
        </w:rPr>
        <w:t>Comparison of active and inactive lever presses between oxycodone and food self-administering groups</w:t>
      </w:r>
      <w:r w:rsidR="004D74C0">
        <w:rPr>
          <w:rFonts w:ascii="Arial" w:hAnsi="Arial" w:cs="Arial"/>
          <w:sz w:val="22"/>
          <w:szCs w:val="22"/>
          <w:u w:val="none"/>
        </w:rPr>
        <w:t xml:space="preserve"> within each sex</w:t>
      </w:r>
      <w:r w:rsidR="002A3572" w:rsidRPr="0007656F">
        <w:rPr>
          <w:rFonts w:ascii="Arial" w:hAnsi="Arial" w:cs="Arial"/>
          <w:sz w:val="22"/>
          <w:szCs w:val="22"/>
          <w:u w:val="none"/>
        </w:rPr>
        <w:t xml:space="preserve">. </w:t>
      </w:r>
      <w:r w:rsidR="00546A6E">
        <w:rPr>
          <w:rFonts w:ascii="Arial" w:hAnsi="Arial" w:cs="Arial"/>
          <w:sz w:val="22"/>
          <w:szCs w:val="22"/>
          <w:u w:val="none"/>
        </w:rPr>
        <w:t>a</w:t>
      </w:r>
      <w:r w:rsidRPr="0007656F">
        <w:rPr>
          <w:rFonts w:ascii="Arial" w:hAnsi="Arial" w:cs="Arial"/>
          <w:sz w:val="22"/>
          <w:szCs w:val="22"/>
          <w:u w:val="none"/>
        </w:rPr>
        <w:t xml:space="preserve">. </w:t>
      </w:r>
      <w:r w:rsidR="002A3572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In males, there was a main effect of Group [</w:t>
      </w:r>
      <w:proofErr w:type="gramStart"/>
      <w:r w:rsidR="002A3572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F</w:t>
      </w:r>
      <w:r w:rsidR="002A3572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(</w:t>
      </w:r>
      <w:proofErr w:type="gramEnd"/>
      <w:r w:rsidR="002A3572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2, 20)</w:t>
      </w:r>
      <w:r w:rsidR="002A3572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= 4.528, p=0.0239] and Time [</w:t>
      </w:r>
      <w:proofErr w:type="gramStart"/>
      <w:r w:rsidR="002A3572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F</w:t>
      </w:r>
      <w:r w:rsidR="002A3572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(</w:t>
      </w:r>
      <w:proofErr w:type="gramEnd"/>
      <w:r w:rsidR="002A3572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1.359, 27.18)</w:t>
      </w:r>
      <w:r w:rsidR="002A3572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= 14.58, p=0.0002], with Control rats showing increased active lever presses relative to both oxycodone groups.</w:t>
      </w:r>
      <w:r w:rsidR="002A3572" w:rsidRPr="0007656F">
        <w:rPr>
          <w:rFonts w:ascii="Arial" w:hAnsi="Arial" w:cs="Arial"/>
          <w:sz w:val="22"/>
          <w:szCs w:val="22"/>
          <w:u w:val="none"/>
        </w:rPr>
        <w:t xml:space="preserve"> </w:t>
      </w:r>
      <w:r w:rsidR="00546A6E">
        <w:rPr>
          <w:rFonts w:ascii="Arial" w:hAnsi="Arial" w:cs="Arial"/>
          <w:sz w:val="22"/>
          <w:szCs w:val="22"/>
          <w:u w:val="none"/>
        </w:rPr>
        <w:t>b</w:t>
      </w:r>
      <w:r w:rsidR="002A3572" w:rsidRPr="0007656F">
        <w:rPr>
          <w:rFonts w:ascii="Arial" w:hAnsi="Arial" w:cs="Arial"/>
          <w:sz w:val="22"/>
          <w:szCs w:val="22"/>
          <w:u w:val="none"/>
        </w:rPr>
        <w:t xml:space="preserve">. </w:t>
      </w:r>
      <w:r w:rsidR="002A3572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There were no group differences in inactive lever presses in males. </w:t>
      </w:r>
      <w:r w:rsidR="00546A6E">
        <w:rPr>
          <w:rFonts w:ascii="Arial" w:hAnsi="Arial" w:cs="Arial"/>
          <w:sz w:val="22"/>
          <w:szCs w:val="22"/>
          <w:u w:val="none"/>
        </w:rPr>
        <w:t>c</w:t>
      </w:r>
      <w:r w:rsidR="002A3572" w:rsidRPr="0007656F">
        <w:rPr>
          <w:rFonts w:ascii="Arial" w:hAnsi="Arial" w:cs="Arial"/>
          <w:sz w:val="22"/>
          <w:szCs w:val="22"/>
          <w:u w:val="none"/>
        </w:rPr>
        <w:t xml:space="preserve">. </w:t>
      </w:r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In females, there was a significant Group x Time interaction [</w:t>
      </w:r>
      <w:proofErr w:type="gramStart"/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F</w:t>
      </w:r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(</w:t>
      </w:r>
      <w:proofErr w:type="gramEnd"/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 xml:space="preserve">6.077, 60.77) </w:t>
      </w:r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= 2.896, p=0.047] for active lever presses. </w:t>
      </w:r>
      <w:r w:rsidR="00546A6E">
        <w:rPr>
          <w:rFonts w:ascii="Arial" w:hAnsi="Arial" w:cs="Arial"/>
          <w:sz w:val="22"/>
          <w:szCs w:val="22"/>
          <w:u w:val="none"/>
        </w:rPr>
        <w:t>d</w:t>
      </w:r>
      <w:r w:rsidR="008E063A" w:rsidRPr="0007656F">
        <w:rPr>
          <w:rFonts w:ascii="Arial" w:hAnsi="Arial" w:cs="Arial"/>
          <w:sz w:val="22"/>
          <w:szCs w:val="22"/>
          <w:u w:val="none"/>
        </w:rPr>
        <w:t>.</w:t>
      </w:r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There were no main effects of Group or Time for inactive lever presses for females. * = p&lt;0.05 Female </w:t>
      </w:r>
      <w:proofErr w:type="spellStart"/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LgA</w:t>
      </w:r>
      <w:proofErr w:type="spellEnd"/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vs. Female </w:t>
      </w:r>
      <w:proofErr w:type="spellStart"/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ShA</w:t>
      </w:r>
      <w:proofErr w:type="spellEnd"/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. ^ = p&lt;0.05 Female Control vs. Female </w:t>
      </w:r>
      <w:proofErr w:type="spellStart"/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ShA</w:t>
      </w:r>
      <w:proofErr w:type="spellEnd"/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; @ = p&lt;0.05 Female Control vs. Female </w:t>
      </w:r>
      <w:proofErr w:type="spellStart"/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LgA</w:t>
      </w:r>
      <w:proofErr w:type="spellEnd"/>
      <w:r w:rsidR="008E063A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. </w:t>
      </w:r>
    </w:p>
    <w:p w14:paraId="6FBAFD2F" w14:textId="03B1D124" w:rsidR="0092604E" w:rsidRDefault="00546A6E" w:rsidP="008E063A">
      <w:pPr>
        <w:rPr>
          <w:b w:val="0"/>
          <w:bCs w:val="0"/>
          <w:u w:val="none"/>
        </w:rPr>
      </w:pPr>
      <w:r>
        <w:rPr>
          <w:b w:val="0"/>
          <w:bCs w:val="0"/>
          <w:noProof/>
          <w:u w:val="none"/>
        </w:rPr>
        <w:lastRenderedPageBreak/>
        <w:drawing>
          <wp:anchor distT="0" distB="0" distL="114300" distR="114300" simplePos="0" relativeHeight="251663360" behindDoc="0" locked="0" layoutInCell="1" allowOverlap="1" wp14:anchorId="57B0F811" wp14:editId="75F8D4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714625"/>
            <wp:effectExtent l="0" t="0" r="0" b="9525"/>
            <wp:wrapSquare wrapText="bothSides"/>
            <wp:docPr id="21465106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10620" name="Picture 21465106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08481" w14:textId="2D8114C0" w:rsidR="0007656F" w:rsidRDefault="0092604E" w:rsidP="0007656F">
      <w:p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07656F">
        <w:rPr>
          <w:rFonts w:ascii="Arial" w:hAnsi="Arial" w:cs="Arial"/>
          <w:sz w:val="22"/>
          <w:szCs w:val="22"/>
          <w:u w:val="none"/>
        </w:rPr>
        <w:t xml:space="preserve">Supplemental Figure 2. Probabilistic Reversal Learning data expressed per trial completed. </w:t>
      </w:r>
      <w:r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There were no effects of Group or Time for reversals/100 trials</w:t>
      </w:r>
      <w:r w:rsidRPr="0007656F">
        <w:rPr>
          <w:rFonts w:ascii="Arial" w:hAnsi="Arial" w:cs="Arial"/>
          <w:sz w:val="22"/>
          <w:szCs w:val="22"/>
          <w:u w:val="none"/>
        </w:rPr>
        <w:t xml:space="preserve"> (</w:t>
      </w:r>
      <w:r w:rsidR="00546A6E">
        <w:rPr>
          <w:rFonts w:ascii="Arial" w:hAnsi="Arial" w:cs="Arial"/>
          <w:sz w:val="22"/>
          <w:szCs w:val="22"/>
          <w:u w:val="none"/>
        </w:rPr>
        <w:t>a</w:t>
      </w:r>
      <w:r w:rsidRPr="0007656F">
        <w:rPr>
          <w:rFonts w:ascii="Arial" w:hAnsi="Arial" w:cs="Arial"/>
          <w:sz w:val="22"/>
          <w:szCs w:val="22"/>
          <w:u w:val="none"/>
        </w:rPr>
        <w:t xml:space="preserve">) </w:t>
      </w:r>
      <w:r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or rewards/100 trials</w:t>
      </w:r>
      <w:r w:rsidRPr="0007656F">
        <w:rPr>
          <w:rFonts w:ascii="Arial" w:hAnsi="Arial" w:cs="Arial"/>
          <w:sz w:val="22"/>
          <w:szCs w:val="22"/>
          <w:u w:val="none"/>
        </w:rPr>
        <w:t xml:space="preserve"> </w:t>
      </w:r>
      <w:r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in females</w:t>
      </w:r>
      <w:r w:rsidRPr="0007656F">
        <w:rPr>
          <w:rFonts w:ascii="Arial" w:hAnsi="Arial" w:cs="Arial"/>
          <w:sz w:val="22"/>
          <w:szCs w:val="22"/>
          <w:u w:val="none"/>
        </w:rPr>
        <w:t xml:space="preserve"> (</w:t>
      </w:r>
      <w:r w:rsidR="00546A6E">
        <w:rPr>
          <w:rFonts w:ascii="Arial" w:hAnsi="Arial" w:cs="Arial"/>
          <w:sz w:val="22"/>
          <w:szCs w:val="22"/>
          <w:u w:val="none"/>
        </w:rPr>
        <w:t>b</w:t>
      </w:r>
      <w:r w:rsidRPr="0007656F">
        <w:rPr>
          <w:rFonts w:ascii="Arial" w:hAnsi="Arial" w:cs="Arial"/>
          <w:sz w:val="22"/>
          <w:szCs w:val="22"/>
          <w:u w:val="none"/>
        </w:rPr>
        <w:t xml:space="preserve">). </w:t>
      </w:r>
      <w:r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There was a main effect of Day for the number of win-stay choices/trial [</w:t>
      </w:r>
      <w:proofErr w:type="gramStart"/>
      <w:r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F</w:t>
      </w:r>
      <w:r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(</w:t>
      </w:r>
      <w:proofErr w:type="gramEnd"/>
      <w:r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6.319, 126.4)</w:t>
      </w:r>
      <w:r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= 3.340, p=0.0037] in females </w:t>
      </w:r>
      <w:r w:rsidRPr="0007656F">
        <w:rPr>
          <w:rFonts w:ascii="Arial" w:hAnsi="Arial" w:cs="Arial"/>
          <w:sz w:val="22"/>
          <w:szCs w:val="22"/>
          <w:u w:val="none"/>
        </w:rPr>
        <w:t>(</w:t>
      </w:r>
      <w:r w:rsidR="00546A6E">
        <w:rPr>
          <w:rFonts w:ascii="Arial" w:hAnsi="Arial" w:cs="Arial"/>
          <w:sz w:val="22"/>
          <w:szCs w:val="22"/>
          <w:u w:val="none"/>
        </w:rPr>
        <w:t>c</w:t>
      </w:r>
      <w:r w:rsidRPr="0007656F">
        <w:rPr>
          <w:rFonts w:ascii="Arial" w:hAnsi="Arial" w:cs="Arial"/>
          <w:sz w:val="22"/>
          <w:szCs w:val="22"/>
          <w:u w:val="none"/>
        </w:rPr>
        <w:t xml:space="preserve">). </w:t>
      </w:r>
      <w:r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There were no differences in the number of lose-shift choices per trial in females </w:t>
      </w:r>
      <w:r w:rsidRPr="0007656F">
        <w:rPr>
          <w:rFonts w:ascii="Arial" w:hAnsi="Arial" w:cs="Arial"/>
          <w:sz w:val="22"/>
          <w:szCs w:val="22"/>
          <w:u w:val="none"/>
        </w:rPr>
        <w:t>(</w:t>
      </w:r>
      <w:r w:rsidR="00546A6E">
        <w:rPr>
          <w:rFonts w:ascii="Arial" w:hAnsi="Arial" w:cs="Arial"/>
          <w:sz w:val="22"/>
          <w:szCs w:val="22"/>
          <w:u w:val="none"/>
        </w:rPr>
        <w:t>d</w:t>
      </w:r>
      <w:r w:rsidRPr="0007656F">
        <w:rPr>
          <w:rFonts w:ascii="Arial" w:hAnsi="Arial" w:cs="Arial"/>
          <w:sz w:val="22"/>
          <w:szCs w:val="22"/>
          <w:u w:val="none"/>
        </w:rPr>
        <w:t xml:space="preserve">). </w:t>
      </w:r>
      <w:r w:rsidR="00546A6E">
        <w:rPr>
          <w:rFonts w:ascii="Arial" w:hAnsi="Arial" w:cs="Arial"/>
          <w:sz w:val="22"/>
          <w:szCs w:val="22"/>
          <w:u w:val="none"/>
        </w:rPr>
        <w:t>e</w:t>
      </w:r>
      <w:r w:rsidR="0007656F">
        <w:rPr>
          <w:rFonts w:ascii="Arial" w:hAnsi="Arial" w:cs="Arial"/>
          <w:sz w:val="22"/>
          <w:szCs w:val="22"/>
          <w:u w:val="none"/>
        </w:rPr>
        <w:t xml:space="preserve">. 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In males, </w:t>
      </w:r>
      <w:r w:rsidR="0007656F">
        <w:rPr>
          <w:rFonts w:ascii="Arial" w:hAnsi="Arial" w:cs="Arial"/>
          <w:b w:val="0"/>
          <w:bCs w:val="0"/>
          <w:sz w:val="22"/>
          <w:szCs w:val="22"/>
          <w:u w:val="none"/>
        </w:rPr>
        <w:t>t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he number of reversals</w:t>
      </w:r>
      <w:r w:rsidR="0007656F">
        <w:rPr>
          <w:rFonts w:ascii="Arial" w:hAnsi="Arial" w:cs="Arial"/>
          <w:b w:val="0"/>
          <w:bCs w:val="0"/>
          <w:sz w:val="22"/>
          <w:szCs w:val="22"/>
          <w:u w:val="none"/>
        </w:rPr>
        <w:t>/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100 trials differed by Day [</w:t>
      </w:r>
      <w:proofErr w:type="gramStart"/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F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(</w:t>
      </w:r>
      <w:proofErr w:type="gramEnd"/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4.529, 90.57)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= 5.667, p=0.0002]. </w:t>
      </w:r>
      <w:r w:rsidR="00546A6E">
        <w:rPr>
          <w:rFonts w:ascii="Arial" w:hAnsi="Arial" w:cs="Arial"/>
          <w:sz w:val="22"/>
          <w:szCs w:val="22"/>
          <w:u w:val="none"/>
        </w:rPr>
        <w:t>f</w:t>
      </w:r>
      <w:r w:rsidR="0007656F" w:rsidRPr="0007656F">
        <w:rPr>
          <w:rFonts w:ascii="Arial" w:hAnsi="Arial" w:cs="Arial"/>
          <w:sz w:val="22"/>
          <w:szCs w:val="22"/>
          <w:u w:val="none"/>
        </w:rPr>
        <w:t>.</w:t>
      </w:r>
      <w:r w:rsid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There were no effects of Group or Day on the number of rewards</w:t>
      </w:r>
      <w:r w:rsidR="0007656F">
        <w:rPr>
          <w:rFonts w:ascii="Arial" w:hAnsi="Arial" w:cs="Arial"/>
          <w:b w:val="0"/>
          <w:bCs w:val="0"/>
          <w:sz w:val="22"/>
          <w:szCs w:val="22"/>
          <w:u w:val="none"/>
        </w:rPr>
        <w:t>/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100 trials. </w:t>
      </w:r>
      <w:r w:rsidR="00546A6E">
        <w:rPr>
          <w:rFonts w:ascii="Arial" w:hAnsi="Arial" w:cs="Arial"/>
          <w:sz w:val="22"/>
          <w:szCs w:val="22"/>
          <w:u w:val="none"/>
        </w:rPr>
        <w:t>g</w:t>
      </w:r>
      <w:r w:rsidR="0007656F" w:rsidRPr="0007656F">
        <w:rPr>
          <w:rFonts w:ascii="Arial" w:hAnsi="Arial" w:cs="Arial"/>
          <w:sz w:val="22"/>
          <w:szCs w:val="22"/>
          <w:u w:val="none"/>
        </w:rPr>
        <w:t>.</w:t>
      </w:r>
      <w:r w:rsid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Win-stay choices per trial differed by Day [</w:t>
      </w:r>
      <w:proofErr w:type="gramStart"/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F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(</w:t>
      </w:r>
      <w:proofErr w:type="gramEnd"/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4.526, 90.52)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= 6.418, p&lt;0.001</w:t>
      </w:r>
      <w:r w:rsid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] 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but not Group. </w:t>
      </w:r>
      <w:r w:rsidR="00546A6E">
        <w:rPr>
          <w:rFonts w:ascii="Arial" w:hAnsi="Arial" w:cs="Arial"/>
          <w:sz w:val="22"/>
          <w:szCs w:val="22"/>
          <w:u w:val="none"/>
        </w:rPr>
        <w:t>h</w:t>
      </w:r>
      <w:r w:rsidR="0007656F" w:rsidRPr="0007656F">
        <w:rPr>
          <w:rFonts w:ascii="Arial" w:hAnsi="Arial" w:cs="Arial"/>
          <w:sz w:val="22"/>
          <w:szCs w:val="22"/>
          <w:u w:val="none"/>
        </w:rPr>
        <w:t xml:space="preserve">. 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There was a significant Group x Day interaction for the number of lose-shift choices per trial [</w:t>
      </w:r>
      <w:proofErr w:type="gramStart"/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>F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(</w:t>
      </w:r>
      <w:proofErr w:type="gramEnd"/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  <w:vertAlign w:val="subscript"/>
        </w:rPr>
        <w:t>9.587, 57.52)</w:t>
      </w:r>
      <w:r w:rsidR="0007656F" w:rsidRPr="0007656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= 2.703, p=0.0095]. Post-hoc tests found no significant differences between groups on any day. </w:t>
      </w:r>
    </w:p>
    <w:p w14:paraId="37A310F3" w14:textId="77777777" w:rsidR="00546A6E" w:rsidRDefault="00546A6E" w:rsidP="0007656F">
      <w:p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50E94BC4" w14:textId="77777777" w:rsidR="00546A6E" w:rsidRDefault="00546A6E" w:rsidP="0007656F">
      <w:p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4B7112CE" w14:textId="17379465" w:rsidR="00FD03DE" w:rsidRDefault="00546A6E" w:rsidP="0007656F">
      <w:p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inline distT="0" distB="0" distL="0" distR="0" wp14:anchorId="4A449F43" wp14:editId="210C7532">
            <wp:extent cx="5943600" cy="1419860"/>
            <wp:effectExtent l="0" t="0" r="0" b="8890"/>
            <wp:docPr id="2450822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82272" name="Picture 2450822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6C1BA" w14:textId="53B83348" w:rsidR="0092604E" w:rsidRPr="00FD03DE" w:rsidRDefault="0092604E" w:rsidP="00FD03DE">
      <w:p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227E0F80" w14:textId="18E2A9C9" w:rsidR="002351AC" w:rsidRPr="00FD03DE" w:rsidRDefault="002351AC" w:rsidP="00FD03DE">
      <w:p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FD03DE">
        <w:rPr>
          <w:rFonts w:ascii="Arial" w:hAnsi="Arial" w:cs="Arial"/>
          <w:sz w:val="22"/>
          <w:szCs w:val="22"/>
          <w:u w:val="none"/>
        </w:rPr>
        <w:t>Supplemental Fig</w:t>
      </w:r>
      <w:r w:rsidR="00D6294D" w:rsidRPr="00FD03DE">
        <w:rPr>
          <w:rFonts w:ascii="Arial" w:hAnsi="Arial" w:cs="Arial"/>
          <w:sz w:val="22"/>
          <w:szCs w:val="22"/>
          <w:u w:val="none"/>
        </w:rPr>
        <w:t>ure</w:t>
      </w:r>
      <w:r w:rsidRPr="00FD03DE">
        <w:rPr>
          <w:rFonts w:ascii="Arial" w:hAnsi="Arial" w:cs="Arial"/>
          <w:sz w:val="22"/>
          <w:szCs w:val="22"/>
          <w:u w:val="none"/>
        </w:rPr>
        <w:t xml:space="preserve"> 3. C-</w:t>
      </w:r>
      <w:proofErr w:type="spellStart"/>
      <w:r w:rsidRPr="00FD03DE">
        <w:rPr>
          <w:rFonts w:ascii="Arial" w:hAnsi="Arial" w:cs="Arial"/>
          <w:sz w:val="22"/>
          <w:szCs w:val="22"/>
          <w:u w:val="none"/>
        </w:rPr>
        <w:t>fos</w:t>
      </w:r>
      <w:proofErr w:type="spellEnd"/>
      <w:r w:rsidRPr="00FD03DE">
        <w:rPr>
          <w:rFonts w:ascii="Arial" w:hAnsi="Arial" w:cs="Arial"/>
          <w:sz w:val="22"/>
          <w:szCs w:val="22"/>
          <w:u w:val="none"/>
        </w:rPr>
        <w:t xml:space="preserve"> expression following the PRL task did not differ by group in several brain regions. </w:t>
      </w:r>
      <w:r w:rsidRPr="00FD03DE">
        <w:rPr>
          <w:rFonts w:ascii="Arial" w:hAnsi="Arial" w:cs="Arial"/>
          <w:b w:val="0"/>
          <w:bCs w:val="0"/>
          <w:sz w:val="22"/>
          <w:szCs w:val="22"/>
          <w:u w:val="none"/>
        </w:rPr>
        <w:t>C-</w:t>
      </w:r>
      <w:proofErr w:type="spellStart"/>
      <w:r w:rsidRPr="00FD03DE">
        <w:rPr>
          <w:rFonts w:ascii="Arial" w:hAnsi="Arial" w:cs="Arial"/>
          <w:b w:val="0"/>
          <w:bCs w:val="0"/>
          <w:sz w:val="22"/>
          <w:szCs w:val="22"/>
          <w:u w:val="none"/>
        </w:rPr>
        <w:t>fos</w:t>
      </w:r>
      <w:proofErr w:type="spellEnd"/>
      <w:r w:rsidRPr="00FD03D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expression in the </w:t>
      </w:r>
      <w:r w:rsidRPr="00FD03DE">
        <w:rPr>
          <w:rFonts w:ascii="Arial" w:hAnsi="Arial" w:cs="Arial"/>
          <w:sz w:val="22"/>
          <w:szCs w:val="22"/>
          <w:u w:val="none"/>
        </w:rPr>
        <w:t>(</w:t>
      </w:r>
      <w:r w:rsidR="00546A6E">
        <w:rPr>
          <w:rFonts w:ascii="Arial" w:hAnsi="Arial" w:cs="Arial"/>
          <w:sz w:val="22"/>
          <w:szCs w:val="22"/>
          <w:u w:val="none"/>
        </w:rPr>
        <w:t>a</w:t>
      </w:r>
      <w:r w:rsidRPr="00FD03DE">
        <w:rPr>
          <w:rFonts w:ascii="Arial" w:hAnsi="Arial" w:cs="Arial"/>
          <w:sz w:val="22"/>
          <w:szCs w:val="22"/>
          <w:u w:val="none"/>
        </w:rPr>
        <w:t xml:space="preserve">) </w:t>
      </w:r>
      <w:r w:rsidRPr="00FD03D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anterior cingulate cortex </w:t>
      </w:r>
      <w:r w:rsidRPr="00FD03DE">
        <w:rPr>
          <w:rFonts w:ascii="Arial" w:hAnsi="Arial" w:cs="Arial"/>
          <w:sz w:val="22"/>
          <w:szCs w:val="22"/>
          <w:u w:val="none"/>
        </w:rPr>
        <w:t>(</w:t>
      </w:r>
      <w:r w:rsidR="00546A6E">
        <w:rPr>
          <w:rFonts w:ascii="Arial" w:hAnsi="Arial" w:cs="Arial"/>
          <w:sz w:val="22"/>
          <w:szCs w:val="22"/>
          <w:u w:val="none"/>
        </w:rPr>
        <w:t>b</w:t>
      </w:r>
      <w:r w:rsidRPr="00FD03DE">
        <w:rPr>
          <w:rFonts w:ascii="Arial" w:hAnsi="Arial" w:cs="Arial"/>
          <w:sz w:val="22"/>
          <w:szCs w:val="22"/>
          <w:u w:val="none"/>
        </w:rPr>
        <w:t>)</w:t>
      </w:r>
      <w:r w:rsidRPr="00FD03D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C909B5" w:rsidRPr="00FD03D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prelimbic cortex </w:t>
      </w:r>
      <w:r w:rsidR="00C909B5" w:rsidRPr="00FD03DE">
        <w:rPr>
          <w:rFonts w:ascii="Arial" w:hAnsi="Arial" w:cs="Arial"/>
          <w:sz w:val="22"/>
          <w:szCs w:val="22"/>
          <w:u w:val="none"/>
        </w:rPr>
        <w:t>(</w:t>
      </w:r>
      <w:r w:rsidR="00546A6E">
        <w:rPr>
          <w:rFonts w:ascii="Arial" w:hAnsi="Arial" w:cs="Arial"/>
          <w:sz w:val="22"/>
          <w:szCs w:val="22"/>
          <w:u w:val="none"/>
        </w:rPr>
        <w:t>c</w:t>
      </w:r>
      <w:r w:rsidR="00C909B5" w:rsidRPr="00FD03DE">
        <w:rPr>
          <w:rFonts w:ascii="Arial" w:hAnsi="Arial" w:cs="Arial"/>
          <w:sz w:val="22"/>
          <w:szCs w:val="22"/>
          <w:u w:val="none"/>
        </w:rPr>
        <w:t xml:space="preserve">) </w:t>
      </w:r>
      <w:r w:rsidRPr="00FD03D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medial orbitofrontal cortex and </w:t>
      </w:r>
      <w:r w:rsidRPr="00FD03DE">
        <w:rPr>
          <w:rFonts w:ascii="Arial" w:hAnsi="Arial" w:cs="Arial"/>
          <w:sz w:val="22"/>
          <w:szCs w:val="22"/>
          <w:u w:val="none"/>
        </w:rPr>
        <w:t>(</w:t>
      </w:r>
      <w:r w:rsidR="00546A6E">
        <w:rPr>
          <w:rFonts w:ascii="Arial" w:hAnsi="Arial" w:cs="Arial"/>
          <w:sz w:val="22"/>
          <w:szCs w:val="22"/>
          <w:u w:val="none"/>
        </w:rPr>
        <w:t>d</w:t>
      </w:r>
      <w:r w:rsidRPr="00FD03DE">
        <w:rPr>
          <w:rFonts w:ascii="Arial" w:hAnsi="Arial" w:cs="Arial"/>
          <w:sz w:val="22"/>
          <w:szCs w:val="22"/>
          <w:u w:val="none"/>
        </w:rPr>
        <w:t xml:space="preserve">) </w:t>
      </w:r>
      <w:r w:rsidRPr="00FD03D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posterior lateral orbitofrontal cortex did not differ by group. </w:t>
      </w:r>
    </w:p>
    <w:sectPr w:rsidR="002351AC" w:rsidRPr="00FD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6C"/>
    <w:rsid w:val="0007656F"/>
    <w:rsid w:val="000E0767"/>
    <w:rsid w:val="0011027B"/>
    <w:rsid w:val="00150F19"/>
    <w:rsid w:val="001703A4"/>
    <w:rsid w:val="002351AC"/>
    <w:rsid w:val="00277CF2"/>
    <w:rsid w:val="002A3572"/>
    <w:rsid w:val="002E5DC1"/>
    <w:rsid w:val="00340079"/>
    <w:rsid w:val="0038336E"/>
    <w:rsid w:val="004D74C0"/>
    <w:rsid w:val="00546A6E"/>
    <w:rsid w:val="00650F2A"/>
    <w:rsid w:val="00687E78"/>
    <w:rsid w:val="006A0BF6"/>
    <w:rsid w:val="007F4DE9"/>
    <w:rsid w:val="008957E2"/>
    <w:rsid w:val="008E063A"/>
    <w:rsid w:val="0092604E"/>
    <w:rsid w:val="00933D88"/>
    <w:rsid w:val="00946598"/>
    <w:rsid w:val="00972350"/>
    <w:rsid w:val="009959B8"/>
    <w:rsid w:val="009F6B6E"/>
    <w:rsid w:val="00A4409A"/>
    <w:rsid w:val="00C909B5"/>
    <w:rsid w:val="00CB13B1"/>
    <w:rsid w:val="00D6294D"/>
    <w:rsid w:val="00DD3A6C"/>
    <w:rsid w:val="00F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1A3A"/>
  <w15:chartTrackingRefBased/>
  <w15:docId w15:val="{7500B418-3D2E-4130-B860-1DFCEDAE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/>
        <w:bCs/>
        <w:kern w:val="2"/>
        <w:sz w:val="24"/>
        <w:szCs w:val="24"/>
        <w:u w:val="single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A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A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A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A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A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A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A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A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A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A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A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A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A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A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A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A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A6C"/>
    <w:rPr>
      <w:b w:val="0"/>
      <w:bCs w:val="0"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B1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3B1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3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1664</Characters>
  <Application>Microsoft Office Word</Application>
  <DocSecurity>0</DocSecurity>
  <Lines>39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Knackstedt, Lori</dc:creator>
  <cp:keywords/>
  <dc:description/>
  <cp:lastModifiedBy>Knackstedt, Lori</cp:lastModifiedBy>
  <cp:revision>4</cp:revision>
  <dcterms:created xsi:type="dcterms:W3CDTF">2026-04-07T14:00:00Z</dcterms:created>
  <dcterms:modified xsi:type="dcterms:W3CDTF">2026-04-07T18:49:00Z</dcterms:modified>
</cp:coreProperties>
</file>