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CE4CB">
      <w:pPr>
        <w:jc w:val="center"/>
        <w:outlineLvl w:val="0"/>
        <w:rPr>
          <w:rFonts w:ascii="Times New Roman" w:hAnsi="Times New Roman" w:cs="Times New Roman"/>
          <w:sz w:val="24"/>
          <w:szCs w:val="24"/>
        </w:rPr>
      </w:pPr>
      <w:r>
        <w:rPr>
          <w:rFonts w:ascii="Times New Roman" w:hAnsi="Times New Roman" w:cs="Times New Roman"/>
          <w:b/>
          <w:bCs/>
          <w:sz w:val="24"/>
          <w:szCs w:val="24"/>
        </w:rPr>
        <w:t>Interview Guide</w:t>
      </w:r>
    </w:p>
    <w:p w14:paraId="67FA1D00">
      <w:pPr>
        <w:numPr>
          <w:ilvl w:val="0"/>
          <w:numId w:val="0"/>
        </w:numPr>
        <w:spacing w:line="360" w:lineRule="auto"/>
        <w:jc w:val="left"/>
        <w:rPr>
          <w:rFonts w:hint="default" w:ascii="Times New Roman" w:hAnsi="Times New Roman"/>
          <w:b w:val="0"/>
          <w:bCs w:val="0"/>
          <w:sz w:val="24"/>
          <w:szCs w:val="24"/>
          <w:lang w:val="en-US"/>
        </w:rPr>
      </w:pPr>
    </w:p>
    <w:p w14:paraId="4780DC02">
      <w:pPr>
        <w:jc w:val="center"/>
        <w:rPr>
          <w:rFonts w:ascii="Times New Roman" w:hAnsi="Times New Roman" w:cs="Times New Roman"/>
          <w:b/>
          <w:bCs/>
          <w:sz w:val="24"/>
          <w:szCs w:val="24"/>
        </w:rPr>
      </w:pPr>
      <w:r>
        <w:rPr>
          <w:rFonts w:ascii="Times New Roman" w:hAnsi="Times New Roman" w:cs="Times New Roman"/>
          <w:b/>
          <w:bCs/>
          <w:sz w:val="24"/>
          <w:szCs w:val="24"/>
          <w:u w:val="single"/>
        </w:rPr>
        <w:t>Strengthening Decentralization in the Agricultural Sector for Effective Policy Implementation and Coordination</w:t>
      </w:r>
    </w:p>
    <w:p w14:paraId="5D978F62">
      <w:pPr>
        <w:jc w:val="center"/>
        <w:rPr>
          <w:rFonts w:ascii="Times New Roman" w:hAnsi="Times New Roman" w:cs="Times New Roman"/>
          <w:b/>
          <w:bCs/>
          <w:sz w:val="24"/>
          <w:szCs w:val="24"/>
        </w:rPr>
      </w:pPr>
    </w:p>
    <w:p w14:paraId="327E56F8">
      <w:pPr>
        <w:jc w:val="both"/>
        <w:rPr>
          <w:rFonts w:ascii="Times New Roman" w:hAnsi="Times New Roman" w:cs="Times New Roman"/>
          <w:sz w:val="24"/>
          <w:szCs w:val="24"/>
        </w:rPr>
      </w:pPr>
      <w:bookmarkStart w:id="0" w:name="_GoBack"/>
      <w:bookmarkEnd w:id="0"/>
    </w:p>
    <w:p w14:paraId="25E2BA09">
      <w:pPr>
        <w:jc w:val="both"/>
        <w:rPr>
          <w:rFonts w:ascii="Times New Roman" w:hAnsi="Times New Roman" w:cs="Times New Roman"/>
          <w:b/>
          <w:bCs/>
          <w:sz w:val="24"/>
          <w:szCs w:val="24"/>
        </w:rPr>
      </w:pPr>
      <w:r>
        <w:rPr>
          <w:rFonts w:ascii="Times New Roman" w:hAnsi="Times New Roman" w:cs="Times New Roman"/>
          <w:b/>
          <w:bCs/>
          <w:sz w:val="24"/>
          <w:szCs w:val="24"/>
        </w:rPr>
        <w:t>Political Decentralization</w:t>
      </w:r>
    </w:p>
    <w:p w14:paraId="6F58DC65">
      <w:pPr>
        <w:ind w:left="120" w:hanging="120" w:hangingChars="50"/>
        <w:jc w:val="both"/>
        <w:rPr>
          <w:rFonts w:ascii="Times New Roman" w:hAnsi="Times New Roman" w:cs="Times New Roman"/>
          <w:sz w:val="24"/>
          <w:szCs w:val="24"/>
        </w:rPr>
      </w:pPr>
      <w:r>
        <w:rPr>
          <w:rFonts w:ascii="Times New Roman" w:hAnsi="Times New Roman" w:cs="Times New Roman"/>
          <w:sz w:val="24"/>
          <w:szCs w:val="24"/>
        </w:rPr>
        <w:t xml:space="preserve">- How does the RCC perform its supervisory </w:t>
      </w:r>
      <w:r>
        <w:rPr>
          <w:rFonts w:hint="default" w:ascii="Times New Roman" w:hAnsi="Times New Roman" w:cs="Times New Roman"/>
          <w:sz w:val="24"/>
          <w:szCs w:val="24"/>
          <w:lang w:val="en-US"/>
        </w:rPr>
        <w:t xml:space="preserve">and backstopping </w:t>
      </w:r>
      <w:r>
        <w:rPr>
          <w:rFonts w:ascii="Times New Roman" w:hAnsi="Times New Roman" w:cs="Times New Roman"/>
          <w:sz w:val="24"/>
          <w:szCs w:val="24"/>
        </w:rPr>
        <w:t>function of the District Assemblies?</w:t>
      </w:r>
    </w:p>
    <w:p w14:paraId="4C56C06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What are the challenges in performing your oversight responsibilities?</w:t>
      </w:r>
    </w:p>
    <w:p w14:paraId="348746B9">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How can these be addressed?</w:t>
      </w:r>
    </w:p>
    <w:p w14:paraId="2A15F3D9">
      <w:pPr>
        <w:jc w:val="both"/>
        <w:rPr>
          <w:rFonts w:ascii="Times New Roman" w:hAnsi="Times New Roman" w:cs="Times New Roman"/>
          <w:sz w:val="24"/>
          <w:szCs w:val="24"/>
        </w:rPr>
      </w:pPr>
      <w:r>
        <w:rPr>
          <w:rFonts w:ascii="Times New Roman" w:hAnsi="Times New Roman" w:cs="Times New Roman"/>
          <w:sz w:val="24"/>
          <w:szCs w:val="24"/>
        </w:rPr>
        <w:t>- What are the communication mechanisms between the national and local government entities? Does the national government provide sufficient information and advice? What information or advice is lacking? Are there effective means for feedback and requests (information, resources, etc.) from the district level to regional and national levels?</w:t>
      </w:r>
    </w:p>
    <w:p w14:paraId="13996406">
      <w:pPr>
        <w:jc w:val="both"/>
        <w:rPr>
          <w:rFonts w:ascii="Times New Roman" w:hAnsi="Times New Roman" w:cs="Times New Roman"/>
          <w:sz w:val="24"/>
          <w:szCs w:val="24"/>
        </w:rPr>
      </w:pPr>
    </w:p>
    <w:p w14:paraId="23C8D7A4">
      <w:pPr>
        <w:jc w:val="both"/>
        <w:rPr>
          <w:rFonts w:ascii="Times New Roman" w:hAnsi="Times New Roman" w:cs="Times New Roman"/>
          <w:sz w:val="24"/>
          <w:szCs w:val="24"/>
        </w:rPr>
      </w:pPr>
      <w:r>
        <w:rPr>
          <w:rFonts w:ascii="Times New Roman" w:hAnsi="Times New Roman" w:cs="Times New Roman"/>
          <w:sz w:val="24"/>
          <w:szCs w:val="24"/>
        </w:rPr>
        <w:t>- Under which sub-committee is the Department of Agriculture classified? Which are the other Departments in that cluster?</w:t>
      </w:r>
    </w:p>
    <w:p w14:paraId="5FACDF3F">
      <w:pPr>
        <w:jc w:val="both"/>
        <w:rPr>
          <w:rFonts w:ascii="Times New Roman" w:hAnsi="Times New Roman" w:cs="Times New Roman"/>
          <w:sz w:val="24"/>
          <w:szCs w:val="24"/>
        </w:rPr>
      </w:pPr>
      <w:r>
        <w:rPr>
          <w:rFonts w:ascii="Times New Roman" w:hAnsi="Times New Roman" w:cs="Times New Roman"/>
          <w:sz w:val="24"/>
          <w:szCs w:val="24"/>
        </w:rPr>
        <w:t xml:space="preserve">- Does the </w:t>
      </w:r>
      <w:r>
        <w:rPr>
          <w:rFonts w:hint="default" w:ascii="Times New Roman" w:hAnsi="Times New Roman" w:cs="Times New Roman"/>
          <w:sz w:val="24"/>
          <w:szCs w:val="24"/>
          <w:lang w:val="en-US"/>
        </w:rPr>
        <w:t>s</w:t>
      </w:r>
      <w:r>
        <w:rPr>
          <w:rFonts w:ascii="Times New Roman" w:hAnsi="Times New Roman" w:cs="Times New Roman"/>
          <w:sz w:val="24"/>
          <w:szCs w:val="24"/>
        </w:rPr>
        <w:t>ub-committee of which the Department of Agriculture is a member, affect the functions and business of the Department of Agriculture? If yes, how?</w:t>
      </w:r>
    </w:p>
    <w:p w14:paraId="53861B94">
      <w:pPr>
        <w:jc w:val="both"/>
        <w:rPr>
          <w:rFonts w:ascii="Times New Roman" w:hAnsi="Times New Roman" w:cs="Times New Roman"/>
          <w:sz w:val="24"/>
          <w:szCs w:val="24"/>
        </w:rPr>
      </w:pPr>
      <w:r>
        <w:rPr>
          <w:rFonts w:ascii="Times New Roman" w:hAnsi="Times New Roman" w:cs="Times New Roman"/>
          <w:sz w:val="24"/>
          <w:szCs w:val="24"/>
        </w:rPr>
        <w:t>- In which ways can the issues (if any) be addressed?</w:t>
      </w:r>
    </w:p>
    <w:p w14:paraId="2EE36F19">
      <w:pPr>
        <w:jc w:val="both"/>
        <w:rPr>
          <w:rFonts w:ascii="Times New Roman" w:hAnsi="Times New Roman" w:cs="Times New Roman"/>
          <w:sz w:val="24"/>
          <w:szCs w:val="24"/>
        </w:rPr>
      </w:pPr>
    </w:p>
    <w:p w14:paraId="10ADF727">
      <w:pPr>
        <w:jc w:val="both"/>
        <w:rPr>
          <w:rFonts w:ascii="Times New Roman" w:hAnsi="Times New Roman" w:cs="Times New Roman"/>
          <w:sz w:val="24"/>
          <w:szCs w:val="24"/>
        </w:rPr>
      </w:pPr>
      <w:r>
        <w:rPr>
          <w:rFonts w:ascii="Times New Roman" w:hAnsi="Times New Roman" w:cs="Times New Roman"/>
          <w:sz w:val="24"/>
          <w:szCs w:val="24"/>
        </w:rPr>
        <w:t>- In what ways are Unit Committee members involved in decision making and project implementation at the district level?</w:t>
      </w:r>
    </w:p>
    <w:p w14:paraId="01E42B47">
      <w:pPr>
        <w:jc w:val="both"/>
        <w:rPr>
          <w:rFonts w:ascii="Times New Roman" w:hAnsi="Times New Roman" w:cs="Times New Roman"/>
          <w:sz w:val="24"/>
          <w:szCs w:val="24"/>
        </w:rPr>
      </w:pPr>
      <w:r>
        <w:rPr>
          <w:rFonts w:ascii="Times New Roman" w:hAnsi="Times New Roman" w:cs="Times New Roman"/>
          <w:sz w:val="24"/>
          <w:szCs w:val="24"/>
        </w:rPr>
        <w:t>-  As part of the Sub-District structure of the District Assembly, what is your role as a Unit Committee member?</w:t>
      </w:r>
    </w:p>
    <w:p w14:paraId="7489F7F8">
      <w:pPr>
        <w:jc w:val="both"/>
        <w:rPr>
          <w:rFonts w:ascii="Times New Roman" w:hAnsi="Times New Roman" w:cs="Times New Roman"/>
          <w:sz w:val="24"/>
          <w:szCs w:val="24"/>
        </w:rPr>
      </w:pPr>
      <w:r>
        <w:rPr>
          <w:rFonts w:ascii="Times New Roman" w:hAnsi="Times New Roman" w:cs="Times New Roman"/>
          <w:sz w:val="24"/>
          <w:szCs w:val="24"/>
        </w:rPr>
        <w:t>- What are the challenges Unit Committee members face in promoting grassroot participation in local governance and development?</w:t>
      </w:r>
    </w:p>
    <w:p w14:paraId="3CC9CD8A">
      <w:pPr>
        <w:jc w:val="both"/>
        <w:rPr>
          <w:rFonts w:ascii="Times New Roman" w:hAnsi="Times New Roman" w:cs="Times New Roman"/>
          <w:sz w:val="24"/>
          <w:szCs w:val="24"/>
        </w:rPr>
      </w:pPr>
      <w:r>
        <w:rPr>
          <w:rFonts w:ascii="Times New Roman" w:hAnsi="Times New Roman" w:cs="Times New Roman"/>
          <w:sz w:val="24"/>
          <w:szCs w:val="24"/>
        </w:rPr>
        <w:t>- In which ways can Unit Committee members support community mobilization for agricultural programmes and activities?</w:t>
      </w:r>
    </w:p>
    <w:p w14:paraId="5E6151B0">
      <w:pPr>
        <w:jc w:val="both"/>
        <w:rPr>
          <w:rFonts w:ascii="Times New Roman" w:hAnsi="Times New Roman" w:cs="Times New Roman"/>
          <w:sz w:val="24"/>
          <w:szCs w:val="24"/>
        </w:rPr>
      </w:pPr>
    </w:p>
    <w:p w14:paraId="1F31D660">
      <w:pPr>
        <w:jc w:val="both"/>
        <w:rPr>
          <w:rFonts w:hint="default" w:ascii="Times New Roman" w:hAnsi="Times New Roman" w:cs="Times New Roman"/>
          <w:b/>
          <w:bCs/>
          <w:sz w:val="24"/>
          <w:szCs w:val="24"/>
          <w:lang w:val="en-US"/>
        </w:rPr>
      </w:pPr>
      <w:r>
        <w:rPr>
          <w:rFonts w:ascii="Times New Roman" w:hAnsi="Times New Roman" w:cs="Times New Roman"/>
          <w:b/>
          <w:bCs/>
          <w:sz w:val="24"/>
          <w:szCs w:val="24"/>
        </w:rPr>
        <w:t>District Development Planning</w:t>
      </w:r>
      <w:r>
        <w:rPr>
          <w:rFonts w:hint="default" w:ascii="Times New Roman" w:hAnsi="Times New Roman" w:cs="Times New Roman"/>
          <w:b/>
          <w:bCs/>
          <w:sz w:val="24"/>
          <w:szCs w:val="24"/>
          <w:lang w:val="en-US"/>
        </w:rPr>
        <w:t xml:space="preserve"> &amp; Co-ordination</w:t>
      </w:r>
    </w:p>
    <w:p w14:paraId="27A9C036">
      <w:pPr>
        <w:ind w:left="240" w:hanging="240" w:hangingChars="100"/>
        <w:jc w:val="both"/>
        <w:rPr>
          <w:rFonts w:ascii="Times New Roman" w:hAnsi="Times New Roman" w:cs="Times New Roman"/>
          <w:sz w:val="24"/>
          <w:szCs w:val="24"/>
        </w:rPr>
      </w:pPr>
      <w:r>
        <w:rPr>
          <w:rFonts w:ascii="Times New Roman" w:hAnsi="Times New Roman" w:cs="Times New Roman"/>
          <w:sz w:val="24"/>
          <w:szCs w:val="24"/>
        </w:rPr>
        <w:t>- Are there any constraints in using the National Development Planning Commission’s (NDPC) planning guidelines in your district?</w:t>
      </w:r>
    </w:p>
    <w:p w14:paraId="0E48EC33">
      <w:pPr>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Does the District Assembly link its development plans to the composite budget?</w:t>
      </w:r>
    </w:p>
    <w:p w14:paraId="55C6A78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What is the composition of the District Planning Co-ordinating Unit (DPCU)?</w:t>
      </w:r>
    </w:p>
    <w:p w14:paraId="6D2FE7A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How regular does the DPCU hold meetings?</w:t>
      </w:r>
    </w:p>
    <w:p w14:paraId="5578188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What factors affect effective functioning of the DPCU?</w:t>
      </w:r>
    </w:p>
    <w:p w14:paraId="40B0906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What is required to make the DPCU perform it’s co-ordination role effectively?</w:t>
      </w:r>
    </w:p>
    <w:p w14:paraId="696A4D58">
      <w:pPr>
        <w:ind w:left="240" w:hanging="240" w:hangingChars="1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ascii="Times New Roman" w:hAnsi="Times New Roman" w:cs="Times New Roman"/>
          <w:sz w:val="24"/>
          <w:szCs w:val="24"/>
        </w:rPr>
        <w:t>How does the DPCU ensure inclusiveness and participation of key stakeholders during the planning process</w:t>
      </w:r>
      <w:r>
        <w:rPr>
          <w:rFonts w:hint="default" w:ascii="Times New Roman" w:hAnsi="Times New Roman" w:cs="Times New Roman"/>
          <w:sz w:val="24"/>
          <w:szCs w:val="24"/>
          <w:lang w:val="en-US"/>
        </w:rPr>
        <w:t>.</w:t>
      </w:r>
    </w:p>
    <w:p w14:paraId="091B10FD">
      <w:pPr>
        <w:ind w:left="240" w:hanging="240" w:hangingChars="1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What is the relationship between the Regional Planning Coordinating Unit (RPCU) and the District Planning Coordinating Unit (DPCU)?</w:t>
      </w:r>
    </w:p>
    <w:p w14:paraId="1A7612C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What are the synergies and challenges?</w:t>
      </w:r>
    </w:p>
    <w:p w14:paraId="7A0A2317">
      <w:pPr>
        <w:jc w:val="both"/>
        <w:rPr>
          <w:rFonts w:hint="default" w:ascii="Times New Roman" w:hAnsi="Times New Roman" w:cs="Times New Roman"/>
          <w:sz w:val="24"/>
          <w:szCs w:val="24"/>
          <w:lang w:val="en-US"/>
        </w:rPr>
      </w:pPr>
    </w:p>
    <w:p w14:paraId="023A92ED">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Aside from the town, Area and Zonal Councils and Unit committees, are there other grassroots associations involved in planning processes?</w:t>
      </w:r>
    </w:p>
    <w:p w14:paraId="19296BE9">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If yes, What is the frequency of their participation? i. Monthly ii. Bimonthly iii. Quarterly iv. Semi – annually v. Annually vi. Need based (ad hoc) </w:t>
      </w:r>
    </w:p>
    <w:p w14:paraId="1B64EF04">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When was the last meeting with these stakeholders held? (probe for prove)</w:t>
      </w:r>
    </w:p>
    <w:p w14:paraId="7CA2859E">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What is the composition of the groups/committee(s)/cooperatives?</w:t>
      </w:r>
    </w:p>
    <w:p w14:paraId="2426CC38">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Specific to the agricultural sub-sector, how does the DA incorporate the needs of actors in planning?</w:t>
      </w:r>
    </w:p>
    <w:p w14:paraId="12AACC73">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Do you hold regular meetings with Agricultural value chain Actions? i. Yes ii. No iii. Not Really (probe for prove)</w:t>
      </w:r>
    </w:p>
    <w:p w14:paraId="12BDE47B">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What is the level of engagement of the various value chain actors? (No elected/nominated assembly members)</w:t>
      </w:r>
    </w:p>
    <w:p w14:paraId="6B606C95">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How does the assembly coordinate activities of the various value chain actors in the districts?</w:t>
      </w:r>
    </w:p>
    <w:p w14:paraId="55DF296B">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How effective are the current coordination mechanisms of the value chain actors?</w:t>
      </w:r>
    </w:p>
    <w:p w14:paraId="21C547B1">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What recommendations will you give to non-state actors interested in facilitating Public – Private Dialogue between the assembly and the value chain actors?</w:t>
      </w:r>
    </w:p>
    <w:p w14:paraId="0FB06538">
      <w:pPr>
        <w:jc w:val="both"/>
        <w:rPr>
          <w:rFonts w:ascii="Times New Roman" w:hAnsi="Times New Roman" w:cs="Times New Roman"/>
          <w:sz w:val="24"/>
          <w:szCs w:val="24"/>
        </w:rPr>
      </w:pPr>
    </w:p>
    <w:p w14:paraId="6D87C90B">
      <w:pPr>
        <w:jc w:val="both"/>
        <w:rPr>
          <w:rFonts w:ascii="Times New Roman" w:hAnsi="Times New Roman" w:cs="Times New Roman"/>
          <w:b/>
          <w:bCs/>
          <w:sz w:val="24"/>
          <w:szCs w:val="24"/>
        </w:rPr>
      </w:pPr>
      <w:r>
        <w:rPr>
          <w:rFonts w:ascii="Times New Roman" w:hAnsi="Times New Roman" w:cs="Times New Roman"/>
          <w:b/>
          <w:bCs/>
          <w:sz w:val="24"/>
          <w:szCs w:val="24"/>
        </w:rPr>
        <w:t>Fiscal Decentralization</w:t>
      </w:r>
    </w:p>
    <w:p w14:paraId="5C294E83">
      <w:pPr>
        <w:jc w:val="both"/>
        <w:rPr>
          <w:rFonts w:ascii="Times New Roman" w:hAnsi="Times New Roman" w:cs="Times New Roman"/>
          <w:sz w:val="24"/>
          <w:szCs w:val="24"/>
        </w:rPr>
      </w:pPr>
      <w:r>
        <w:rPr>
          <w:rFonts w:ascii="Times New Roman" w:hAnsi="Times New Roman" w:cs="Times New Roman"/>
          <w:sz w:val="24"/>
          <w:szCs w:val="24"/>
        </w:rPr>
        <w:t>- Which are the MoFA/National programmes being implemented in the district and how are they funded (i.e. fund transfers through which channel)?</w:t>
      </w:r>
    </w:p>
    <w:p w14:paraId="3F70E982">
      <w:pPr>
        <w:jc w:val="both"/>
        <w:rPr>
          <w:rFonts w:ascii="Times New Roman" w:hAnsi="Times New Roman" w:cs="Times New Roman"/>
          <w:sz w:val="24"/>
          <w:szCs w:val="24"/>
        </w:rPr>
      </w:pPr>
      <w:r>
        <w:rPr>
          <w:rFonts w:ascii="Times New Roman" w:hAnsi="Times New Roman" w:cs="Times New Roman"/>
          <w:sz w:val="24"/>
          <w:szCs w:val="24"/>
        </w:rPr>
        <w:t>- Under what circumstance does the Executive Committee undertake budget cuts or re-prioritization and how are the affected Department(s) involved in the decision? How does this impact decentralization of regulation and service provision?</w:t>
      </w:r>
    </w:p>
    <w:p w14:paraId="744E4637">
      <w:pPr>
        <w:ind w:left="120" w:hanging="120" w:hangingChars="50"/>
        <w:jc w:val="both"/>
        <w:rPr>
          <w:rFonts w:ascii="Times New Roman" w:hAnsi="Times New Roman" w:cs="Times New Roman"/>
          <w:sz w:val="24"/>
          <w:szCs w:val="24"/>
        </w:rPr>
      </w:pPr>
      <w:r>
        <w:rPr>
          <w:rFonts w:ascii="Times New Roman" w:hAnsi="Times New Roman" w:cs="Times New Roman"/>
          <w:sz w:val="24"/>
          <w:szCs w:val="24"/>
        </w:rPr>
        <w:t>- In which way is the composite budgeting process impeding the business of the Department of Agriculture?</w:t>
      </w:r>
    </w:p>
    <w:p w14:paraId="6BFDD84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Which are the various central government commitments born by the DACF?</w:t>
      </w:r>
    </w:p>
    <w:p w14:paraId="56064F10">
      <w:pPr>
        <w:jc w:val="both"/>
        <w:rPr>
          <w:rFonts w:ascii="Times New Roman" w:hAnsi="Times New Roman" w:cs="Times New Roman"/>
          <w:color w:val="auto"/>
          <w:sz w:val="24"/>
          <w:szCs w:val="24"/>
          <w:shd w:val="clear"/>
        </w:rPr>
      </w:pPr>
      <w:r>
        <w:rPr>
          <w:rFonts w:hint="default" w:ascii="Times New Roman" w:hAnsi="Times New Roman" w:cs="Times New Roman"/>
          <w:color w:val="auto"/>
          <w:sz w:val="24"/>
          <w:szCs w:val="24"/>
          <w:shd w:val="clear"/>
          <w:lang w:val="en-US"/>
        </w:rPr>
        <w:t xml:space="preserve">- </w:t>
      </w:r>
      <w:r>
        <w:rPr>
          <w:rFonts w:ascii="Times New Roman" w:hAnsi="Times New Roman" w:cs="Times New Roman"/>
          <w:color w:val="auto"/>
          <w:sz w:val="24"/>
          <w:szCs w:val="24"/>
          <w:shd w:val="clear"/>
        </w:rPr>
        <w:t xml:space="preserve">What are the challenges </w:t>
      </w:r>
      <w:r>
        <w:rPr>
          <w:rFonts w:hint="default" w:ascii="Times New Roman" w:hAnsi="Times New Roman" w:cs="Times New Roman"/>
          <w:color w:val="auto"/>
          <w:sz w:val="24"/>
          <w:szCs w:val="24"/>
          <w:shd w:val="clear"/>
          <w:lang w:val="en-US"/>
        </w:rPr>
        <w:t xml:space="preserve">with the composite </w:t>
      </w:r>
      <w:r>
        <w:rPr>
          <w:rFonts w:ascii="Times New Roman" w:hAnsi="Times New Roman" w:cs="Times New Roman"/>
          <w:color w:val="auto"/>
          <w:sz w:val="24"/>
          <w:szCs w:val="24"/>
          <w:shd w:val="clear"/>
        </w:rPr>
        <w:t xml:space="preserve">budgeting and budget execution? </w:t>
      </w:r>
      <w:r>
        <w:rPr>
          <w:rFonts w:hint="default" w:ascii="Times New Roman" w:hAnsi="Times New Roman" w:cs="Times New Roman"/>
          <w:color w:val="auto"/>
          <w:sz w:val="24"/>
          <w:szCs w:val="24"/>
          <w:shd w:val="clear"/>
          <w:lang w:val="en-US"/>
        </w:rPr>
        <w:t>How d</w:t>
      </w:r>
      <w:r>
        <w:rPr>
          <w:rFonts w:ascii="Times New Roman" w:hAnsi="Times New Roman" w:cs="Times New Roman"/>
          <w:color w:val="auto"/>
          <w:sz w:val="24"/>
          <w:szCs w:val="24"/>
          <w:shd w:val="clear"/>
        </w:rPr>
        <w:t>o they impact decentralization of regulation and services?</w:t>
      </w:r>
    </w:p>
    <w:p w14:paraId="76F8290B">
      <w:pPr>
        <w:jc w:val="both"/>
        <w:rPr>
          <w:rFonts w:hint="default" w:ascii="Times New Roman" w:hAnsi="Times New Roman" w:cs="Times New Roman"/>
          <w:color w:val="auto"/>
          <w:sz w:val="24"/>
          <w:szCs w:val="24"/>
          <w:shd w:val="clear"/>
          <w:lang w:val="en-US"/>
        </w:rPr>
      </w:pPr>
      <w:r>
        <w:rPr>
          <w:rFonts w:hint="default" w:ascii="Times New Roman" w:hAnsi="Times New Roman" w:cs="Times New Roman"/>
          <w:color w:val="auto"/>
          <w:sz w:val="24"/>
          <w:szCs w:val="24"/>
          <w:shd w:val="clear"/>
          <w:lang w:val="en-US"/>
        </w:rPr>
        <w:t>-In which ways does central government exercise interference, expenditure control, awarding of contracts, setting development/project priorities?</w:t>
      </w:r>
    </w:p>
    <w:p w14:paraId="7927FAFE">
      <w:pPr>
        <w:jc w:val="both"/>
        <w:rPr>
          <w:rFonts w:hint="default" w:ascii="Times New Roman" w:hAnsi="Times New Roman" w:cs="Times New Roman"/>
          <w:color w:val="auto"/>
          <w:sz w:val="24"/>
          <w:szCs w:val="24"/>
          <w:shd w:val="clear"/>
          <w:lang w:val="en-US"/>
        </w:rPr>
      </w:pPr>
      <w:r>
        <w:rPr>
          <w:rFonts w:hint="default" w:ascii="Times New Roman" w:hAnsi="Times New Roman" w:cs="Times New Roman"/>
          <w:color w:val="auto"/>
          <w:sz w:val="24"/>
          <w:szCs w:val="24"/>
          <w:shd w:val="clear"/>
          <w:lang w:val="en-US"/>
        </w:rPr>
        <w:t>- Any challenges with the DDF??</w:t>
      </w:r>
    </w:p>
    <w:p w14:paraId="1EC054C7">
      <w:pPr>
        <w:jc w:val="both"/>
        <w:rPr>
          <w:rFonts w:hint="default" w:ascii="Times New Roman" w:hAnsi="Times New Roman" w:cs="Times New Roman"/>
          <w:sz w:val="24"/>
          <w:szCs w:val="24"/>
          <w:lang w:val="en-US"/>
        </w:rPr>
      </w:pPr>
    </w:p>
    <w:p w14:paraId="79EC4A2A">
      <w:pPr>
        <w:jc w:val="both"/>
        <w:rPr>
          <w:rFonts w:ascii="Times New Roman" w:hAnsi="Times New Roman" w:cs="Times New Roman"/>
          <w:b/>
          <w:bCs/>
          <w:sz w:val="24"/>
          <w:szCs w:val="24"/>
        </w:rPr>
      </w:pPr>
      <w:r>
        <w:rPr>
          <w:rFonts w:ascii="Times New Roman" w:hAnsi="Times New Roman" w:cs="Times New Roman"/>
          <w:b/>
          <w:bCs/>
          <w:sz w:val="24"/>
          <w:szCs w:val="24"/>
        </w:rPr>
        <w:t>Administrative Decentralization</w:t>
      </w:r>
    </w:p>
    <w:p w14:paraId="6CEDA232">
      <w:pPr>
        <w:jc w:val="both"/>
        <w:rPr>
          <w:rFonts w:ascii="Times New Roman" w:hAnsi="Times New Roman" w:cs="Times New Roman"/>
          <w:sz w:val="24"/>
          <w:szCs w:val="24"/>
        </w:rPr>
      </w:pPr>
      <w:r>
        <w:rPr>
          <w:rFonts w:ascii="Times New Roman" w:hAnsi="Times New Roman" w:cs="Times New Roman"/>
          <w:sz w:val="24"/>
          <w:szCs w:val="24"/>
        </w:rPr>
        <w:t>- Has the Local Government Service been decentralized and given a department status at the District Assembly to perform it’s HR role?</w:t>
      </w:r>
    </w:p>
    <w:p w14:paraId="7E3BB5C8">
      <w:pPr>
        <w:jc w:val="both"/>
        <w:rPr>
          <w:rFonts w:ascii="Times New Roman" w:hAnsi="Times New Roman" w:cs="Times New Roman"/>
          <w:sz w:val="24"/>
          <w:szCs w:val="24"/>
        </w:rPr>
      </w:pPr>
      <w:r>
        <w:rPr>
          <w:rFonts w:ascii="Times New Roman" w:hAnsi="Times New Roman" w:cs="Times New Roman"/>
          <w:sz w:val="24"/>
          <w:szCs w:val="24"/>
        </w:rPr>
        <w:t xml:space="preserve">- Are there plans to role out training programmes to help staff internalize the institutional shift and </w:t>
      </w:r>
      <w:r>
        <w:rPr>
          <w:rFonts w:ascii="Times New Roman" w:hAnsi="Times New Roman" w:cs="Times New Roman"/>
          <w:sz w:val="24"/>
          <w:szCs w:val="24"/>
          <w:lang w:val="en-US"/>
        </w:rPr>
        <w:t>instil</w:t>
      </w:r>
      <w:r>
        <w:rPr>
          <w:rFonts w:ascii="Times New Roman" w:hAnsi="Times New Roman" w:cs="Times New Roman"/>
          <w:sz w:val="24"/>
          <w:szCs w:val="24"/>
        </w:rPr>
        <w:t xml:space="preserve"> appropriate professional behaviour and attitudinal change among staff?</w:t>
      </w:r>
    </w:p>
    <w:p w14:paraId="3C7BB774">
      <w:pPr>
        <w:jc w:val="both"/>
        <w:rPr>
          <w:rFonts w:ascii="Times New Roman" w:hAnsi="Times New Roman" w:cs="Times New Roman"/>
          <w:sz w:val="24"/>
          <w:szCs w:val="24"/>
        </w:rPr>
      </w:pPr>
      <w:r>
        <w:rPr>
          <w:rFonts w:hint="default" w:ascii="Times New Roman" w:hAnsi="Times New Roman" w:cs="Times New Roman"/>
          <w:sz w:val="24"/>
          <w:szCs w:val="24"/>
          <w:lang w:val="en-US"/>
        </w:rPr>
        <w:t>-</w:t>
      </w:r>
      <w:r>
        <w:rPr>
          <w:rFonts w:ascii="Times New Roman" w:hAnsi="Times New Roman" w:cs="Times New Roman"/>
          <w:sz w:val="24"/>
          <w:szCs w:val="24"/>
        </w:rPr>
        <w:t>What challenges are being encountered by the departments?</w:t>
      </w:r>
    </w:p>
    <w:p w14:paraId="3E95E201">
      <w:pPr>
        <w:jc w:val="both"/>
        <w:rPr>
          <w:rFonts w:ascii="Times New Roman" w:hAnsi="Times New Roman" w:cs="Times New Roman"/>
          <w:sz w:val="24"/>
          <w:szCs w:val="24"/>
        </w:rPr>
      </w:pPr>
      <w:r>
        <w:rPr>
          <w:rFonts w:hint="default" w:ascii="Times New Roman" w:hAnsi="Times New Roman" w:cs="Times New Roman"/>
          <w:sz w:val="24"/>
          <w:szCs w:val="24"/>
          <w:lang w:val="en-US"/>
        </w:rPr>
        <w:t xml:space="preserve">- </w:t>
      </w:r>
      <w:r>
        <w:rPr>
          <w:rFonts w:ascii="Times New Roman" w:hAnsi="Times New Roman" w:cs="Times New Roman"/>
          <w:sz w:val="24"/>
          <w:szCs w:val="24"/>
        </w:rPr>
        <w:t>What mechanisms will better facilitate pro-activeness of the Director of Agriculture to advocate or sell agricultural programmes, and the DCE, to become cognisant of agricultural activities in the District Assembly?</w:t>
      </w:r>
    </w:p>
    <w:p w14:paraId="29C61E30">
      <w:pPr>
        <w:jc w:val="both"/>
        <w:rPr>
          <w:rFonts w:ascii="Times New Roman" w:hAnsi="Times New Roman" w:cs="Times New Roman"/>
          <w:sz w:val="24"/>
          <w:szCs w:val="24"/>
        </w:rPr>
      </w:pPr>
    </w:p>
    <w:p w14:paraId="5DFDD7F0">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Participation in local governance</w:t>
      </w:r>
    </w:p>
    <w:p w14:paraId="2DF98720">
      <w:pPr>
        <w:jc w:val="both"/>
        <w:rPr>
          <w:rFonts w:ascii="Times New Roman" w:hAnsi="Times New Roman" w:cs="Times New Roman"/>
          <w:sz w:val="24"/>
          <w:szCs w:val="24"/>
        </w:rPr>
      </w:pPr>
      <w:r>
        <w:rPr>
          <w:rFonts w:ascii="Times New Roman" w:hAnsi="Times New Roman" w:cs="Times New Roman"/>
          <w:sz w:val="24"/>
          <w:szCs w:val="24"/>
        </w:rPr>
        <w:t>- What are the challenges associated with stakeholder participation in the District development plans and budget hearings?</w:t>
      </w:r>
    </w:p>
    <w:p w14:paraId="4A9E9040">
      <w:pPr>
        <w:jc w:val="both"/>
        <w:rPr>
          <w:rFonts w:ascii="Times New Roman" w:hAnsi="Times New Roman" w:cs="Times New Roman"/>
          <w:sz w:val="24"/>
          <w:szCs w:val="24"/>
        </w:rPr>
      </w:pPr>
      <w:r>
        <w:rPr>
          <w:rFonts w:ascii="Times New Roman" w:hAnsi="Times New Roman" w:cs="Times New Roman"/>
          <w:sz w:val="24"/>
          <w:szCs w:val="24"/>
        </w:rPr>
        <w:t>- How can it be improved to make it effective to achieve the desired outcomes?</w:t>
      </w:r>
    </w:p>
    <w:p w14:paraId="4CDFE4F2">
      <w:pPr>
        <w:ind w:left="120" w:hanging="120" w:hangingChars="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Department of Agriculture planning process (consultative planning and review workshop; sub-district mini plans???)</w:t>
      </w:r>
    </w:p>
    <w:p w14:paraId="4E7E043E">
      <w:pPr>
        <w:numPr>
          <w:ilvl w:val="0"/>
          <w:numId w:val="0"/>
        </w:numPr>
        <w:tabs>
          <w:tab w:val="left" w:pos="425"/>
        </w:tabs>
        <w:spacing w:before="240" w:after="240" w:line="360" w:lineRule="auto"/>
        <w:jc w:val="both"/>
        <w:rPr>
          <w:rFonts w:hint="default" w:ascii="Times New Roman" w:hAnsi="Times New Roman" w:cs="Times New Roman"/>
          <w:sz w:val="24"/>
          <w:szCs w:val="24"/>
        </w:rPr>
      </w:pPr>
    </w:p>
    <w:p w14:paraId="69DBDF42"/>
    <w:sectPr>
      <w:footerReference r:id="rId3" w:type="default"/>
      <w:pgMar w:top="1440" w:right="1440" w:bottom="1440" w:left="1440" w:header="708" w:footer="708" w:gutter="0"/>
      <w:pgNumType w:fmt="decimal" w:start="1" w:chapStyle="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59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C3AEC">
                          <w:pPr>
                            <w:pStyle w:val="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492C3AEC">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F26F4"/>
    <w:multiLevelType w:val="multilevel"/>
    <w:tmpl w:val="386F26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405F7"/>
    <w:rsid w:val="1D94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2026-04-18T09:35:00Z</dcterms:created>
  <dc:creator>Author</dc:creator>
  <cp:lastModifiedBy>Author</cp:lastModifiedBy>
  <dcterms:modified xsi:type="dcterms:W3CDTF">2026-04-18T09:36:59Z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1033-12.2.0.23201</vt:lpwstr>
  </property>
  <property fmtid="{D5CDD505-2E9C-101B-9397-08002B2CF9AE}" pid="3" name="ICV">
    <vt:lpwstr>12046941778548EA8031559BBE2E1854_11</vt:lpwstr>
  </property>
</Properties>
</file>