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431D" w14:textId="77777777" w:rsidR="00647F45" w:rsidRDefault="00647F45" w:rsidP="00647F45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Table 3. </w:t>
      </w:r>
      <w:r>
        <w:rPr>
          <w:rFonts w:ascii="Arial" w:eastAsia="Arial" w:hAnsi="Arial" w:cs="Arial"/>
          <w:sz w:val="22"/>
          <w:szCs w:val="22"/>
        </w:rPr>
        <w:t>Cross-sectional results of CSF and plasma HDL levels, APOE, and APOE-</w:t>
      </w:r>
      <w:r>
        <w:rPr>
          <w:rFonts w:ascii="Arial" w:eastAsia="Arial" w:hAnsi="Arial" w:cs="Arial"/>
          <w:sz w:val="22"/>
          <w:szCs w:val="22"/>
          <w:highlight w:val="white"/>
        </w:rPr>
        <w:t>ε4</w:t>
      </w:r>
      <w:r>
        <w:rPr>
          <w:rFonts w:ascii="Arial" w:eastAsia="Arial" w:hAnsi="Arial" w:cs="Arial"/>
          <w:sz w:val="22"/>
          <w:szCs w:val="22"/>
        </w:rPr>
        <w:t xml:space="preserve"> measures with clinical biomarker and cognitive outcomes. All regression models included covariates for </w:t>
      </w:r>
      <w:r>
        <w:rPr>
          <w:rFonts w:ascii="Arial" w:eastAsia="Arial" w:hAnsi="Arial" w:cs="Arial"/>
          <w:sz w:val="22"/>
          <w:szCs w:val="22"/>
          <w:highlight w:val="white"/>
        </w:rPr>
        <w:t>age, sex, education, clinical group, and ε4 positivity (in models that did not include ε4 ratio or amount as an independent variable)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tbl>
      <w:tblPr>
        <w:tblW w:w="10440" w:type="dxa"/>
        <w:tblInd w:w="-810" w:type="dxa"/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79"/>
        <w:gridCol w:w="2141"/>
        <w:gridCol w:w="1800"/>
      </w:tblGrid>
      <w:tr w:rsidR="00647F45" w14:paraId="4235134A" w14:textId="77777777" w:rsidTr="00647F45">
        <w:trPr>
          <w:trHeight w:val="355"/>
        </w:trPr>
        <w:tc>
          <w:tcPr>
            <w:tcW w:w="2160" w:type="dxa"/>
            <w:tcBorders>
              <w:bottom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4165A8C" w14:textId="77777777" w:rsidR="00647F45" w:rsidRDefault="00647F45" w:rsidP="0004767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9C6A60" w14:textId="77777777" w:rsidR="00647F45" w:rsidRDefault="00647F45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CSF Aβ1-42 </w:t>
            </w:r>
          </w:p>
          <w:p w14:paraId="03A9C397" w14:textId="77777777" w:rsidR="00647F45" w:rsidRDefault="00647F45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(β, p-value, FDR-p) 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C11BC0" w14:textId="77777777" w:rsidR="00647F45" w:rsidRDefault="00647F45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CSF total tau </w:t>
            </w:r>
          </w:p>
          <w:p w14:paraId="65524873" w14:textId="77777777" w:rsidR="00647F45" w:rsidRDefault="00647F45" w:rsidP="00047671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(β, p-value, FDR-p) 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B24A5B" w14:textId="77777777" w:rsidR="00647F45" w:rsidRDefault="00647F45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CSF p-tau181 </w:t>
            </w:r>
          </w:p>
          <w:p w14:paraId="72DB5215" w14:textId="77777777" w:rsidR="00647F45" w:rsidRDefault="00647F45" w:rsidP="00047671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(β, p-value, FDR-p) 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E8E557" w14:textId="77777777" w:rsidR="00647F45" w:rsidRDefault="00647F45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RAVLT % forgetfulness</w:t>
            </w:r>
          </w:p>
          <w:p w14:paraId="1BB3223C" w14:textId="77777777" w:rsidR="00647F45" w:rsidRDefault="00647F45" w:rsidP="0004767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(β, p-value)</w:t>
            </w:r>
          </w:p>
        </w:tc>
      </w:tr>
      <w:tr w:rsidR="00647F45" w14:paraId="5134529C" w14:textId="77777777" w:rsidTr="00647F45">
        <w:trPr>
          <w:trHeight w:val="217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931E044" w14:textId="77777777" w:rsidR="00647F45" w:rsidRDefault="00647F45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Total APOE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755722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0.27; p = 0.007; FDR-p = 0.007</w:t>
            </w:r>
          </w:p>
        </w:tc>
        <w:tc>
          <w:tcPr>
            <w:tcW w:w="2179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9CA9AB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0.74; p &lt; 0.001; FDR-p &lt; 0.001</w:t>
            </w:r>
          </w:p>
        </w:tc>
        <w:tc>
          <w:tcPr>
            <w:tcW w:w="214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25B154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0.66; p &lt; 0.001; FDR-p &lt; 0.001</w:t>
            </w: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10C3CC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0.08; p = 0.436</w:t>
            </w:r>
          </w:p>
        </w:tc>
      </w:tr>
      <w:tr w:rsidR="00647F45" w14:paraId="7882E254" w14:textId="77777777" w:rsidTr="00647F45">
        <w:trPr>
          <w:trHeight w:val="217"/>
        </w:trPr>
        <w:tc>
          <w:tcPr>
            <w:tcW w:w="2160" w:type="dxa"/>
            <w:tcBorders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F51FAEB" w14:textId="77777777" w:rsidR="00647F45" w:rsidRDefault="00647F45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Plasma Total APOE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13F7D0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-0.01; p = 0.890; FDR-p = 0.890</w:t>
            </w:r>
          </w:p>
        </w:tc>
        <w:tc>
          <w:tcPr>
            <w:tcW w:w="2179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16DCBA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0.03; p = 0.788; FDR-p = 0.890</w:t>
            </w:r>
          </w:p>
        </w:tc>
        <w:tc>
          <w:tcPr>
            <w:tcW w:w="214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1E9034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0.04; p = 0.711; FDR-p = 0.890</w:t>
            </w: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8F036B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-0.17; p = 0.092</w:t>
            </w:r>
          </w:p>
        </w:tc>
      </w:tr>
      <w:tr w:rsidR="00647F45" w14:paraId="1DC51AD5" w14:textId="77777777" w:rsidTr="00647F45">
        <w:trPr>
          <w:trHeight w:val="217"/>
        </w:trPr>
        <w:tc>
          <w:tcPr>
            <w:tcW w:w="2160" w:type="dxa"/>
            <w:tcBorders>
              <w:top w:val="single" w:sz="8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031B523" w14:textId="77777777" w:rsidR="00647F45" w:rsidRDefault="00647F45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CSF APOE-ɛ4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FEECE3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0.09; p = 0.422; FDR-p = 0.422</w:t>
            </w:r>
          </w:p>
        </w:tc>
        <w:tc>
          <w:tcPr>
            <w:tcW w:w="2179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D28CE4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0.49; p &lt; 0.001; FDR-p &lt; 0.001</w:t>
            </w:r>
          </w:p>
        </w:tc>
        <w:tc>
          <w:tcPr>
            <w:tcW w:w="214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73EB28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0.48; p &lt; 0.001; FDR-p &lt; 0.001</w:t>
            </w: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113FB0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0.15; p = 0.142</w:t>
            </w:r>
          </w:p>
        </w:tc>
      </w:tr>
      <w:tr w:rsidR="00647F45" w14:paraId="42BC03AA" w14:textId="77777777" w:rsidTr="00647F45">
        <w:trPr>
          <w:trHeight w:val="217"/>
        </w:trPr>
        <w:tc>
          <w:tcPr>
            <w:tcW w:w="2160" w:type="dxa"/>
            <w:tcBorders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DA31354" w14:textId="77777777" w:rsidR="00647F45" w:rsidRDefault="00647F45" w:rsidP="0004767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Plasma Total APOE-ɛ4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294EF6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-0.18; p = 0.124; FDR-p = 0.372</w:t>
            </w:r>
          </w:p>
        </w:tc>
        <w:tc>
          <w:tcPr>
            <w:tcW w:w="2179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C71E38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-0.05; p = 0.685; FDR-p = 0.978</w:t>
            </w:r>
          </w:p>
        </w:tc>
        <w:tc>
          <w:tcPr>
            <w:tcW w:w="2141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DEFE92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0.003; p = 0.978; FDR-p = 0.978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D8F1AA" w14:textId="77777777" w:rsidR="00647F45" w:rsidRDefault="00647F45" w:rsidP="00047671">
            <w:r>
              <w:rPr>
                <w:rFonts w:ascii="Arial" w:eastAsia="Arial" w:hAnsi="Arial" w:cs="Arial"/>
                <w:sz w:val="18"/>
                <w:szCs w:val="18"/>
              </w:rPr>
              <w:t>β = -0.02; p = 0.884</w:t>
            </w:r>
          </w:p>
        </w:tc>
      </w:tr>
    </w:tbl>
    <w:p w14:paraId="6DBD5EE3" w14:textId="77777777" w:rsidR="00093441" w:rsidRPr="00647F45" w:rsidRDefault="00093441" w:rsidP="00647F45"/>
    <w:sectPr w:rsidR="00093441" w:rsidRPr="0064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56"/>
    <w:rsid w:val="00004A1A"/>
    <w:rsid w:val="000276BE"/>
    <w:rsid w:val="00027B1A"/>
    <w:rsid w:val="0004106E"/>
    <w:rsid w:val="000606C3"/>
    <w:rsid w:val="00064D38"/>
    <w:rsid w:val="00076684"/>
    <w:rsid w:val="00093441"/>
    <w:rsid w:val="000A2122"/>
    <w:rsid w:val="000D3B96"/>
    <w:rsid w:val="001112FF"/>
    <w:rsid w:val="00117564"/>
    <w:rsid w:val="0015672F"/>
    <w:rsid w:val="00181020"/>
    <w:rsid w:val="00182857"/>
    <w:rsid w:val="001C6367"/>
    <w:rsid w:val="001D476D"/>
    <w:rsid w:val="00210A52"/>
    <w:rsid w:val="00220AE2"/>
    <w:rsid w:val="00226E7A"/>
    <w:rsid w:val="002353D6"/>
    <w:rsid w:val="00255C46"/>
    <w:rsid w:val="00282907"/>
    <w:rsid w:val="00292EA9"/>
    <w:rsid w:val="002B1C4F"/>
    <w:rsid w:val="002D0535"/>
    <w:rsid w:val="002F1316"/>
    <w:rsid w:val="003009B9"/>
    <w:rsid w:val="003028D5"/>
    <w:rsid w:val="003137D0"/>
    <w:rsid w:val="0032636D"/>
    <w:rsid w:val="00366A45"/>
    <w:rsid w:val="0037629C"/>
    <w:rsid w:val="00381FFD"/>
    <w:rsid w:val="003B5D78"/>
    <w:rsid w:val="003D0A85"/>
    <w:rsid w:val="003F1034"/>
    <w:rsid w:val="003F2315"/>
    <w:rsid w:val="004151CE"/>
    <w:rsid w:val="00422F7E"/>
    <w:rsid w:val="00435B5C"/>
    <w:rsid w:val="0044577A"/>
    <w:rsid w:val="00484E09"/>
    <w:rsid w:val="0049090D"/>
    <w:rsid w:val="004A1D27"/>
    <w:rsid w:val="004B2286"/>
    <w:rsid w:val="004B2A13"/>
    <w:rsid w:val="004B5381"/>
    <w:rsid w:val="004C39E1"/>
    <w:rsid w:val="004E0180"/>
    <w:rsid w:val="005273D4"/>
    <w:rsid w:val="00542DBE"/>
    <w:rsid w:val="00545390"/>
    <w:rsid w:val="00551BFE"/>
    <w:rsid w:val="00553D90"/>
    <w:rsid w:val="0057053C"/>
    <w:rsid w:val="00587FFA"/>
    <w:rsid w:val="005B3275"/>
    <w:rsid w:val="005B5EC8"/>
    <w:rsid w:val="005B76E3"/>
    <w:rsid w:val="005F746B"/>
    <w:rsid w:val="006175F1"/>
    <w:rsid w:val="00622438"/>
    <w:rsid w:val="00623BD5"/>
    <w:rsid w:val="006367CB"/>
    <w:rsid w:val="00647F45"/>
    <w:rsid w:val="00663B6A"/>
    <w:rsid w:val="006708FE"/>
    <w:rsid w:val="006C1B62"/>
    <w:rsid w:val="006E541B"/>
    <w:rsid w:val="006E75D1"/>
    <w:rsid w:val="00704EB5"/>
    <w:rsid w:val="00730947"/>
    <w:rsid w:val="00734533"/>
    <w:rsid w:val="00744EBF"/>
    <w:rsid w:val="007B42F0"/>
    <w:rsid w:val="007D4CDB"/>
    <w:rsid w:val="008024D9"/>
    <w:rsid w:val="00810ED0"/>
    <w:rsid w:val="0082146C"/>
    <w:rsid w:val="0082150A"/>
    <w:rsid w:val="0083330D"/>
    <w:rsid w:val="0084448B"/>
    <w:rsid w:val="00866BC8"/>
    <w:rsid w:val="00891A5C"/>
    <w:rsid w:val="0089368B"/>
    <w:rsid w:val="00893C92"/>
    <w:rsid w:val="008B6919"/>
    <w:rsid w:val="00911E87"/>
    <w:rsid w:val="0092350A"/>
    <w:rsid w:val="00995C22"/>
    <w:rsid w:val="009B24D2"/>
    <w:rsid w:val="009D24AD"/>
    <w:rsid w:val="009D259E"/>
    <w:rsid w:val="009E4D56"/>
    <w:rsid w:val="009F10FC"/>
    <w:rsid w:val="009F51EF"/>
    <w:rsid w:val="00A0282A"/>
    <w:rsid w:val="00A27834"/>
    <w:rsid w:val="00A318B2"/>
    <w:rsid w:val="00A63BF9"/>
    <w:rsid w:val="00A76A7E"/>
    <w:rsid w:val="00AF4779"/>
    <w:rsid w:val="00B073E1"/>
    <w:rsid w:val="00B118F3"/>
    <w:rsid w:val="00B203A6"/>
    <w:rsid w:val="00B32FCC"/>
    <w:rsid w:val="00B35DD2"/>
    <w:rsid w:val="00B555AD"/>
    <w:rsid w:val="00B56E6C"/>
    <w:rsid w:val="00C34B2F"/>
    <w:rsid w:val="00C71F54"/>
    <w:rsid w:val="00C84BD4"/>
    <w:rsid w:val="00C916B6"/>
    <w:rsid w:val="00CB75D1"/>
    <w:rsid w:val="00CE2FC7"/>
    <w:rsid w:val="00D06E49"/>
    <w:rsid w:val="00D45C45"/>
    <w:rsid w:val="00D4626E"/>
    <w:rsid w:val="00D46FE6"/>
    <w:rsid w:val="00D52137"/>
    <w:rsid w:val="00D72981"/>
    <w:rsid w:val="00D765FA"/>
    <w:rsid w:val="00D848D3"/>
    <w:rsid w:val="00D87692"/>
    <w:rsid w:val="00DA63E9"/>
    <w:rsid w:val="00DE5B9C"/>
    <w:rsid w:val="00DF5076"/>
    <w:rsid w:val="00E0495B"/>
    <w:rsid w:val="00E13D11"/>
    <w:rsid w:val="00E162F1"/>
    <w:rsid w:val="00E16C25"/>
    <w:rsid w:val="00E41FB2"/>
    <w:rsid w:val="00E4201A"/>
    <w:rsid w:val="00E615C2"/>
    <w:rsid w:val="00E70027"/>
    <w:rsid w:val="00E75D47"/>
    <w:rsid w:val="00E8191A"/>
    <w:rsid w:val="00ED71A0"/>
    <w:rsid w:val="00EF7A9D"/>
    <w:rsid w:val="00F0043D"/>
    <w:rsid w:val="00F11785"/>
    <w:rsid w:val="00F35A21"/>
    <w:rsid w:val="00F47194"/>
    <w:rsid w:val="00F72747"/>
    <w:rsid w:val="00FB3479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B26D3"/>
  <w15:chartTrackingRefBased/>
  <w15:docId w15:val="{A7609A9F-926A-FE47-B0B2-B9E66B9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56"/>
    <w:rPr>
      <w:rFonts w:ascii="Times New Roman" w:eastAsia="Times New Roman" w:hAnsi="Times New Roman" w:cs="Times New Roman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Tsokolas</dc:creator>
  <cp:keywords/>
  <dc:description/>
  <cp:lastModifiedBy>Zoe Tsokolas</cp:lastModifiedBy>
  <cp:revision>2</cp:revision>
  <cp:lastPrinted>2026-04-07T17:44:00Z</cp:lastPrinted>
  <dcterms:created xsi:type="dcterms:W3CDTF">2026-04-07T17:46:00Z</dcterms:created>
  <dcterms:modified xsi:type="dcterms:W3CDTF">2026-04-07T17:46:00Z</dcterms:modified>
</cp:coreProperties>
</file>