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6E78C" w14:textId="77777777" w:rsidR="009E4D56" w:rsidRDefault="009E4D56" w:rsidP="009E4D56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Table 1.</w:t>
      </w:r>
    </w:p>
    <w:tbl>
      <w:tblPr>
        <w:tblW w:w="11160" w:type="dxa"/>
        <w:tblInd w:w="-900" w:type="dxa"/>
        <w:tblLayout w:type="fixed"/>
        <w:tblLook w:val="0400" w:firstRow="0" w:lastRow="0" w:firstColumn="0" w:lastColumn="0" w:noHBand="0" w:noVBand="1"/>
      </w:tblPr>
      <w:tblGrid>
        <w:gridCol w:w="2880"/>
        <w:gridCol w:w="1800"/>
        <w:gridCol w:w="1620"/>
        <w:gridCol w:w="1530"/>
        <w:gridCol w:w="1620"/>
        <w:gridCol w:w="1620"/>
        <w:gridCol w:w="90"/>
      </w:tblGrid>
      <w:tr w:rsidR="009E4D56" w14:paraId="26DFF02D" w14:textId="77777777" w:rsidTr="009E4D56">
        <w:trPr>
          <w:trHeight w:val="355"/>
        </w:trPr>
        <w:tc>
          <w:tcPr>
            <w:tcW w:w="2880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30DA900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E190EE3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Whole Cohort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25CE28C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Cognitively Normal, NP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06BFBAA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Cognitively Normal, P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9A26453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Mild Cognitive Impairment, NP</w:t>
            </w: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5EFAD81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Mild Cognitive Impairment, P</w:t>
            </w:r>
          </w:p>
        </w:tc>
      </w:tr>
      <w:tr w:rsidR="009E4D56" w14:paraId="501818AF" w14:textId="77777777" w:rsidTr="009E4D56">
        <w:trPr>
          <w:trHeight w:val="362"/>
        </w:trPr>
        <w:tc>
          <w:tcPr>
            <w:tcW w:w="2880" w:type="dxa"/>
            <w:tcBorders>
              <w:top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80DBEAB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 (baseline)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2589B89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144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C53A285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30" w:type="dxa"/>
            <w:tcBorders>
              <w:top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F8EBAA9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19B9FE9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A52A886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42</w:t>
            </w:r>
          </w:p>
        </w:tc>
      </w:tr>
      <w:tr w:rsidR="009E4D56" w14:paraId="0F7B3669" w14:textId="77777777" w:rsidTr="009E4D56">
        <w:trPr>
          <w:trHeight w:val="67"/>
        </w:trPr>
        <w:tc>
          <w:tcPr>
            <w:tcW w:w="2880" w:type="dxa"/>
            <w:tcBorders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777E317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Age (</w:t>
            </w:r>
            <w:r>
              <w:rPr>
                <w:rFonts w:ascii="Arial" w:eastAsia="Arial" w:hAnsi="Arial" w:cs="Arial"/>
                <w:b/>
                <w:bCs/>
                <w:color w:val="222222"/>
                <w:sz w:val="18"/>
                <w:szCs w:val="18"/>
                <w:highlight w:val="white"/>
              </w:rPr>
              <w:t>mean ± SD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lef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D4FCA50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73.0</w:t>
            </w:r>
            <w:r>
              <w:rPr>
                <w:rFonts w:ascii="Arial" w:eastAsia="Arial" w:hAnsi="Arial" w:cs="Arial"/>
                <w:b/>
                <w:bCs/>
                <w:color w:val="222222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± 6.6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9113A8C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73.9</w:t>
            </w:r>
            <w:r>
              <w:rPr>
                <w:rFonts w:ascii="Arial" w:eastAsia="Arial" w:hAnsi="Arial" w:cs="Arial"/>
                <w:b/>
                <w:bCs/>
                <w:color w:val="222222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± 7.0</w:t>
            </w:r>
          </w:p>
        </w:tc>
        <w:tc>
          <w:tcPr>
            <w:tcW w:w="15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50004C0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75.1</w:t>
            </w:r>
            <w:r>
              <w:rPr>
                <w:rFonts w:ascii="Arial" w:eastAsia="Arial" w:hAnsi="Arial" w:cs="Arial"/>
                <w:b/>
                <w:bCs/>
                <w:color w:val="222222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± 5.2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CC2DED6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71.2</w:t>
            </w:r>
            <w:r>
              <w:rPr>
                <w:rFonts w:ascii="Arial" w:eastAsia="Arial" w:hAnsi="Arial" w:cs="Arial"/>
                <w:b/>
                <w:bCs/>
                <w:color w:val="222222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± 6.6</w:t>
            </w:r>
          </w:p>
        </w:tc>
        <w:tc>
          <w:tcPr>
            <w:tcW w:w="1710" w:type="dxa"/>
            <w:gridSpan w:val="2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AEBB494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72.2 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± 7.1</w:t>
            </w:r>
          </w:p>
        </w:tc>
      </w:tr>
      <w:tr w:rsidR="009E4D56" w14:paraId="284B3EB8" w14:textId="77777777" w:rsidTr="009E4D56">
        <w:trPr>
          <w:trHeight w:val="502"/>
        </w:trPr>
        <w:tc>
          <w:tcPr>
            <w:tcW w:w="2880" w:type="dxa"/>
            <w:tcBorders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4E306CE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Sex (N, %)</w:t>
            </w:r>
          </w:p>
        </w:tc>
        <w:tc>
          <w:tcPr>
            <w:tcW w:w="1800" w:type="dxa"/>
            <w:tcBorders>
              <w:lef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488CA35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82 M (56.9%)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EC1FDA9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M (55.6%) </w:t>
            </w:r>
          </w:p>
        </w:tc>
        <w:tc>
          <w:tcPr>
            <w:tcW w:w="15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32D3541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 M (39.5%)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860D7EE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(67.6%)</w:t>
            </w:r>
          </w:p>
        </w:tc>
        <w:tc>
          <w:tcPr>
            <w:tcW w:w="1710" w:type="dxa"/>
            <w:gridSpan w:val="2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6488CB9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27 M (64.3%) </w:t>
            </w:r>
          </w:p>
        </w:tc>
      </w:tr>
      <w:tr w:rsidR="009E4D56" w14:paraId="42E64DFD" w14:textId="77777777" w:rsidTr="009E4D56">
        <w:trPr>
          <w:trHeight w:val="247"/>
        </w:trPr>
        <w:tc>
          <w:tcPr>
            <w:tcW w:w="2880" w:type="dxa"/>
            <w:tcBorders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9B1E472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APOE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genotype (N, %) </w:t>
            </w:r>
          </w:p>
        </w:tc>
        <w:tc>
          <w:tcPr>
            <w:tcW w:w="1800" w:type="dxa"/>
            <w:tcBorders>
              <w:lef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895CDD1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605B40D" w14:textId="77777777" w:rsidR="009E4D56" w:rsidRDefault="009E4D56" w:rsidP="00047671"/>
        </w:tc>
        <w:tc>
          <w:tcPr>
            <w:tcW w:w="15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3D92A7E" w14:textId="77777777" w:rsidR="009E4D56" w:rsidRDefault="009E4D56" w:rsidP="00047671"/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D400076" w14:textId="77777777" w:rsidR="009E4D56" w:rsidRDefault="009E4D56" w:rsidP="00047671"/>
        </w:tc>
        <w:tc>
          <w:tcPr>
            <w:tcW w:w="1710" w:type="dxa"/>
            <w:gridSpan w:val="2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B5E7CCC" w14:textId="77777777" w:rsidR="009E4D56" w:rsidRDefault="009E4D56" w:rsidP="00047671"/>
        </w:tc>
      </w:tr>
      <w:tr w:rsidR="009E4D56" w14:paraId="2811BC67" w14:textId="77777777" w:rsidTr="009E4D56">
        <w:trPr>
          <w:trHeight w:val="247"/>
        </w:trPr>
        <w:tc>
          <w:tcPr>
            <w:tcW w:w="2880" w:type="dxa"/>
            <w:tcBorders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84ABF60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ɛ3/ɛ3</w:t>
            </w:r>
          </w:p>
        </w:tc>
        <w:tc>
          <w:tcPr>
            <w:tcW w:w="1800" w:type="dxa"/>
            <w:tcBorders>
              <w:lef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69C7EE6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73 (50.7%) 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CBCF9CC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 (48.1%) </w:t>
            </w:r>
          </w:p>
        </w:tc>
        <w:tc>
          <w:tcPr>
            <w:tcW w:w="15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8C7E273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 (52.6%) 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747195C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 (51.4%) </w:t>
            </w:r>
          </w:p>
        </w:tc>
        <w:tc>
          <w:tcPr>
            <w:tcW w:w="1710" w:type="dxa"/>
            <w:gridSpan w:val="2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DA4D87B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21 (50.0%) </w:t>
            </w:r>
          </w:p>
        </w:tc>
      </w:tr>
      <w:tr w:rsidR="009E4D56" w14:paraId="39BC7BD5" w14:textId="77777777" w:rsidTr="009E4D56">
        <w:trPr>
          <w:trHeight w:val="217"/>
        </w:trPr>
        <w:tc>
          <w:tcPr>
            <w:tcW w:w="2880" w:type="dxa"/>
            <w:tcBorders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B758D77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ɛ3/ɛ4</w:t>
            </w:r>
          </w:p>
        </w:tc>
        <w:tc>
          <w:tcPr>
            <w:tcW w:w="1800" w:type="dxa"/>
            <w:tcBorders>
              <w:lef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7C0E418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45 (31.3%) 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DFB7311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 (40.7%)</w:t>
            </w:r>
          </w:p>
        </w:tc>
        <w:tc>
          <w:tcPr>
            <w:tcW w:w="15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27A20E0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 (34.2%)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24C1913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 (29.7%) </w:t>
            </w:r>
          </w:p>
        </w:tc>
        <w:tc>
          <w:tcPr>
            <w:tcW w:w="1710" w:type="dxa"/>
            <w:gridSpan w:val="2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C6AD6BA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 (23.8%) </w:t>
            </w:r>
          </w:p>
        </w:tc>
      </w:tr>
      <w:tr w:rsidR="009E4D56" w14:paraId="115C3A7C" w14:textId="77777777" w:rsidTr="009E4D56">
        <w:trPr>
          <w:gridAfter w:val="1"/>
          <w:wAfter w:w="90" w:type="dxa"/>
          <w:trHeight w:val="247"/>
        </w:trPr>
        <w:tc>
          <w:tcPr>
            <w:tcW w:w="2880" w:type="dxa"/>
            <w:tcBorders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EE76131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ɛ4/ɛ4</w:t>
            </w:r>
          </w:p>
        </w:tc>
        <w:tc>
          <w:tcPr>
            <w:tcW w:w="1800" w:type="dxa"/>
            <w:tcBorders>
              <w:lef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D883ADD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26 (18.1%) 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E47149D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 (11.1%)</w:t>
            </w:r>
          </w:p>
        </w:tc>
        <w:tc>
          <w:tcPr>
            <w:tcW w:w="15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7EEAD32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 (13.2%) 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A7708B1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 (18.9%)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3954A9E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 (26.2%) </w:t>
            </w:r>
          </w:p>
        </w:tc>
      </w:tr>
      <w:tr w:rsidR="009E4D56" w14:paraId="268F8C49" w14:textId="77777777" w:rsidTr="009E4D56">
        <w:trPr>
          <w:trHeight w:val="120"/>
        </w:trPr>
        <w:tc>
          <w:tcPr>
            <w:tcW w:w="2880" w:type="dxa"/>
            <w:tcBorders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A3C6B89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Race (N, %) </w:t>
            </w:r>
          </w:p>
        </w:tc>
        <w:tc>
          <w:tcPr>
            <w:tcW w:w="1800" w:type="dxa"/>
            <w:tcBorders>
              <w:lef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AF61AFF" w14:textId="77777777" w:rsidR="009E4D56" w:rsidRDefault="009E4D56" w:rsidP="00047671"/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E767343" w14:textId="77777777" w:rsidR="009E4D56" w:rsidRDefault="009E4D56" w:rsidP="00047671"/>
        </w:tc>
        <w:tc>
          <w:tcPr>
            <w:tcW w:w="15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130CE3F" w14:textId="77777777" w:rsidR="009E4D56" w:rsidRDefault="009E4D56" w:rsidP="00047671"/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86518EF" w14:textId="77777777" w:rsidR="009E4D56" w:rsidRDefault="009E4D56" w:rsidP="00047671"/>
        </w:tc>
        <w:tc>
          <w:tcPr>
            <w:tcW w:w="1710" w:type="dxa"/>
            <w:gridSpan w:val="2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97A5EB1" w14:textId="77777777" w:rsidR="009E4D56" w:rsidRDefault="009E4D56" w:rsidP="00047671"/>
        </w:tc>
      </w:tr>
      <w:tr w:rsidR="009E4D56" w14:paraId="35C1856C" w14:textId="77777777" w:rsidTr="009E4D56">
        <w:trPr>
          <w:trHeight w:val="120"/>
        </w:trPr>
        <w:tc>
          <w:tcPr>
            <w:tcW w:w="2880" w:type="dxa"/>
            <w:tcBorders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C059A25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Asian </w:t>
            </w:r>
          </w:p>
        </w:tc>
        <w:tc>
          <w:tcPr>
            <w:tcW w:w="1800" w:type="dxa"/>
            <w:tcBorders>
              <w:lef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DF75E2D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2 (1.4%) 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5E4AB02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 (0.0%)</w:t>
            </w:r>
          </w:p>
        </w:tc>
        <w:tc>
          <w:tcPr>
            <w:tcW w:w="15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0812A38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 (0.0%)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63D6C8D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 (2.7%) </w:t>
            </w:r>
          </w:p>
        </w:tc>
        <w:tc>
          <w:tcPr>
            <w:tcW w:w="1710" w:type="dxa"/>
            <w:gridSpan w:val="2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D7A3EA1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 (2.4%) </w:t>
            </w:r>
          </w:p>
        </w:tc>
      </w:tr>
      <w:tr w:rsidR="009E4D56" w14:paraId="07938F12" w14:textId="77777777" w:rsidTr="009E4D56">
        <w:trPr>
          <w:trHeight w:val="120"/>
        </w:trPr>
        <w:tc>
          <w:tcPr>
            <w:tcW w:w="2880" w:type="dxa"/>
            <w:tcBorders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C285F64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Black </w:t>
            </w:r>
          </w:p>
        </w:tc>
        <w:tc>
          <w:tcPr>
            <w:tcW w:w="1800" w:type="dxa"/>
            <w:tcBorders>
              <w:lef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3E07365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7 (4.9%) 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4B7AB08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 (7.4%)</w:t>
            </w:r>
          </w:p>
        </w:tc>
        <w:tc>
          <w:tcPr>
            <w:tcW w:w="15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529145E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 (2.6%) 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3FF386A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 (5.4%) </w:t>
            </w:r>
          </w:p>
        </w:tc>
        <w:tc>
          <w:tcPr>
            <w:tcW w:w="1710" w:type="dxa"/>
            <w:gridSpan w:val="2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123DAF3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 (4.8%) </w:t>
            </w:r>
          </w:p>
        </w:tc>
      </w:tr>
      <w:tr w:rsidR="009E4D56" w14:paraId="7AE00F42" w14:textId="77777777" w:rsidTr="009E4D56">
        <w:trPr>
          <w:trHeight w:val="120"/>
        </w:trPr>
        <w:tc>
          <w:tcPr>
            <w:tcW w:w="2880" w:type="dxa"/>
            <w:tcBorders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2E46381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800" w:type="dxa"/>
            <w:tcBorders>
              <w:lef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ECA2E05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134 (93.1%)  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D544DB5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25 (92.6%)</w:t>
            </w:r>
          </w:p>
        </w:tc>
        <w:tc>
          <w:tcPr>
            <w:tcW w:w="15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635F510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37 (97.4%) 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F075EA0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34 (91.9%) </w:t>
            </w:r>
          </w:p>
        </w:tc>
        <w:tc>
          <w:tcPr>
            <w:tcW w:w="1710" w:type="dxa"/>
            <w:gridSpan w:val="2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8C5E49D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38 (90.5%) </w:t>
            </w:r>
          </w:p>
        </w:tc>
      </w:tr>
      <w:tr w:rsidR="009E4D56" w14:paraId="3D4343E8" w14:textId="77777777" w:rsidTr="009E4D56">
        <w:trPr>
          <w:trHeight w:val="120"/>
        </w:trPr>
        <w:tc>
          <w:tcPr>
            <w:tcW w:w="2880" w:type="dxa"/>
            <w:tcBorders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B647F9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Other / Unknown</w:t>
            </w:r>
          </w:p>
        </w:tc>
        <w:tc>
          <w:tcPr>
            <w:tcW w:w="1800" w:type="dxa"/>
            <w:tcBorders>
              <w:lef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BF3CBA2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softHyphen/>
              <w:t xml:space="preserve"> 1 (0.7%) 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2D7FE31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 (0.0%) </w:t>
            </w:r>
          </w:p>
        </w:tc>
        <w:tc>
          <w:tcPr>
            <w:tcW w:w="15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33F51E1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 (0.0%)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F34E16F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 (0.0%)</w:t>
            </w:r>
          </w:p>
        </w:tc>
        <w:tc>
          <w:tcPr>
            <w:tcW w:w="1710" w:type="dxa"/>
            <w:gridSpan w:val="2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AB92EBF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 (2.4%) </w:t>
            </w:r>
          </w:p>
        </w:tc>
      </w:tr>
      <w:tr w:rsidR="009E4D56" w14:paraId="6FEC61F0" w14:textId="77777777" w:rsidTr="009E4D56">
        <w:trPr>
          <w:trHeight w:val="51"/>
        </w:trPr>
        <w:tc>
          <w:tcPr>
            <w:tcW w:w="288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890F20C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Years of Education (</w:t>
            </w:r>
            <w:r>
              <w:rPr>
                <w:rFonts w:ascii="Arial" w:eastAsia="Arial" w:hAnsi="Arial" w:cs="Arial"/>
                <w:b/>
                <w:bCs/>
                <w:color w:val="222222"/>
                <w:sz w:val="18"/>
                <w:szCs w:val="18"/>
                <w:highlight w:val="white"/>
              </w:rPr>
              <w:t>mean ± SD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BA29D3C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16.3 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± 2.7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876EFB3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16.2 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± 2.9 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5D664E4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16.2 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± 2.6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CE967E1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16.9 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± 2.5</w:t>
            </w: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142EF8A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15.8 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± 2.6</w:t>
            </w:r>
          </w:p>
        </w:tc>
      </w:tr>
      <w:tr w:rsidR="009E4D56" w14:paraId="13A71ABC" w14:textId="77777777" w:rsidTr="009E4D56">
        <w:trPr>
          <w:trHeight w:val="354"/>
        </w:trPr>
        <w:tc>
          <w:tcPr>
            <w:tcW w:w="2880" w:type="dxa"/>
            <w:tcBorders>
              <w:top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A76281A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CSF Biomarkers (</w:t>
            </w:r>
            <w:r>
              <w:rPr>
                <w:rFonts w:ascii="Arial" w:eastAsia="Arial" w:hAnsi="Arial" w:cs="Arial"/>
                <w:b/>
                <w:bCs/>
                <w:color w:val="222222"/>
                <w:sz w:val="18"/>
                <w:szCs w:val="18"/>
                <w:highlight w:val="white"/>
              </w:rPr>
              <w:t>mean ± SD)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1ED474A" w14:textId="77777777" w:rsidR="009E4D56" w:rsidRDefault="009E4D56" w:rsidP="00047671"/>
        </w:tc>
        <w:tc>
          <w:tcPr>
            <w:tcW w:w="1620" w:type="dxa"/>
            <w:tcBorders>
              <w:top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6D48D32" w14:textId="77777777" w:rsidR="009E4D56" w:rsidRDefault="009E4D56" w:rsidP="00047671"/>
        </w:tc>
        <w:tc>
          <w:tcPr>
            <w:tcW w:w="1530" w:type="dxa"/>
            <w:tcBorders>
              <w:top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3396A32" w14:textId="77777777" w:rsidR="009E4D56" w:rsidRDefault="009E4D56" w:rsidP="00047671"/>
        </w:tc>
        <w:tc>
          <w:tcPr>
            <w:tcW w:w="1620" w:type="dxa"/>
            <w:tcBorders>
              <w:top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CABBF04" w14:textId="77777777" w:rsidR="009E4D56" w:rsidRDefault="009E4D56" w:rsidP="00047671"/>
        </w:tc>
        <w:tc>
          <w:tcPr>
            <w:tcW w:w="1710" w:type="dxa"/>
            <w:gridSpan w:val="2"/>
            <w:tcBorders>
              <w:top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3CBFC9F" w14:textId="77777777" w:rsidR="009E4D56" w:rsidRDefault="009E4D56" w:rsidP="00047671"/>
        </w:tc>
      </w:tr>
      <w:tr w:rsidR="009E4D56" w14:paraId="3B3420B8" w14:textId="77777777" w:rsidTr="009E4D56">
        <w:trPr>
          <w:trHeight w:val="106"/>
        </w:trPr>
        <w:tc>
          <w:tcPr>
            <w:tcW w:w="2880" w:type="dxa"/>
            <w:tcBorders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CB94FE7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i/>
                <w:iCs/>
                <w:color w:val="222222"/>
                <w:sz w:val="18"/>
                <w:szCs w:val="18"/>
                <w:highlight w:val="white"/>
              </w:rPr>
              <w:t>Aβ1-42 (pg/mL)</w:t>
            </w:r>
          </w:p>
        </w:tc>
        <w:tc>
          <w:tcPr>
            <w:tcW w:w="1800" w:type="dxa"/>
            <w:tcBorders>
              <w:lef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C3B0DD6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1060.9 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± 466.9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08E9812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1231.0 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± 406.8</w:t>
            </w:r>
          </w:p>
        </w:tc>
        <w:tc>
          <w:tcPr>
            <w:tcW w:w="15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96CAF66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1114.5 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± 499.5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991B320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1025.0 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± 507.8</w:t>
            </w:r>
          </w:p>
        </w:tc>
        <w:tc>
          <w:tcPr>
            <w:tcW w:w="1710" w:type="dxa"/>
            <w:gridSpan w:val="2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59188A7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934.8 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± 405.8</w:t>
            </w:r>
          </w:p>
        </w:tc>
      </w:tr>
      <w:tr w:rsidR="009E4D56" w14:paraId="39168FE7" w14:textId="77777777" w:rsidTr="009E4D56">
        <w:trPr>
          <w:trHeight w:val="304"/>
        </w:trPr>
        <w:tc>
          <w:tcPr>
            <w:tcW w:w="2880" w:type="dxa"/>
            <w:tcBorders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9D81992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i/>
                <w:iCs/>
                <w:color w:val="222222"/>
                <w:sz w:val="18"/>
                <w:szCs w:val="18"/>
                <w:highlight w:val="white"/>
              </w:rPr>
              <w:t>t-tau (pg/mL)</w:t>
            </w:r>
          </w:p>
        </w:tc>
        <w:tc>
          <w:tcPr>
            <w:tcW w:w="1800" w:type="dxa"/>
            <w:tcBorders>
              <w:lef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259D100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263.7 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± 109.4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AB3DA78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248.8 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± 67.9</w:t>
            </w:r>
          </w:p>
        </w:tc>
        <w:tc>
          <w:tcPr>
            <w:tcW w:w="15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0D115E5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249.9 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± 92.2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041C60A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255.5 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± 104.4</w:t>
            </w:r>
          </w:p>
        </w:tc>
        <w:tc>
          <w:tcPr>
            <w:tcW w:w="1710" w:type="dxa"/>
            <w:gridSpan w:val="2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6572AEC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293.2 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± 142.5</w:t>
            </w:r>
          </w:p>
        </w:tc>
      </w:tr>
      <w:tr w:rsidR="009E4D56" w14:paraId="1B523871" w14:textId="77777777" w:rsidTr="009E4D56">
        <w:trPr>
          <w:trHeight w:val="51"/>
        </w:trPr>
        <w:tc>
          <w:tcPr>
            <w:tcW w:w="288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19B6789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i/>
                <w:iCs/>
                <w:color w:val="222222"/>
                <w:sz w:val="18"/>
                <w:szCs w:val="18"/>
                <w:highlight w:val="white"/>
              </w:rPr>
              <w:t>p-tau181 (pg/mL)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1DFCBB6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24.9 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± 12.0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196CFE5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22.8 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± 7.3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1B268AC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23.4 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± 9.5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4665849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24.1 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± 11.2</w:t>
            </w: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555E581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28.4 ± 16.0</w:t>
            </w:r>
          </w:p>
        </w:tc>
      </w:tr>
      <w:tr w:rsidR="009E4D56" w14:paraId="0D249F78" w14:textId="77777777" w:rsidTr="009E4D56">
        <w:trPr>
          <w:trHeight w:val="321"/>
        </w:trPr>
        <w:tc>
          <w:tcPr>
            <w:tcW w:w="2880" w:type="dxa"/>
            <w:tcBorders>
              <w:top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C4C11D4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Small HDL (</w:t>
            </w:r>
            <w:r>
              <w:rPr>
                <w:rFonts w:ascii="Arial" w:eastAsia="Arial" w:hAnsi="Arial" w:cs="Arial"/>
                <w:b/>
                <w:bCs/>
                <w:color w:val="222222"/>
                <w:sz w:val="18"/>
                <w:szCs w:val="18"/>
                <w:highlight w:val="white"/>
              </w:rPr>
              <w:t xml:space="preserve">nmol/L)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222222"/>
                <w:sz w:val="18"/>
                <w:szCs w:val="18"/>
                <w:highlight w:val="white"/>
              </w:rPr>
              <w:t>mean ± SD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D54D67E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2177.0 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± 515.8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AB58FDE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2360.3 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± 518.0</w:t>
            </w:r>
          </w:p>
        </w:tc>
        <w:tc>
          <w:tcPr>
            <w:tcW w:w="1530" w:type="dxa"/>
            <w:tcBorders>
              <w:top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25D074C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2282.9 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± 531.2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5EDCBAC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2272.0 ± 496.4 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EAB4FE2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1879.6 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± 394.4</w:t>
            </w:r>
          </w:p>
        </w:tc>
      </w:tr>
      <w:tr w:rsidR="009E4D56" w14:paraId="49A62579" w14:textId="77777777" w:rsidTr="009E4D56">
        <w:trPr>
          <w:trHeight w:val="51"/>
        </w:trPr>
        <w:tc>
          <w:tcPr>
            <w:tcW w:w="288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1067691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Large HDL (</w:t>
            </w:r>
            <w:r>
              <w:rPr>
                <w:rFonts w:ascii="Arial" w:eastAsia="Arial" w:hAnsi="Arial" w:cs="Arial"/>
                <w:b/>
                <w:bCs/>
                <w:color w:val="222222"/>
                <w:sz w:val="18"/>
                <w:szCs w:val="18"/>
                <w:highlight w:val="white"/>
              </w:rPr>
              <w:t xml:space="preserve">nmol/L)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222222"/>
                <w:sz w:val="18"/>
                <w:szCs w:val="18"/>
                <w:highlight w:val="white"/>
              </w:rPr>
              <w:t>mean ± SD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 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FFF6673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150.2 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± 49.0 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40A3873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178.8 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± 44.9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7245232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154.1 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± 46.0 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7720767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166.5 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± 46.6 </w:t>
            </w: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C92DFF3" w14:textId="77777777" w:rsidR="009E4D56" w:rsidRDefault="009E4D56" w:rsidP="0004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114.0 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± 33.7</w:t>
            </w:r>
          </w:p>
        </w:tc>
      </w:tr>
    </w:tbl>
    <w:p w14:paraId="05F875A4" w14:textId="77777777" w:rsidR="009E4D56" w:rsidRDefault="009E4D56" w:rsidP="009E4D5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27C5D086" w14:textId="77777777" w:rsidR="009E4D56" w:rsidRDefault="009E4D56" w:rsidP="009E4D5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Table 1.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Demographic breakdown of participants with complete data for all covariates included at baseline. *NP=Non-Progressors, P=Progressors.</w:t>
      </w:r>
    </w:p>
    <w:p w14:paraId="6ADD6424" w14:textId="77777777" w:rsidR="009E4D56" w:rsidRDefault="009E4D56" w:rsidP="009E4D56">
      <w:pPr>
        <w:spacing w:before="240" w:after="240"/>
        <w:jc w:val="both"/>
      </w:pPr>
    </w:p>
    <w:p w14:paraId="6DBD5EE3" w14:textId="77777777" w:rsidR="00093441" w:rsidRDefault="00093441"/>
    <w:sectPr w:rsidR="00093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56"/>
    <w:rsid w:val="00004A1A"/>
    <w:rsid w:val="000276BE"/>
    <w:rsid w:val="00027B1A"/>
    <w:rsid w:val="0004106E"/>
    <w:rsid w:val="000606C3"/>
    <w:rsid w:val="00064D38"/>
    <w:rsid w:val="00076684"/>
    <w:rsid w:val="00093441"/>
    <w:rsid w:val="000A2122"/>
    <w:rsid w:val="000D3B96"/>
    <w:rsid w:val="001112FF"/>
    <w:rsid w:val="00117564"/>
    <w:rsid w:val="0015672F"/>
    <w:rsid w:val="00181020"/>
    <w:rsid w:val="00182857"/>
    <w:rsid w:val="001C6367"/>
    <w:rsid w:val="001D476D"/>
    <w:rsid w:val="00210A52"/>
    <w:rsid w:val="00220AE2"/>
    <w:rsid w:val="00226E7A"/>
    <w:rsid w:val="002353D6"/>
    <w:rsid w:val="00255C46"/>
    <w:rsid w:val="00282907"/>
    <w:rsid w:val="00292EA9"/>
    <w:rsid w:val="002B1C4F"/>
    <w:rsid w:val="002D0535"/>
    <w:rsid w:val="002F1316"/>
    <w:rsid w:val="003009B9"/>
    <w:rsid w:val="003028D5"/>
    <w:rsid w:val="003137D0"/>
    <w:rsid w:val="0032636D"/>
    <w:rsid w:val="00366A45"/>
    <w:rsid w:val="0037629C"/>
    <w:rsid w:val="00381FFD"/>
    <w:rsid w:val="003B5D78"/>
    <w:rsid w:val="003D0A85"/>
    <w:rsid w:val="003F1034"/>
    <w:rsid w:val="003F2315"/>
    <w:rsid w:val="004151CE"/>
    <w:rsid w:val="00422F7E"/>
    <w:rsid w:val="00435B5C"/>
    <w:rsid w:val="0044577A"/>
    <w:rsid w:val="00484E09"/>
    <w:rsid w:val="0049090D"/>
    <w:rsid w:val="004A1D27"/>
    <w:rsid w:val="004B2286"/>
    <w:rsid w:val="004B2A13"/>
    <w:rsid w:val="004B5381"/>
    <w:rsid w:val="004C39E1"/>
    <w:rsid w:val="004E0180"/>
    <w:rsid w:val="005273D4"/>
    <w:rsid w:val="00542DBE"/>
    <w:rsid w:val="00545390"/>
    <w:rsid w:val="00551BFE"/>
    <w:rsid w:val="00553D90"/>
    <w:rsid w:val="0057053C"/>
    <w:rsid w:val="00587FFA"/>
    <w:rsid w:val="005B3275"/>
    <w:rsid w:val="005B5EC8"/>
    <w:rsid w:val="005B76E3"/>
    <w:rsid w:val="005F746B"/>
    <w:rsid w:val="006175F1"/>
    <w:rsid w:val="00622438"/>
    <w:rsid w:val="00623BD5"/>
    <w:rsid w:val="006367CB"/>
    <w:rsid w:val="00663B6A"/>
    <w:rsid w:val="006708FE"/>
    <w:rsid w:val="006C1B62"/>
    <w:rsid w:val="006E541B"/>
    <w:rsid w:val="006E75D1"/>
    <w:rsid w:val="00704EB5"/>
    <w:rsid w:val="00730947"/>
    <w:rsid w:val="00734533"/>
    <w:rsid w:val="00744EBF"/>
    <w:rsid w:val="007B42F0"/>
    <w:rsid w:val="007D4CDB"/>
    <w:rsid w:val="008024D9"/>
    <w:rsid w:val="00810ED0"/>
    <w:rsid w:val="0082146C"/>
    <w:rsid w:val="0082150A"/>
    <w:rsid w:val="0083330D"/>
    <w:rsid w:val="0084448B"/>
    <w:rsid w:val="00866BC8"/>
    <w:rsid w:val="00891A5C"/>
    <w:rsid w:val="0089368B"/>
    <w:rsid w:val="00893C92"/>
    <w:rsid w:val="008B6919"/>
    <w:rsid w:val="00911E87"/>
    <w:rsid w:val="0092350A"/>
    <w:rsid w:val="00995C22"/>
    <w:rsid w:val="009B24D2"/>
    <w:rsid w:val="009D24AD"/>
    <w:rsid w:val="009D259E"/>
    <w:rsid w:val="009E4D56"/>
    <w:rsid w:val="009F10FC"/>
    <w:rsid w:val="009F51EF"/>
    <w:rsid w:val="00A0282A"/>
    <w:rsid w:val="00A27834"/>
    <w:rsid w:val="00A318B2"/>
    <w:rsid w:val="00A63BF9"/>
    <w:rsid w:val="00A76A7E"/>
    <w:rsid w:val="00AF4779"/>
    <w:rsid w:val="00B073E1"/>
    <w:rsid w:val="00B118F3"/>
    <w:rsid w:val="00B203A6"/>
    <w:rsid w:val="00B32FCC"/>
    <w:rsid w:val="00B35DD2"/>
    <w:rsid w:val="00B555AD"/>
    <w:rsid w:val="00B56E6C"/>
    <w:rsid w:val="00C34B2F"/>
    <w:rsid w:val="00C71F54"/>
    <w:rsid w:val="00C84BD4"/>
    <w:rsid w:val="00C916B6"/>
    <w:rsid w:val="00CB75D1"/>
    <w:rsid w:val="00CE2FC7"/>
    <w:rsid w:val="00D06E49"/>
    <w:rsid w:val="00D45C45"/>
    <w:rsid w:val="00D4626E"/>
    <w:rsid w:val="00D46FE6"/>
    <w:rsid w:val="00D52137"/>
    <w:rsid w:val="00D72981"/>
    <w:rsid w:val="00D765FA"/>
    <w:rsid w:val="00D848D3"/>
    <w:rsid w:val="00D87692"/>
    <w:rsid w:val="00DA63E9"/>
    <w:rsid w:val="00DE5B9C"/>
    <w:rsid w:val="00DF5076"/>
    <w:rsid w:val="00E0495B"/>
    <w:rsid w:val="00E13D11"/>
    <w:rsid w:val="00E162F1"/>
    <w:rsid w:val="00E16C25"/>
    <w:rsid w:val="00E41FB2"/>
    <w:rsid w:val="00E4201A"/>
    <w:rsid w:val="00E615C2"/>
    <w:rsid w:val="00E70027"/>
    <w:rsid w:val="00E75D47"/>
    <w:rsid w:val="00E8191A"/>
    <w:rsid w:val="00ED71A0"/>
    <w:rsid w:val="00EF7A9D"/>
    <w:rsid w:val="00F0043D"/>
    <w:rsid w:val="00F11785"/>
    <w:rsid w:val="00F35A21"/>
    <w:rsid w:val="00F47194"/>
    <w:rsid w:val="00F72747"/>
    <w:rsid w:val="00FB3479"/>
    <w:rsid w:val="00FE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7B26D3"/>
  <w15:chartTrackingRefBased/>
  <w15:docId w15:val="{A7609A9F-926A-FE47-B0B2-B9E66B98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D56"/>
    <w:rPr>
      <w:rFonts w:ascii="Times New Roman" w:eastAsia="Times New Roman" w:hAnsi="Times New Roman" w:cs="Times New Roman"/>
      <w:kern w:val="0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Tsokolas</dc:creator>
  <cp:keywords/>
  <dc:description/>
  <cp:lastModifiedBy>Zoe Tsokolas</cp:lastModifiedBy>
  <cp:revision>2</cp:revision>
  <cp:lastPrinted>2026-04-07T17:44:00Z</cp:lastPrinted>
  <dcterms:created xsi:type="dcterms:W3CDTF">2026-04-07T17:44:00Z</dcterms:created>
  <dcterms:modified xsi:type="dcterms:W3CDTF">2026-04-07T17:44:00Z</dcterms:modified>
</cp:coreProperties>
</file>