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FED3F" w14:textId="3337C024" w:rsidR="00882824" w:rsidRPr="00882824" w:rsidRDefault="00882824">
      <w:pPr>
        <w:spacing w:after="200"/>
        <w:jc w:val="center"/>
        <w:rPr>
          <w:b/>
          <w:bCs/>
          <w:color w:val="1F3864"/>
          <w:sz w:val="24"/>
          <w:szCs w:val="24"/>
          <w:lang w:val="en-GB"/>
        </w:rPr>
      </w:pPr>
      <w:r>
        <w:rPr>
          <w:b/>
          <w:bCs/>
          <w:color w:val="1F3864"/>
          <w:sz w:val="24"/>
          <w:szCs w:val="24"/>
          <w:lang w:val="en-GB"/>
        </w:rPr>
        <w:t>Supplementary File 1</w:t>
      </w:r>
    </w:p>
    <w:p w14:paraId="27A85D47" w14:textId="5F1CEE54" w:rsidR="00F42C19" w:rsidRPr="00882824" w:rsidRDefault="00000000">
      <w:pPr>
        <w:spacing w:after="200"/>
        <w:jc w:val="center"/>
        <w:rPr>
          <w:sz w:val="24"/>
          <w:szCs w:val="24"/>
          <w:lang w:val="en-GB"/>
        </w:rPr>
      </w:pPr>
      <w:r>
        <w:rPr>
          <w:b/>
          <w:bCs/>
          <w:color w:val="1F3864"/>
          <w:sz w:val="24"/>
          <w:szCs w:val="24"/>
          <w:lang w:val="en-GB"/>
        </w:rPr>
        <w:t>STROBE Checklist — Cross-Sectional Studies</w:t>
      </w:r>
    </w:p>
    <w:tbl>
      <w:tblPr>
        <w:tblW w:w="14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754"/>
        <w:gridCol w:w="3459"/>
        <w:gridCol w:w="5659"/>
        <w:gridCol w:w="4528"/>
      </w:tblGrid>
      <w:tr w:rsidR="00F42C19" w:rsidRPr="00446886" w14:paraId="765294C6" w14:textId="77777777" w:rsidTr="00882824">
        <w:trPr>
          <w:tblHeader/>
        </w:trPr>
        <w:tc>
          <w:tcPr>
            <w:tcW w:w="754" w:type="dxa"/>
            <w:tcBorders>
              <w:top w:val="single" w:sz="1" w:space="0" w:color="AAAAAA"/>
              <w:left w:val="single" w:sz="1" w:space="0" w:color="AAAAAA"/>
              <w:bottom w:val="single" w:sz="1" w:space="0" w:color="AAAAAA"/>
              <w:right w:val="single" w:sz="1" w:space="0" w:color="AAAAAA"/>
            </w:tcBorders>
            <w:shd w:val="clear" w:color="auto" w:fill="1F3864"/>
            <w:tcMar>
              <w:top w:w="60" w:type="dxa"/>
              <w:left w:w="100" w:type="dxa"/>
              <w:bottom w:w="60" w:type="dxa"/>
              <w:right w:w="100" w:type="dxa"/>
            </w:tcMar>
            <w:vAlign w:val="center"/>
          </w:tcPr>
          <w:p w14:paraId="610CA69B" w14:textId="77777777" w:rsidR="00F42C19" w:rsidRPr="00446886" w:rsidRDefault="00000000">
            <w:pPr>
              <w:jc w:val="center"/>
              <w:rPr>
                <w:lang w:val="en-GB"/>
              </w:rPr>
            </w:pPr>
            <w:r w:rsidRPr="00446886">
              <w:rPr>
                <w:b/>
                <w:bCs/>
                <w:color w:val="FFFFFF"/>
                <w:lang w:val="en-GB"/>
              </w:rPr>
              <w:t>No</w:t>
            </w:r>
          </w:p>
        </w:tc>
        <w:tc>
          <w:tcPr>
            <w:tcW w:w="3459" w:type="dxa"/>
            <w:tcBorders>
              <w:top w:val="single" w:sz="1" w:space="0" w:color="AAAAAA"/>
              <w:left w:val="single" w:sz="1" w:space="0" w:color="AAAAAA"/>
              <w:bottom w:val="single" w:sz="1" w:space="0" w:color="AAAAAA"/>
              <w:right w:val="single" w:sz="1" w:space="0" w:color="AAAAAA"/>
            </w:tcBorders>
            <w:shd w:val="clear" w:color="auto" w:fill="1F3864"/>
            <w:tcMar>
              <w:top w:w="60" w:type="dxa"/>
              <w:left w:w="100" w:type="dxa"/>
              <w:bottom w:w="60" w:type="dxa"/>
              <w:right w:w="100" w:type="dxa"/>
            </w:tcMar>
            <w:vAlign w:val="center"/>
          </w:tcPr>
          <w:p w14:paraId="3D60734F" w14:textId="77777777" w:rsidR="00F42C19" w:rsidRPr="00446886" w:rsidRDefault="00000000">
            <w:pPr>
              <w:jc w:val="center"/>
              <w:rPr>
                <w:lang w:val="en-GB"/>
              </w:rPr>
            </w:pPr>
            <w:r w:rsidRPr="00446886">
              <w:rPr>
                <w:b/>
                <w:bCs/>
                <w:color w:val="FFFFFF"/>
                <w:lang w:val="en-GB"/>
              </w:rPr>
              <w:t>Item</w:t>
            </w:r>
          </w:p>
        </w:tc>
        <w:tc>
          <w:tcPr>
            <w:tcW w:w="5659" w:type="dxa"/>
            <w:tcBorders>
              <w:top w:val="single" w:sz="1" w:space="0" w:color="AAAAAA"/>
              <w:left w:val="single" w:sz="1" w:space="0" w:color="AAAAAA"/>
              <w:bottom w:val="single" w:sz="1" w:space="0" w:color="AAAAAA"/>
              <w:right w:val="single" w:sz="1" w:space="0" w:color="AAAAAA"/>
            </w:tcBorders>
            <w:shd w:val="clear" w:color="auto" w:fill="1F3864"/>
            <w:tcMar>
              <w:top w:w="60" w:type="dxa"/>
              <w:left w:w="100" w:type="dxa"/>
              <w:bottom w:w="60" w:type="dxa"/>
              <w:right w:w="100" w:type="dxa"/>
            </w:tcMar>
            <w:vAlign w:val="center"/>
          </w:tcPr>
          <w:p w14:paraId="38345FDD" w14:textId="77777777" w:rsidR="00F42C19" w:rsidRPr="00446886" w:rsidRDefault="00000000" w:rsidP="00446886">
            <w:pPr>
              <w:jc w:val="both"/>
              <w:rPr>
                <w:lang w:val="en-GB"/>
              </w:rPr>
            </w:pPr>
            <w:r w:rsidRPr="00446886">
              <w:rPr>
                <w:b/>
                <w:bCs/>
                <w:color w:val="FFFFFF"/>
                <w:lang w:val="en-GB"/>
              </w:rPr>
              <w:t>Recommendation</w:t>
            </w:r>
          </w:p>
        </w:tc>
        <w:tc>
          <w:tcPr>
            <w:tcW w:w="4528" w:type="dxa"/>
            <w:tcBorders>
              <w:top w:val="single" w:sz="1" w:space="0" w:color="AAAAAA"/>
              <w:left w:val="single" w:sz="1" w:space="0" w:color="AAAAAA"/>
              <w:bottom w:val="single" w:sz="1" w:space="0" w:color="AAAAAA"/>
              <w:right w:val="single" w:sz="1" w:space="0" w:color="AAAAAA"/>
            </w:tcBorders>
            <w:shd w:val="clear" w:color="auto" w:fill="1F3864"/>
            <w:tcMar>
              <w:top w:w="60" w:type="dxa"/>
              <w:left w:w="100" w:type="dxa"/>
              <w:bottom w:w="60" w:type="dxa"/>
              <w:right w:w="100" w:type="dxa"/>
            </w:tcMar>
            <w:vAlign w:val="center"/>
          </w:tcPr>
          <w:p w14:paraId="4C4E63AC" w14:textId="77777777" w:rsidR="00F42C19" w:rsidRPr="00446886" w:rsidRDefault="00000000" w:rsidP="00446886">
            <w:pPr>
              <w:jc w:val="both"/>
              <w:rPr>
                <w:lang w:val="en-GB"/>
              </w:rPr>
            </w:pPr>
            <w:r w:rsidRPr="00446886">
              <w:rPr>
                <w:b/>
                <w:bCs/>
                <w:color w:val="FFFFFF"/>
                <w:lang w:val="en-GB"/>
              </w:rPr>
              <w:t>Reported on page / section</w:t>
            </w:r>
          </w:p>
        </w:tc>
      </w:tr>
      <w:tr w:rsidR="00F42C19" w:rsidRPr="00446886" w14:paraId="16F893C3" w14:textId="77777777">
        <w:tc>
          <w:tcPr>
            <w:tcW w:w="0" w:type="auto"/>
            <w:gridSpan w:val="4"/>
            <w:tcBorders>
              <w:top w:val="single" w:sz="1" w:space="0" w:color="AAAAAA"/>
              <w:left w:val="single" w:sz="1" w:space="0" w:color="AAAAAA"/>
              <w:bottom w:val="single" w:sz="1" w:space="0" w:color="AAAAAA"/>
              <w:right w:val="single" w:sz="1" w:space="0" w:color="AAAAAA"/>
            </w:tcBorders>
            <w:shd w:val="clear" w:color="auto" w:fill="2E75B6"/>
            <w:tcMar>
              <w:top w:w="60" w:type="dxa"/>
              <w:left w:w="100" w:type="dxa"/>
              <w:bottom w:w="60" w:type="dxa"/>
              <w:right w:w="100" w:type="dxa"/>
            </w:tcMar>
          </w:tcPr>
          <w:p w14:paraId="59226138" w14:textId="77777777" w:rsidR="00F42C19" w:rsidRPr="00446886" w:rsidRDefault="00000000" w:rsidP="00446886">
            <w:pPr>
              <w:jc w:val="both"/>
              <w:rPr>
                <w:sz w:val="19"/>
                <w:szCs w:val="19"/>
                <w:lang w:val="en-GB"/>
              </w:rPr>
            </w:pPr>
            <w:r w:rsidRPr="00446886">
              <w:rPr>
                <w:b/>
                <w:bCs/>
                <w:color w:val="FFFFFF"/>
                <w:sz w:val="19"/>
                <w:szCs w:val="19"/>
                <w:lang w:val="en-GB"/>
              </w:rPr>
              <w:t>TITLE AND ABSTRACT</w:t>
            </w:r>
          </w:p>
        </w:tc>
      </w:tr>
      <w:tr w:rsidR="00F42C19" w:rsidRPr="00446886" w14:paraId="07D43CD5"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59496153" w14:textId="77777777" w:rsidR="00F42C19" w:rsidRPr="00446886" w:rsidRDefault="00000000">
            <w:pPr>
              <w:jc w:val="center"/>
              <w:rPr>
                <w:sz w:val="19"/>
                <w:szCs w:val="19"/>
                <w:lang w:val="en-GB"/>
              </w:rPr>
            </w:pPr>
            <w:r w:rsidRPr="00446886">
              <w:rPr>
                <w:b/>
                <w:bCs/>
                <w:color w:val="000000"/>
                <w:sz w:val="19"/>
                <w:szCs w:val="19"/>
                <w:lang w:val="en-GB"/>
              </w:rPr>
              <w:t>1</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6F27A3E9" w14:textId="77777777" w:rsidR="00F42C19" w:rsidRPr="00446886" w:rsidRDefault="00000000">
            <w:pPr>
              <w:rPr>
                <w:sz w:val="19"/>
                <w:szCs w:val="19"/>
                <w:lang w:val="en-GB"/>
              </w:rPr>
            </w:pPr>
            <w:r w:rsidRPr="00446886">
              <w:rPr>
                <w:color w:val="000000"/>
                <w:sz w:val="19"/>
                <w:szCs w:val="19"/>
                <w:lang w:val="en-GB"/>
              </w:rPr>
              <w:t>Title and abstract</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5EC81E06" w14:textId="77777777" w:rsidR="00F42C19" w:rsidRPr="00446886" w:rsidRDefault="00000000" w:rsidP="00446886">
            <w:pPr>
              <w:jc w:val="both"/>
              <w:rPr>
                <w:sz w:val="19"/>
                <w:szCs w:val="19"/>
                <w:lang w:val="en-GB"/>
              </w:rPr>
            </w:pPr>
            <w:r w:rsidRPr="00446886">
              <w:rPr>
                <w:i/>
                <w:iCs/>
                <w:color w:val="000000"/>
                <w:sz w:val="19"/>
                <w:szCs w:val="19"/>
                <w:lang w:val="en-GB"/>
              </w:rPr>
              <w:t>(a) Indicate the study's design with a commonly used term in the title or abstract. (b) Provide in the abstract an informative and balanced summary of what was done and what was found.</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E34BA1A" w14:textId="77777777" w:rsidR="00F42C19" w:rsidRPr="00446886" w:rsidRDefault="00000000" w:rsidP="00446886">
            <w:pPr>
              <w:jc w:val="both"/>
              <w:rPr>
                <w:sz w:val="19"/>
                <w:szCs w:val="19"/>
                <w:lang w:val="en-GB"/>
              </w:rPr>
            </w:pPr>
            <w:r w:rsidRPr="00446886">
              <w:rPr>
                <w:color w:val="000000"/>
                <w:sz w:val="19"/>
                <w:szCs w:val="19"/>
                <w:lang w:val="en-GB"/>
              </w:rPr>
              <w:t>Title page: 'Functional Movement Quality, Dynamic Balance and Self-Reported Injury Prevalence in Adolescent Soccer Players: Comparison with Sedentary Adolescents' Abstract: Background, Methods, Results, Conclusion — pp. 1–2</w:t>
            </w:r>
          </w:p>
        </w:tc>
      </w:tr>
      <w:tr w:rsidR="00F42C19" w:rsidRPr="00446886" w14:paraId="34EB580A" w14:textId="77777777">
        <w:tc>
          <w:tcPr>
            <w:tcW w:w="0" w:type="auto"/>
            <w:gridSpan w:val="4"/>
            <w:tcBorders>
              <w:top w:val="single" w:sz="1" w:space="0" w:color="AAAAAA"/>
              <w:left w:val="single" w:sz="1" w:space="0" w:color="AAAAAA"/>
              <w:bottom w:val="single" w:sz="1" w:space="0" w:color="AAAAAA"/>
              <w:right w:val="single" w:sz="1" w:space="0" w:color="AAAAAA"/>
            </w:tcBorders>
            <w:shd w:val="clear" w:color="auto" w:fill="2E75B6"/>
            <w:tcMar>
              <w:top w:w="60" w:type="dxa"/>
              <w:left w:w="100" w:type="dxa"/>
              <w:bottom w:w="60" w:type="dxa"/>
              <w:right w:w="100" w:type="dxa"/>
            </w:tcMar>
          </w:tcPr>
          <w:p w14:paraId="742E727F" w14:textId="77777777" w:rsidR="00F42C19" w:rsidRPr="00446886" w:rsidRDefault="00000000" w:rsidP="00446886">
            <w:pPr>
              <w:jc w:val="both"/>
              <w:rPr>
                <w:sz w:val="19"/>
                <w:szCs w:val="19"/>
                <w:lang w:val="en-GB"/>
              </w:rPr>
            </w:pPr>
            <w:r w:rsidRPr="00446886">
              <w:rPr>
                <w:b/>
                <w:bCs/>
                <w:color w:val="FFFFFF"/>
                <w:sz w:val="19"/>
                <w:szCs w:val="19"/>
                <w:lang w:val="en-GB"/>
              </w:rPr>
              <w:t>INTRODUCTION</w:t>
            </w:r>
          </w:p>
        </w:tc>
      </w:tr>
      <w:tr w:rsidR="00F42C19" w:rsidRPr="00446886" w14:paraId="4D38F763"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39D52AC" w14:textId="77777777" w:rsidR="00F42C19" w:rsidRPr="00446886" w:rsidRDefault="00000000">
            <w:pPr>
              <w:jc w:val="center"/>
              <w:rPr>
                <w:sz w:val="19"/>
                <w:szCs w:val="19"/>
                <w:lang w:val="en-GB"/>
              </w:rPr>
            </w:pPr>
            <w:r w:rsidRPr="00446886">
              <w:rPr>
                <w:b/>
                <w:bCs/>
                <w:color w:val="000000"/>
                <w:sz w:val="19"/>
                <w:szCs w:val="19"/>
                <w:lang w:val="en-GB"/>
              </w:rPr>
              <w:t>2</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05795E90" w14:textId="77777777" w:rsidR="00F42C19" w:rsidRPr="00446886" w:rsidRDefault="00000000">
            <w:pPr>
              <w:rPr>
                <w:sz w:val="19"/>
                <w:szCs w:val="19"/>
                <w:lang w:val="en-GB"/>
              </w:rPr>
            </w:pPr>
            <w:r w:rsidRPr="00446886">
              <w:rPr>
                <w:color w:val="000000"/>
                <w:sz w:val="19"/>
                <w:szCs w:val="19"/>
                <w:lang w:val="en-GB"/>
              </w:rPr>
              <w:t>Background / rationale</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C2D7821" w14:textId="77777777" w:rsidR="00F42C19" w:rsidRPr="00446886" w:rsidRDefault="00000000" w:rsidP="00446886">
            <w:pPr>
              <w:jc w:val="both"/>
              <w:rPr>
                <w:sz w:val="19"/>
                <w:szCs w:val="19"/>
                <w:lang w:val="en-GB"/>
              </w:rPr>
            </w:pPr>
            <w:r w:rsidRPr="00446886">
              <w:rPr>
                <w:i/>
                <w:iCs/>
                <w:color w:val="000000"/>
                <w:sz w:val="19"/>
                <w:szCs w:val="19"/>
                <w:lang w:val="en-GB"/>
              </w:rPr>
              <w:t>Explain the scientific background and rationale for the investigation being reported.</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7665E36" w14:textId="77777777" w:rsidR="00F42C19" w:rsidRPr="00446886" w:rsidRDefault="00000000" w:rsidP="00446886">
            <w:pPr>
              <w:jc w:val="both"/>
              <w:rPr>
                <w:sz w:val="19"/>
                <w:szCs w:val="19"/>
                <w:lang w:val="en-GB"/>
              </w:rPr>
            </w:pPr>
            <w:r w:rsidRPr="00446886">
              <w:rPr>
                <w:color w:val="000000"/>
                <w:sz w:val="19"/>
                <w:szCs w:val="19"/>
                <w:lang w:val="en-GB"/>
              </w:rPr>
              <w:t>Introduction, paragraphs 1–5 (pp. 2–3)</w:t>
            </w:r>
          </w:p>
        </w:tc>
      </w:tr>
      <w:tr w:rsidR="00F42C19" w:rsidRPr="00446886" w14:paraId="63FEBC5D"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D776C88" w14:textId="77777777" w:rsidR="00F42C19" w:rsidRPr="00446886" w:rsidRDefault="00000000">
            <w:pPr>
              <w:jc w:val="center"/>
              <w:rPr>
                <w:sz w:val="19"/>
                <w:szCs w:val="19"/>
                <w:lang w:val="en-GB"/>
              </w:rPr>
            </w:pPr>
            <w:r w:rsidRPr="00446886">
              <w:rPr>
                <w:b/>
                <w:bCs/>
                <w:color w:val="000000"/>
                <w:sz w:val="19"/>
                <w:szCs w:val="19"/>
                <w:lang w:val="en-GB"/>
              </w:rPr>
              <w:t>3</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098B4F89" w14:textId="77777777" w:rsidR="00F42C19" w:rsidRPr="00446886" w:rsidRDefault="00000000">
            <w:pPr>
              <w:rPr>
                <w:sz w:val="19"/>
                <w:szCs w:val="19"/>
                <w:lang w:val="en-GB"/>
              </w:rPr>
            </w:pPr>
            <w:r w:rsidRPr="00446886">
              <w:rPr>
                <w:color w:val="000000"/>
                <w:sz w:val="19"/>
                <w:szCs w:val="19"/>
                <w:lang w:val="en-GB"/>
              </w:rPr>
              <w:t>Objectives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4077021A" w14:textId="77777777" w:rsidR="00F42C19" w:rsidRPr="00446886" w:rsidRDefault="00000000" w:rsidP="00446886">
            <w:pPr>
              <w:jc w:val="both"/>
              <w:rPr>
                <w:sz w:val="19"/>
                <w:szCs w:val="19"/>
                <w:lang w:val="en-GB"/>
              </w:rPr>
            </w:pPr>
            <w:r w:rsidRPr="00446886">
              <w:rPr>
                <w:i/>
                <w:iCs/>
                <w:color w:val="000000"/>
                <w:sz w:val="19"/>
                <w:szCs w:val="19"/>
                <w:lang w:val="en-GB"/>
              </w:rPr>
              <w:t>State specific objectives, including any prespecified hypotheses.</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098764A" w14:textId="77777777" w:rsidR="00F42C19" w:rsidRPr="00446886" w:rsidRDefault="00000000" w:rsidP="00446886">
            <w:pPr>
              <w:jc w:val="both"/>
              <w:rPr>
                <w:sz w:val="19"/>
                <w:szCs w:val="19"/>
                <w:lang w:val="en-GB"/>
              </w:rPr>
            </w:pPr>
            <w:r w:rsidRPr="00446886">
              <w:rPr>
                <w:color w:val="000000"/>
                <w:sz w:val="19"/>
                <w:szCs w:val="19"/>
                <w:lang w:val="en-GB"/>
              </w:rPr>
              <w:t>Introduction, final paragraph (p. 3): 'The aim of our study is to determine the self-reported injury prevalence profiles…'</w:t>
            </w:r>
          </w:p>
        </w:tc>
      </w:tr>
      <w:tr w:rsidR="00F42C19" w:rsidRPr="00446886" w14:paraId="472719EA" w14:textId="77777777">
        <w:tc>
          <w:tcPr>
            <w:tcW w:w="0" w:type="auto"/>
            <w:gridSpan w:val="4"/>
            <w:tcBorders>
              <w:top w:val="single" w:sz="1" w:space="0" w:color="AAAAAA"/>
              <w:left w:val="single" w:sz="1" w:space="0" w:color="AAAAAA"/>
              <w:bottom w:val="single" w:sz="1" w:space="0" w:color="AAAAAA"/>
              <w:right w:val="single" w:sz="1" w:space="0" w:color="AAAAAA"/>
            </w:tcBorders>
            <w:shd w:val="clear" w:color="auto" w:fill="2E75B6"/>
            <w:tcMar>
              <w:top w:w="60" w:type="dxa"/>
              <w:left w:w="100" w:type="dxa"/>
              <w:bottom w:w="60" w:type="dxa"/>
              <w:right w:w="100" w:type="dxa"/>
            </w:tcMar>
          </w:tcPr>
          <w:p w14:paraId="3E8D2090" w14:textId="77777777" w:rsidR="00F42C19" w:rsidRPr="00446886" w:rsidRDefault="00000000" w:rsidP="00446886">
            <w:pPr>
              <w:jc w:val="both"/>
              <w:rPr>
                <w:sz w:val="19"/>
                <w:szCs w:val="19"/>
                <w:lang w:val="en-GB"/>
              </w:rPr>
            </w:pPr>
            <w:r w:rsidRPr="00446886">
              <w:rPr>
                <w:b/>
                <w:bCs/>
                <w:color w:val="FFFFFF"/>
                <w:sz w:val="19"/>
                <w:szCs w:val="19"/>
                <w:lang w:val="en-GB"/>
              </w:rPr>
              <w:t>METHODS</w:t>
            </w:r>
          </w:p>
        </w:tc>
      </w:tr>
      <w:tr w:rsidR="00F42C19" w:rsidRPr="00446886" w14:paraId="57249B4A"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21A0B89" w14:textId="77777777" w:rsidR="00F42C19" w:rsidRPr="00446886" w:rsidRDefault="00000000">
            <w:pPr>
              <w:jc w:val="center"/>
              <w:rPr>
                <w:sz w:val="19"/>
                <w:szCs w:val="19"/>
                <w:lang w:val="en-GB"/>
              </w:rPr>
            </w:pPr>
            <w:r w:rsidRPr="00446886">
              <w:rPr>
                <w:b/>
                <w:bCs/>
                <w:color w:val="000000"/>
                <w:sz w:val="19"/>
                <w:szCs w:val="19"/>
                <w:lang w:val="en-GB"/>
              </w:rPr>
              <w:t>4</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C396553" w14:textId="77777777" w:rsidR="00F42C19" w:rsidRPr="00446886" w:rsidRDefault="00000000">
            <w:pPr>
              <w:rPr>
                <w:sz w:val="19"/>
                <w:szCs w:val="19"/>
                <w:lang w:val="en-GB"/>
              </w:rPr>
            </w:pPr>
            <w:r w:rsidRPr="00446886">
              <w:rPr>
                <w:color w:val="000000"/>
                <w:sz w:val="19"/>
                <w:szCs w:val="19"/>
                <w:lang w:val="en-GB"/>
              </w:rPr>
              <w:t>Study design</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0F12A32" w14:textId="77777777" w:rsidR="00F42C19" w:rsidRPr="00446886" w:rsidRDefault="00000000" w:rsidP="00446886">
            <w:pPr>
              <w:jc w:val="both"/>
              <w:rPr>
                <w:sz w:val="19"/>
                <w:szCs w:val="19"/>
                <w:lang w:val="en-GB"/>
              </w:rPr>
            </w:pPr>
            <w:r w:rsidRPr="00446886">
              <w:rPr>
                <w:i/>
                <w:iCs/>
                <w:color w:val="000000"/>
                <w:sz w:val="19"/>
                <w:szCs w:val="19"/>
                <w:lang w:val="en-GB"/>
              </w:rPr>
              <w:t>Present key elements of study design early in the paper.</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EECA28B" w14:textId="77777777" w:rsidR="00F42C19" w:rsidRPr="00446886" w:rsidRDefault="00000000" w:rsidP="00446886">
            <w:pPr>
              <w:jc w:val="both"/>
              <w:rPr>
                <w:sz w:val="19"/>
                <w:szCs w:val="19"/>
                <w:lang w:val="en-GB"/>
              </w:rPr>
            </w:pPr>
            <w:r w:rsidRPr="00446886">
              <w:rPr>
                <w:color w:val="000000"/>
                <w:sz w:val="19"/>
                <w:szCs w:val="19"/>
                <w:lang w:val="en-GB"/>
              </w:rPr>
              <w:t>Methods, first paragraph: 'cross-sectional observational design, reported in accordance with STROBE guidelines'; 2×2 factorial design stated in Introduction</w:t>
            </w:r>
          </w:p>
        </w:tc>
      </w:tr>
      <w:tr w:rsidR="00F42C19" w:rsidRPr="00446886" w14:paraId="6BD173F3"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2665C32" w14:textId="77777777" w:rsidR="00F42C19" w:rsidRPr="00446886" w:rsidRDefault="00000000">
            <w:pPr>
              <w:jc w:val="center"/>
              <w:rPr>
                <w:sz w:val="19"/>
                <w:szCs w:val="19"/>
                <w:lang w:val="en-GB"/>
              </w:rPr>
            </w:pPr>
            <w:r w:rsidRPr="00446886">
              <w:rPr>
                <w:b/>
                <w:bCs/>
                <w:color w:val="000000"/>
                <w:sz w:val="19"/>
                <w:szCs w:val="19"/>
                <w:lang w:val="en-GB"/>
              </w:rPr>
              <w:t>5</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BEBBCBD" w14:textId="77777777" w:rsidR="00F42C19" w:rsidRPr="00446886" w:rsidRDefault="00000000">
            <w:pPr>
              <w:rPr>
                <w:sz w:val="19"/>
                <w:szCs w:val="19"/>
                <w:lang w:val="en-GB"/>
              </w:rPr>
            </w:pPr>
            <w:r w:rsidRPr="00446886">
              <w:rPr>
                <w:color w:val="000000"/>
                <w:sz w:val="19"/>
                <w:szCs w:val="19"/>
                <w:lang w:val="en-GB"/>
              </w:rPr>
              <w:t>Setting</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DB45895" w14:textId="77777777" w:rsidR="00F42C19" w:rsidRPr="00446886" w:rsidRDefault="00000000" w:rsidP="00446886">
            <w:pPr>
              <w:jc w:val="both"/>
              <w:rPr>
                <w:sz w:val="19"/>
                <w:szCs w:val="19"/>
                <w:lang w:val="en-GB"/>
              </w:rPr>
            </w:pPr>
            <w:r w:rsidRPr="00446886">
              <w:rPr>
                <w:i/>
                <w:iCs/>
                <w:color w:val="000000"/>
                <w:sz w:val="19"/>
                <w:szCs w:val="19"/>
                <w:lang w:val="en-GB"/>
              </w:rPr>
              <w:t>Describe the setting, locations, and relevant dates, including periods of recruitment, exposure, follow-up, and data collection.</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4AB70F44" w14:textId="77777777" w:rsidR="00F42C19" w:rsidRPr="00446886" w:rsidRDefault="00000000" w:rsidP="00446886">
            <w:pPr>
              <w:jc w:val="both"/>
              <w:rPr>
                <w:sz w:val="19"/>
                <w:szCs w:val="19"/>
                <w:lang w:val="en-GB"/>
              </w:rPr>
            </w:pPr>
            <w:r w:rsidRPr="00446886">
              <w:rPr>
                <w:color w:val="000000"/>
                <w:sz w:val="19"/>
                <w:szCs w:val="19"/>
                <w:lang w:val="en-GB"/>
              </w:rPr>
              <w:t>Methods — Research Group section: 'high schools affiliated with the Ministry of National Education in the city centre of Uşak'; data collected 2023 (Ethics approval date: 18/05/2023)</w:t>
            </w:r>
          </w:p>
        </w:tc>
      </w:tr>
      <w:tr w:rsidR="00F42C19" w:rsidRPr="00446886" w14:paraId="79706F24"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D5A1FB8" w14:textId="77777777" w:rsidR="00F42C19" w:rsidRPr="00446886" w:rsidRDefault="00000000">
            <w:pPr>
              <w:jc w:val="center"/>
              <w:rPr>
                <w:sz w:val="19"/>
                <w:szCs w:val="19"/>
                <w:lang w:val="en-GB"/>
              </w:rPr>
            </w:pPr>
            <w:r w:rsidRPr="00446886">
              <w:rPr>
                <w:b/>
                <w:bCs/>
                <w:color w:val="000000"/>
                <w:sz w:val="19"/>
                <w:szCs w:val="19"/>
                <w:lang w:val="en-GB"/>
              </w:rPr>
              <w:t>6</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657FCC27" w14:textId="77777777" w:rsidR="00F42C19" w:rsidRPr="00446886" w:rsidRDefault="00000000">
            <w:pPr>
              <w:rPr>
                <w:sz w:val="19"/>
                <w:szCs w:val="19"/>
                <w:lang w:val="en-GB"/>
              </w:rPr>
            </w:pPr>
            <w:r w:rsidRPr="00446886">
              <w:rPr>
                <w:color w:val="000000"/>
                <w:sz w:val="19"/>
                <w:szCs w:val="19"/>
                <w:lang w:val="en-GB"/>
              </w:rPr>
              <w:t>Participants</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2C7ED19" w14:textId="77777777" w:rsidR="00F42C19" w:rsidRPr="00446886" w:rsidRDefault="00000000" w:rsidP="00446886">
            <w:pPr>
              <w:jc w:val="both"/>
              <w:rPr>
                <w:sz w:val="19"/>
                <w:szCs w:val="19"/>
                <w:lang w:val="en-GB"/>
              </w:rPr>
            </w:pPr>
            <w:r w:rsidRPr="00446886">
              <w:rPr>
                <w:i/>
                <w:iCs/>
                <w:color w:val="000000"/>
                <w:sz w:val="19"/>
                <w:szCs w:val="19"/>
                <w:lang w:val="en-GB"/>
              </w:rPr>
              <w:t>Give the eligibility criteria, and the sources and methods of selection of participants.</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ADFDEBA" w14:textId="77777777" w:rsidR="00F42C19" w:rsidRPr="00446886" w:rsidRDefault="00000000" w:rsidP="00446886">
            <w:pPr>
              <w:jc w:val="both"/>
              <w:rPr>
                <w:sz w:val="19"/>
                <w:szCs w:val="19"/>
                <w:lang w:val="en-GB"/>
              </w:rPr>
            </w:pPr>
            <w:r w:rsidRPr="00446886">
              <w:rPr>
                <w:color w:val="000000"/>
                <w:sz w:val="19"/>
                <w:szCs w:val="19"/>
                <w:lang w:val="en-GB"/>
              </w:rPr>
              <w:t>Methods — Research Group section (pp. 3–4): inclusion/exclusion criteria; four groups (G1–G4); n=184; age 14–16 years; licensed athletes vs. sedentary (no sport activity for ≥6 months)</w:t>
            </w:r>
          </w:p>
        </w:tc>
      </w:tr>
      <w:tr w:rsidR="00F42C19" w:rsidRPr="00446886" w14:paraId="40A36F23"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6964B5BB" w14:textId="77777777" w:rsidR="00F42C19" w:rsidRPr="00446886" w:rsidRDefault="00000000">
            <w:pPr>
              <w:jc w:val="center"/>
              <w:rPr>
                <w:sz w:val="19"/>
                <w:szCs w:val="19"/>
                <w:lang w:val="en-GB"/>
              </w:rPr>
            </w:pPr>
            <w:r w:rsidRPr="00446886">
              <w:rPr>
                <w:b/>
                <w:bCs/>
                <w:color w:val="000000"/>
                <w:sz w:val="19"/>
                <w:szCs w:val="19"/>
                <w:lang w:val="en-GB"/>
              </w:rPr>
              <w:t>7</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579CB84D" w14:textId="77777777" w:rsidR="00F42C19" w:rsidRPr="00446886" w:rsidRDefault="00000000">
            <w:pPr>
              <w:rPr>
                <w:sz w:val="19"/>
                <w:szCs w:val="19"/>
                <w:lang w:val="en-GB"/>
              </w:rPr>
            </w:pPr>
            <w:r w:rsidRPr="00446886">
              <w:rPr>
                <w:color w:val="000000"/>
                <w:sz w:val="19"/>
                <w:szCs w:val="19"/>
                <w:lang w:val="en-GB"/>
              </w:rPr>
              <w:t>Variables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25734FF" w14:textId="77777777" w:rsidR="00F42C19" w:rsidRPr="00446886" w:rsidRDefault="00000000" w:rsidP="00446886">
            <w:pPr>
              <w:jc w:val="both"/>
              <w:rPr>
                <w:sz w:val="19"/>
                <w:szCs w:val="19"/>
                <w:lang w:val="en-GB"/>
              </w:rPr>
            </w:pPr>
            <w:r w:rsidRPr="00446886">
              <w:rPr>
                <w:i/>
                <w:iCs/>
                <w:color w:val="000000"/>
                <w:sz w:val="19"/>
                <w:szCs w:val="19"/>
                <w:lang w:val="en-GB"/>
              </w:rPr>
              <w:t>Clearly define all outcomes, exposures, predictors, potential confounders, and effect modifiers. Give diagnostic criteria, if applicable.</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5698D800" w14:textId="77777777" w:rsidR="00F42C19" w:rsidRPr="00446886" w:rsidRDefault="00000000" w:rsidP="00446886">
            <w:pPr>
              <w:jc w:val="both"/>
              <w:rPr>
                <w:sz w:val="19"/>
                <w:szCs w:val="19"/>
                <w:lang w:val="en-GB"/>
              </w:rPr>
            </w:pPr>
            <w:r w:rsidRPr="00446886">
              <w:rPr>
                <w:color w:val="000000"/>
                <w:sz w:val="19"/>
                <w:szCs w:val="19"/>
                <w:lang w:val="en-GB"/>
              </w:rPr>
              <w:t>Methods — Functional and Biomotor Measurements (pp. 4–6): FMS (7 movements, 0–21 pts), Y-Balance Test (anterior, posteromedial, posterolateral), Illinois Agility, Hexagonal Coordination, Sit-and-Reach, injury interview (12-month retrospective)</w:t>
            </w:r>
          </w:p>
        </w:tc>
      </w:tr>
      <w:tr w:rsidR="00F42C19" w:rsidRPr="00446886" w14:paraId="6FFACD77"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8EB6436" w14:textId="77777777" w:rsidR="00F42C19" w:rsidRPr="00446886" w:rsidRDefault="00000000">
            <w:pPr>
              <w:jc w:val="center"/>
              <w:rPr>
                <w:sz w:val="19"/>
                <w:szCs w:val="19"/>
                <w:lang w:val="en-GB"/>
              </w:rPr>
            </w:pPr>
            <w:r w:rsidRPr="00446886">
              <w:rPr>
                <w:b/>
                <w:bCs/>
                <w:color w:val="000000"/>
                <w:sz w:val="19"/>
                <w:szCs w:val="19"/>
                <w:lang w:val="en-GB"/>
              </w:rPr>
              <w:t>8</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97044EE" w14:textId="77777777" w:rsidR="00F42C19" w:rsidRPr="00446886" w:rsidRDefault="00000000">
            <w:pPr>
              <w:rPr>
                <w:sz w:val="19"/>
                <w:szCs w:val="19"/>
                <w:lang w:val="en-GB"/>
              </w:rPr>
            </w:pPr>
            <w:r w:rsidRPr="00446886">
              <w:rPr>
                <w:color w:val="000000"/>
                <w:sz w:val="19"/>
                <w:szCs w:val="19"/>
                <w:lang w:val="en-GB"/>
              </w:rPr>
              <w:t>Data sources / measurement</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3114C15" w14:textId="77777777" w:rsidR="00F42C19" w:rsidRPr="00446886" w:rsidRDefault="00000000" w:rsidP="00446886">
            <w:pPr>
              <w:jc w:val="both"/>
              <w:rPr>
                <w:sz w:val="19"/>
                <w:szCs w:val="19"/>
                <w:lang w:val="en-GB"/>
              </w:rPr>
            </w:pPr>
            <w:r w:rsidRPr="00446886">
              <w:rPr>
                <w:i/>
                <w:iCs/>
                <w:color w:val="000000"/>
                <w:sz w:val="19"/>
                <w:szCs w:val="19"/>
                <w:lang w:val="en-GB"/>
              </w:rPr>
              <w:t>For each variable of interest, give sources of data and details of methods of assessment (measurement). Describe comparability of assessment methods if there is more than one group.</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09A09182" w14:textId="77777777" w:rsidR="00F42C19" w:rsidRPr="00446886" w:rsidRDefault="00000000" w:rsidP="00446886">
            <w:pPr>
              <w:jc w:val="both"/>
              <w:rPr>
                <w:sz w:val="19"/>
                <w:szCs w:val="19"/>
                <w:lang w:val="en-GB"/>
              </w:rPr>
            </w:pPr>
            <w:r w:rsidRPr="00446886">
              <w:rPr>
                <w:color w:val="000000"/>
                <w:sz w:val="19"/>
                <w:szCs w:val="19"/>
                <w:lang w:val="en-GB"/>
              </w:rPr>
              <w:t xml:space="preserve">Methods — Application Process: all measurements by trained staff (≥5 yrs experience), same time each day, standardised warm-up; equipment specifications (Harpenden </w:t>
            </w:r>
            <w:proofErr w:type="spellStart"/>
            <w:r w:rsidRPr="00446886">
              <w:rPr>
                <w:color w:val="000000"/>
                <w:sz w:val="19"/>
                <w:szCs w:val="19"/>
                <w:lang w:val="en-GB"/>
              </w:rPr>
              <w:t>Holtain</w:t>
            </w:r>
            <w:proofErr w:type="spellEnd"/>
            <w:r w:rsidRPr="00446886">
              <w:rPr>
                <w:color w:val="000000"/>
                <w:sz w:val="19"/>
                <w:szCs w:val="19"/>
                <w:lang w:val="en-GB"/>
              </w:rPr>
              <w:t xml:space="preserve"> stadiometer, Seca 877 scale, Y-Balance kit, Illinois course) stated throughout Methods</w:t>
            </w:r>
          </w:p>
        </w:tc>
      </w:tr>
      <w:tr w:rsidR="00F42C19" w:rsidRPr="00446886" w14:paraId="0E63E26D"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03A932A3" w14:textId="77777777" w:rsidR="00F42C19" w:rsidRPr="00446886" w:rsidRDefault="00000000">
            <w:pPr>
              <w:jc w:val="center"/>
              <w:rPr>
                <w:sz w:val="19"/>
                <w:szCs w:val="19"/>
                <w:lang w:val="en-GB"/>
              </w:rPr>
            </w:pPr>
            <w:r w:rsidRPr="00446886">
              <w:rPr>
                <w:b/>
                <w:bCs/>
                <w:color w:val="000000"/>
                <w:sz w:val="19"/>
                <w:szCs w:val="19"/>
                <w:lang w:val="en-GB"/>
              </w:rPr>
              <w:t>9</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0D0859FB" w14:textId="77777777" w:rsidR="00F42C19" w:rsidRPr="00446886" w:rsidRDefault="00000000">
            <w:pPr>
              <w:rPr>
                <w:sz w:val="19"/>
                <w:szCs w:val="19"/>
                <w:lang w:val="en-GB"/>
              </w:rPr>
            </w:pPr>
            <w:r w:rsidRPr="00446886">
              <w:rPr>
                <w:color w:val="000000"/>
                <w:sz w:val="19"/>
                <w:szCs w:val="19"/>
                <w:lang w:val="en-GB"/>
              </w:rPr>
              <w:t>Bias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4709F98" w14:textId="77777777" w:rsidR="00F42C19" w:rsidRPr="00446886" w:rsidRDefault="00000000" w:rsidP="00446886">
            <w:pPr>
              <w:jc w:val="both"/>
              <w:rPr>
                <w:sz w:val="19"/>
                <w:szCs w:val="19"/>
                <w:lang w:val="en-GB"/>
              </w:rPr>
            </w:pPr>
            <w:r w:rsidRPr="00446886">
              <w:rPr>
                <w:i/>
                <w:iCs/>
                <w:color w:val="000000"/>
                <w:sz w:val="19"/>
                <w:szCs w:val="19"/>
                <w:lang w:val="en-GB"/>
              </w:rPr>
              <w:t>Describe any efforts to address potential sources of bias.</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FA7408B" w14:textId="77777777" w:rsidR="00F42C19" w:rsidRPr="00446886" w:rsidRDefault="00000000" w:rsidP="00446886">
            <w:pPr>
              <w:jc w:val="both"/>
              <w:rPr>
                <w:sz w:val="19"/>
                <w:szCs w:val="19"/>
                <w:lang w:val="en-GB"/>
              </w:rPr>
            </w:pPr>
            <w:r w:rsidRPr="00446886">
              <w:rPr>
                <w:color w:val="000000"/>
                <w:sz w:val="19"/>
                <w:szCs w:val="19"/>
                <w:lang w:val="en-GB"/>
              </w:rPr>
              <w:t>Methods — Application Process: measurement order (</w:t>
            </w:r>
            <w:proofErr w:type="spellStart"/>
            <w:r w:rsidRPr="00446886">
              <w:rPr>
                <w:color w:val="000000"/>
                <w:sz w:val="19"/>
                <w:szCs w:val="19"/>
                <w:lang w:val="en-GB"/>
              </w:rPr>
              <w:t>low→high</w:t>
            </w:r>
            <w:proofErr w:type="spellEnd"/>
            <w:r w:rsidRPr="00446886">
              <w:rPr>
                <w:color w:val="000000"/>
                <w:sz w:val="19"/>
                <w:szCs w:val="19"/>
                <w:lang w:val="en-GB"/>
              </w:rPr>
              <w:t xml:space="preserve"> intensity), passive recovery periods, </w:t>
            </w:r>
            <w:r w:rsidRPr="00446886">
              <w:rPr>
                <w:color w:val="000000"/>
                <w:sz w:val="19"/>
                <w:szCs w:val="19"/>
                <w:lang w:val="en-GB"/>
              </w:rPr>
              <w:lastRenderedPageBreak/>
              <w:t>standardised protocols, cross-checking of injury data with school medical records. Limitation acknowledged: retrospective self-report injury data</w:t>
            </w:r>
          </w:p>
        </w:tc>
      </w:tr>
      <w:tr w:rsidR="00F42C19" w:rsidRPr="00446886" w14:paraId="6FDA145E"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28F21F7B" w14:textId="77777777" w:rsidR="00F42C19" w:rsidRPr="00446886" w:rsidRDefault="00000000">
            <w:pPr>
              <w:jc w:val="center"/>
              <w:rPr>
                <w:sz w:val="19"/>
                <w:szCs w:val="19"/>
                <w:lang w:val="en-GB"/>
              </w:rPr>
            </w:pPr>
            <w:r w:rsidRPr="00446886">
              <w:rPr>
                <w:b/>
                <w:bCs/>
                <w:color w:val="000000"/>
                <w:sz w:val="19"/>
                <w:szCs w:val="19"/>
                <w:lang w:val="en-GB"/>
              </w:rPr>
              <w:lastRenderedPageBreak/>
              <w:t>10</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6BAE67C8" w14:textId="77777777" w:rsidR="00F42C19" w:rsidRPr="00446886" w:rsidRDefault="00000000">
            <w:pPr>
              <w:rPr>
                <w:sz w:val="19"/>
                <w:szCs w:val="19"/>
                <w:lang w:val="en-GB"/>
              </w:rPr>
            </w:pPr>
            <w:r w:rsidRPr="00446886">
              <w:rPr>
                <w:color w:val="000000"/>
                <w:sz w:val="19"/>
                <w:szCs w:val="19"/>
                <w:lang w:val="en-GB"/>
              </w:rPr>
              <w:t>Study size</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CD0430B" w14:textId="77777777" w:rsidR="00F42C19" w:rsidRPr="00446886" w:rsidRDefault="00000000" w:rsidP="00446886">
            <w:pPr>
              <w:jc w:val="both"/>
              <w:rPr>
                <w:sz w:val="19"/>
                <w:szCs w:val="19"/>
                <w:lang w:val="en-GB"/>
              </w:rPr>
            </w:pPr>
            <w:r w:rsidRPr="00446886">
              <w:rPr>
                <w:i/>
                <w:iCs/>
                <w:color w:val="000000"/>
                <w:sz w:val="19"/>
                <w:szCs w:val="19"/>
                <w:lang w:val="en-GB"/>
              </w:rPr>
              <w:t>Explain how the study size was arrived at.</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CA8B94F" w14:textId="77777777" w:rsidR="00F42C19" w:rsidRPr="00446886" w:rsidRDefault="00000000" w:rsidP="00446886">
            <w:pPr>
              <w:jc w:val="both"/>
              <w:rPr>
                <w:sz w:val="19"/>
                <w:szCs w:val="19"/>
                <w:lang w:val="en-GB"/>
              </w:rPr>
            </w:pPr>
            <w:r w:rsidRPr="00446886">
              <w:rPr>
                <w:color w:val="000000"/>
                <w:sz w:val="19"/>
                <w:szCs w:val="19"/>
                <w:lang w:val="en-GB"/>
              </w:rPr>
              <w:t>Methods — Sample Size section (p. 4): G*Power 3.1; 2×2 factorial ANOVA; f=0.25; power=80%; p&lt;0.05; minimum n=42 per group; 10–15% attrition buffer → 43–48 per group [19]</w:t>
            </w:r>
          </w:p>
        </w:tc>
      </w:tr>
      <w:tr w:rsidR="00F42C19" w:rsidRPr="00446886" w14:paraId="41687691"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C4C3FFA" w14:textId="77777777" w:rsidR="00F42C19" w:rsidRPr="00446886" w:rsidRDefault="00000000">
            <w:pPr>
              <w:jc w:val="center"/>
              <w:rPr>
                <w:sz w:val="19"/>
                <w:szCs w:val="19"/>
                <w:lang w:val="en-GB"/>
              </w:rPr>
            </w:pPr>
            <w:r w:rsidRPr="00446886">
              <w:rPr>
                <w:b/>
                <w:bCs/>
                <w:color w:val="000000"/>
                <w:sz w:val="19"/>
                <w:szCs w:val="19"/>
                <w:lang w:val="en-GB"/>
              </w:rPr>
              <w:t>11</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43F2DF7" w14:textId="77777777" w:rsidR="00F42C19" w:rsidRPr="00446886" w:rsidRDefault="00000000">
            <w:pPr>
              <w:rPr>
                <w:sz w:val="19"/>
                <w:szCs w:val="19"/>
                <w:lang w:val="en-GB"/>
              </w:rPr>
            </w:pPr>
            <w:r w:rsidRPr="00446886">
              <w:rPr>
                <w:color w:val="000000"/>
                <w:sz w:val="19"/>
                <w:szCs w:val="19"/>
                <w:lang w:val="en-GB"/>
              </w:rPr>
              <w:t>Quantitative variables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76D335E4" w14:textId="77777777" w:rsidR="00F42C19" w:rsidRPr="00446886" w:rsidRDefault="00000000" w:rsidP="00446886">
            <w:pPr>
              <w:jc w:val="both"/>
              <w:rPr>
                <w:sz w:val="19"/>
                <w:szCs w:val="19"/>
                <w:lang w:val="en-GB"/>
              </w:rPr>
            </w:pPr>
            <w:r w:rsidRPr="00446886">
              <w:rPr>
                <w:i/>
                <w:iCs/>
                <w:color w:val="000000"/>
                <w:sz w:val="19"/>
                <w:szCs w:val="19"/>
                <w:lang w:val="en-GB"/>
              </w:rPr>
              <w:t>Explain how quantitative variables were handled in the analyses. If applicable, describe which groupings were chosen and why.</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FC771E1" w14:textId="77777777" w:rsidR="00F42C19" w:rsidRPr="00446886" w:rsidRDefault="00000000" w:rsidP="00446886">
            <w:pPr>
              <w:jc w:val="both"/>
              <w:rPr>
                <w:sz w:val="19"/>
                <w:szCs w:val="19"/>
                <w:lang w:val="en-GB"/>
              </w:rPr>
            </w:pPr>
            <w:r w:rsidRPr="00446886">
              <w:rPr>
                <w:color w:val="000000"/>
                <w:sz w:val="19"/>
                <w:szCs w:val="19"/>
                <w:lang w:val="en-GB"/>
              </w:rPr>
              <w:t xml:space="preserve">Methods — Statistical Analysis: continuous variables reported as </w:t>
            </w:r>
            <w:proofErr w:type="spellStart"/>
            <w:r w:rsidRPr="00446886">
              <w:rPr>
                <w:color w:val="000000"/>
                <w:sz w:val="19"/>
                <w:szCs w:val="19"/>
                <w:lang w:val="en-GB"/>
              </w:rPr>
              <w:t>mean±SD</w:t>
            </w:r>
            <w:proofErr w:type="spellEnd"/>
            <w:r w:rsidRPr="00446886">
              <w:rPr>
                <w:color w:val="000000"/>
                <w:sz w:val="19"/>
                <w:szCs w:val="19"/>
                <w:lang w:val="en-GB"/>
              </w:rPr>
              <w:t>, median; maturity offset reported by category (pre/peri/post-PHV); injury data as prevalence (%)</w:t>
            </w:r>
          </w:p>
        </w:tc>
      </w:tr>
      <w:tr w:rsidR="00F42C19" w:rsidRPr="00446886" w14:paraId="16F3E3FC"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F996A7F" w14:textId="77777777" w:rsidR="00F42C19" w:rsidRPr="00446886" w:rsidRDefault="00000000">
            <w:pPr>
              <w:jc w:val="center"/>
              <w:rPr>
                <w:sz w:val="19"/>
                <w:szCs w:val="19"/>
                <w:lang w:val="en-GB"/>
              </w:rPr>
            </w:pPr>
            <w:r w:rsidRPr="00446886">
              <w:rPr>
                <w:b/>
                <w:bCs/>
                <w:color w:val="000000"/>
                <w:sz w:val="19"/>
                <w:szCs w:val="19"/>
                <w:lang w:val="en-GB"/>
              </w:rPr>
              <w:t>12</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B977177" w14:textId="77777777" w:rsidR="00F42C19" w:rsidRPr="00446886" w:rsidRDefault="00000000">
            <w:pPr>
              <w:rPr>
                <w:sz w:val="19"/>
                <w:szCs w:val="19"/>
                <w:lang w:val="en-GB"/>
              </w:rPr>
            </w:pPr>
            <w:r w:rsidRPr="00446886">
              <w:rPr>
                <w:color w:val="000000"/>
                <w:sz w:val="19"/>
                <w:szCs w:val="19"/>
                <w:lang w:val="en-GB"/>
              </w:rPr>
              <w:t>Statistical methods</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BE8A837" w14:textId="77777777" w:rsidR="00F42C19" w:rsidRPr="00446886" w:rsidRDefault="00000000" w:rsidP="00446886">
            <w:pPr>
              <w:jc w:val="both"/>
              <w:rPr>
                <w:sz w:val="19"/>
                <w:szCs w:val="19"/>
                <w:lang w:val="en-GB"/>
              </w:rPr>
            </w:pPr>
            <w:r w:rsidRPr="00446886">
              <w:rPr>
                <w:i/>
                <w:iCs/>
                <w:color w:val="000000"/>
                <w:sz w:val="19"/>
                <w:szCs w:val="19"/>
                <w:lang w:val="en-GB"/>
              </w:rPr>
              <w:t>Describe all statistical methods, including those used to control for confounding. (b) Describe any methods used to examine subgroups and interactions. (c) Explain how missing data were addressed. (d) If applicable, describe analytical methods taking account of sampling strategy. (e) Describe any sensitivity analyses.</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78A127B" w14:textId="77777777" w:rsidR="00F42C19" w:rsidRPr="00446886" w:rsidRDefault="00000000" w:rsidP="00446886">
            <w:pPr>
              <w:jc w:val="both"/>
              <w:rPr>
                <w:sz w:val="19"/>
                <w:szCs w:val="19"/>
                <w:lang w:val="en-GB"/>
              </w:rPr>
            </w:pPr>
            <w:r w:rsidRPr="00446886">
              <w:rPr>
                <w:color w:val="000000"/>
                <w:sz w:val="19"/>
                <w:szCs w:val="19"/>
                <w:lang w:val="en-GB"/>
              </w:rPr>
              <w:t>Methods — Statistical Analysis: Shapiro-Wilk normality, Levene variance homogeneity; 2×2 factorial ANOVA (main effects + interaction); one-way ANOVA + Tukey HSD post-hoc; Pearson correlation; η² effect sizes; SPSS 25.0. Maturity offset (</w:t>
            </w:r>
            <w:proofErr w:type="spellStart"/>
            <w:r w:rsidRPr="00446886">
              <w:rPr>
                <w:color w:val="000000"/>
                <w:sz w:val="19"/>
                <w:szCs w:val="19"/>
                <w:lang w:val="en-GB"/>
              </w:rPr>
              <w:t>Mirwald</w:t>
            </w:r>
            <w:proofErr w:type="spellEnd"/>
            <w:r w:rsidRPr="00446886">
              <w:rPr>
                <w:color w:val="000000"/>
                <w:sz w:val="19"/>
                <w:szCs w:val="19"/>
                <w:lang w:val="en-GB"/>
              </w:rPr>
              <w:t xml:space="preserve"> et al. [26]) included as covariate in 2×2 factorial ANCOVA. Activity × Gender interaction term reported for all 12 variables. No missing data reported.</w:t>
            </w:r>
          </w:p>
        </w:tc>
      </w:tr>
      <w:tr w:rsidR="00F42C19" w:rsidRPr="00446886" w14:paraId="6BC2269B" w14:textId="77777777">
        <w:tc>
          <w:tcPr>
            <w:tcW w:w="0" w:type="auto"/>
            <w:gridSpan w:val="4"/>
            <w:tcBorders>
              <w:top w:val="single" w:sz="1" w:space="0" w:color="AAAAAA"/>
              <w:left w:val="single" w:sz="1" w:space="0" w:color="AAAAAA"/>
              <w:bottom w:val="single" w:sz="1" w:space="0" w:color="AAAAAA"/>
              <w:right w:val="single" w:sz="1" w:space="0" w:color="AAAAAA"/>
            </w:tcBorders>
            <w:shd w:val="clear" w:color="auto" w:fill="2E75B6"/>
            <w:tcMar>
              <w:top w:w="60" w:type="dxa"/>
              <w:left w:w="100" w:type="dxa"/>
              <w:bottom w:w="60" w:type="dxa"/>
              <w:right w:w="100" w:type="dxa"/>
            </w:tcMar>
          </w:tcPr>
          <w:p w14:paraId="257DF238" w14:textId="77777777" w:rsidR="00F42C19" w:rsidRPr="00446886" w:rsidRDefault="00000000" w:rsidP="00446886">
            <w:pPr>
              <w:jc w:val="both"/>
              <w:rPr>
                <w:sz w:val="19"/>
                <w:szCs w:val="19"/>
                <w:lang w:val="en-GB"/>
              </w:rPr>
            </w:pPr>
            <w:r w:rsidRPr="00446886">
              <w:rPr>
                <w:b/>
                <w:bCs/>
                <w:color w:val="FFFFFF"/>
                <w:sz w:val="19"/>
                <w:szCs w:val="19"/>
                <w:lang w:val="en-GB"/>
              </w:rPr>
              <w:t>RESULTS</w:t>
            </w:r>
          </w:p>
        </w:tc>
      </w:tr>
      <w:tr w:rsidR="00F42C19" w:rsidRPr="00446886" w14:paraId="07787FB0"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2500777" w14:textId="77777777" w:rsidR="00F42C19" w:rsidRPr="00446886" w:rsidRDefault="00000000">
            <w:pPr>
              <w:jc w:val="center"/>
              <w:rPr>
                <w:sz w:val="19"/>
                <w:szCs w:val="19"/>
                <w:lang w:val="en-GB"/>
              </w:rPr>
            </w:pPr>
            <w:r w:rsidRPr="00446886">
              <w:rPr>
                <w:b/>
                <w:bCs/>
                <w:color w:val="000000"/>
                <w:sz w:val="19"/>
                <w:szCs w:val="19"/>
                <w:lang w:val="en-GB"/>
              </w:rPr>
              <w:t>13</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233B1D26" w14:textId="77777777" w:rsidR="00F42C19" w:rsidRPr="00446886" w:rsidRDefault="00000000">
            <w:pPr>
              <w:rPr>
                <w:sz w:val="19"/>
                <w:szCs w:val="19"/>
                <w:lang w:val="en-GB"/>
              </w:rPr>
            </w:pPr>
            <w:r w:rsidRPr="00446886">
              <w:rPr>
                <w:color w:val="000000"/>
                <w:sz w:val="19"/>
                <w:szCs w:val="19"/>
                <w:lang w:val="en-GB"/>
              </w:rPr>
              <w:t>Participants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2DDA0822" w14:textId="77777777" w:rsidR="00F42C19" w:rsidRPr="00446886" w:rsidRDefault="00000000" w:rsidP="00446886">
            <w:pPr>
              <w:jc w:val="both"/>
              <w:rPr>
                <w:sz w:val="19"/>
                <w:szCs w:val="19"/>
                <w:lang w:val="en-GB"/>
              </w:rPr>
            </w:pPr>
            <w:r w:rsidRPr="00446886">
              <w:rPr>
                <w:i/>
                <w:iCs/>
                <w:color w:val="000000"/>
                <w:sz w:val="19"/>
                <w:szCs w:val="19"/>
                <w:lang w:val="en-GB"/>
              </w:rPr>
              <w:t>Report numbers of individuals at each stage of study—numbers potentially eligible, examined, confirmed eligible, included in the study, completing follow-up, and analysed. Give reasons for non-participation at each stage. (b) Consider use of a flow diagram.</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2076C537" w14:textId="77777777" w:rsidR="00F42C19" w:rsidRPr="00446886" w:rsidRDefault="00000000" w:rsidP="00446886">
            <w:pPr>
              <w:jc w:val="both"/>
              <w:rPr>
                <w:sz w:val="19"/>
                <w:szCs w:val="19"/>
                <w:lang w:val="en-GB"/>
              </w:rPr>
            </w:pPr>
            <w:r w:rsidRPr="00446886">
              <w:rPr>
                <w:color w:val="000000"/>
                <w:sz w:val="19"/>
                <w:szCs w:val="19"/>
                <w:lang w:val="en-GB"/>
              </w:rPr>
              <w:t>Results: n=184 included (48+48+45+43); exclusion criteria stated in Research Group section (Methods, pp. 3–4); group composition: G1=48, G2=48, G3=45, G4=43</w:t>
            </w:r>
          </w:p>
        </w:tc>
      </w:tr>
      <w:tr w:rsidR="00F42C19" w:rsidRPr="00446886" w14:paraId="3178FBC9"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34C738F6" w14:textId="77777777" w:rsidR="00F42C19" w:rsidRPr="00446886" w:rsidRDefault="00000000">
            <w:pPr>
              <w:jc w:val="center"/>
              <w:rPr>
                <w:sz w:val="19"/>
                <w:szCs w:val="19"/>
                <w:lang w:val="en-GB"/>
              </w:rPr>
            </w:pPr>
            <w:r w:rsidRPr="00446886">
              <w:rPr>
                <w:b/>
                <w:bCs/>
                <w:color w:val="000000"/>
                <w:sz w:val="19"/>
                <w:szCs w:val="19"/>
                <w:lang w:val="en-GB"/>
              </w:rPr>
              <w:t>14</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9E10DC8" w14:textId="77777777" w:rsidR="00F42C19" w:rsidRPr="00446886" w:rsidRDefault="00000000">
            <w:pPr>
              <w:rPr>
                <w:sz w:val="19"/>
                <w:szCs w:val="19"/>
                <w:lang w:val="en-GB"/>
              </w:rPr>
            </w:pPr>
            <w:r w:rsidRPr="00446886">
              <w:rPr>
                <w:color w:val="000000"/>
                <w:sz w:val="19"/>
                <w:szCs w:val="19"/>
                <w:lang w:val="en-GB"/>
              </w:rPr>
              <w:t>Descriptive data</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29DA9862" w14:textId="77777777" w:rsidR="00F42C19" w:rsidRPr="00446886" w:rsidRDefault="00000000" w:rsidP="00446886">
            <w:pPr>
              <w:jc w:val="both"/>
              <w:rPr>
                <w:sz w:val="19"/>
                <w:szCs w:val="19"/>
                <w:lang w:val="en-GB"/>
              </w:rPr>
            </w:pPr>
            <w:r w:rsidRPr="00446886">
              <w:rPr>
                <w:i/>
                <w:iCs/>
                <w:color w:val="000000"/>
                <w:sz w:val="19"/>
                <w:szCs w:val="19"/>
                <w:lang w:val="en-GB"/>
              </w:rPr>
              <w:t>Give characteristics of study participants (e.g. demographic, clinical, social) and information on exposures and potential confounders. (b) Indicate number of participants with missing data for each variable of interest.</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214C291" w14:textId="77777777" w:rsidR="00F42C19" w:rsidRPr="00446886" w:rsidRDefault="00000000" w:rsidP="00446886">
            <w:pPr>
              <w:jc w:val="both"/>
              <w:rPr>
                <w:sz w:val="19"/>
                <w:szCs w:val="19"/>
                <w:lang w:val="en-GB"/>
              </w:rPr>
            </w:pPr>
            <w:r w:rsidRPr="00446886">
              <w:rPr>
                <w:color w:val="000000"/>
                <w:sz w:val="19"/>
                <w:szCs w:val="19"/>
                <w:lang w:val="en-GB"/>
              </w:rPr>
              <w:t>Results — Table 1: demographic variables (age, height, weight, BMI) by group (mean, SD). Table 2: descriptive statistics for all performance variables (FMS, Y-Balance, agility, flexibility, coordination) by group (mean, SD). Maturity offset descriptive results in Table 3 and text paragraph.</w:t>
            </w:r>
          </w:p>
        </w:tc>
      </w:tr>
      <w:tr w:rsidR="00F42C19" w:rsidRPr="00446886" w14:paraId="3EF1FE99"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09600FF6" w14:textId="77777777" w:rsidR="00F42C19" w:rsidRPr="00446886" w:rsidRDefault="00000000">
            <w:pPr>
              <w:jc w:val="center"/>
              <w:rPr>
                <w:sz w:val="19"/>
                <w:szCs w:val="19"/>
                <w:lang w:val="en-GB"/>
              </w:rPr>
            </w:pPr>
            <w:r w:rsidRPr="00446886">
              <w:rPr>
                <w:b/>
                <w:bCs/>
                <w:color w:val="000000"/>
                <w:sz w:val="19"/>
                <w:szCs w:val="19"/>
                <w:lang w:val="en-GB"/>
              </w:rPr>
              <w:t>15</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4550FDD9" w14:textId="77777777" w:rsidR="00F42C19" w:rsidRPr="00446886" w:rsidRDefault="00000000">
            <w:pPr>
              <w:rPr>
                <w:sz w:val="19"/>
                <w:szCs w:val="19"/>
                <w:lang w:val="en-GB"/>
              </w:rPr>
            </w:pPr>
            <w:r w:rsidRPr="00446886">
              <w:rPr>
                <w:color w:val="000000"/>
                <w:sz w:val="19"/>
                <w:szCs w:val="19"/>
                <w:lang w:val="en-GB"/>
              </w:rPr>
              <w:t>Outcome data</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4F27517C" w14:textId="77777777" w:rsidR="00F42C19" w:rsidRPr="00446886" w:rsidRDefault="00000000" w:rsidP="00446886">
            <w:pPr>
              <w:jc w:val="both"/>
              <w:rPr>
                <w:sz w:val="19"/>
                <w:szCs w:val="19"/>
                <w:lang w:val="en-GB"/>
              </w:rPr>
            </w:pPr>
            <w:r w:rsidRPr="00446886">
              <w:rPr>
                <w:i/>
                <w:iCs/>
                <w:color w:val="000000"/>
                <w:sz w:val="19"/>
                <w:szCs w:val="19"/>
                <w:lang w:val="en-GB"/>
              </w:rPr>
              <w:t>Report numbers of outcome events or summary measures.</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26DF237" w14:textId="77777777" w:rsidR="00F42C19" w:rsidRPr="00446886" w:rsidRDefault="00000000" w:rsidP="00446886">
            <w:pPr>
              <w:jc w:val="both"/>
              <w:rPr>
                <w:sz w:val="19"/>
                <w:szCs w:val="19"/>
                <w:lang w:val="en-GB"/>
              </w:rPr>
            </w:pPr>
            <w:r w:rsidRPr="00446886">
              <w:rPr>
                <w:color w:val="000000"/>
                <w:sz w:val="19"/>
                <w:szCs w:val="19"/>
                <w:lang w:val="en-GB"/>
              </w:rPr>
              <w:t>Results — Table 4: injury prevalence by group (21/48=43.8% G1; 17/48=35.4% G2; 17/45=37.8% G3; 9/43=20.9% G4). Maturity offset MO values by group reported in Table 3 and text paragraph.</w:t>
            </w:r>
          </w:p>
        </w:tc>
      </w:tr>
      <w:tr w:rsidR="00F42C19" w:rsidRPr="00446886" w14:paraId="424C9F71"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64C10C85" w14:textId="77777777" w:rsidR="00F42C19" w:rsidRPr="00446886" w:rsidRDefault="00000000">
            <w:pPr>
              <w:jc w:val="center"/>
              <w:rPr>
                <w:sz w:val="19"/>
                <w:szCs w:val="19"/>
                <w:lang w:val="en-GB"/>
              </w:rPr>
            </w:pPr>
            <w:r w:rsidRPr="00446886">
              <w:rPr>
                <w:b/>
                <w:bCs/>
                <w:color w:val="000000"/>
                <w:sz w:val="19"/>
                <w:szCs w:val="19"/>
                <w:lang w:val="en-GB"/>
              </w:rPr>
              <w:t>16</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D0A3B75" w14:textId="77777777" w:rsidR="00F42C19" w:rsidRPr="00446886" w:rsidRDefault="00000000">
            <w:pPr>
              <w:rPr>
                <w:sz w:val="19"/>
                <w:szCs w:val="19"/>
                <w:lang w:val="en-GB"/>
              </w:rPr>
            </w:pPr>
            <w:r w:rsidRPr="00446886">
              <w:rPr>
                <w:color w:val="000000"/>
                <w:sz w:val="19"/>
                <w:szCs w:val="19"/>
                <w:lang w:val="en-GB"/>
              </w:rPr>
              <w:t>Main results</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6C97DBFB" w14:textId="77777777" w:rsidR="00F42C19" w:rsidRPr="00446886" w:rsidRDefault="00000000" w:rsidP="00446886">
            <w:pPr>
              <w:jc w:val="both"/>
              <w:rPr>
                <w:sz w:val="19"/>
                <w:szCs w:val="19"/>
                <w:lang w:val="en-GB"/>
              </w:rPr>
            </w:pPr>
            <w:r w:rsidRPr="00446886">
              <w:rPr>
                <w:i/>
                <w:iCs/>
                <w:color w:val="000000"/>
                <w:sz w:val="19"/>
                <w:szCs w:val="19"/>
                <w:lang w:val="en-GB"/>
              </w:rPr>
              <w:t xml:space="preserve">Give unadjusted estimates and, if applicable, confounder-adjusted estimates and their precision (e.g., 95% CI). Make clear which confounders were adjusted for and why they were included. (b) Report category boundaries when continuous variables were categorized. (c) If relevant, consider translating estimates of relative risk into absolute risk for a meaningful </w:t>
            </w:r>
            <w:proofErr w:type="gramStart"/>
            <w:r w:rsidRPr="00446886">
              <w:rPr>
                <w:i/>
                <w:iCs/>
                <w:color w:val="000000"/>
                <w:sz w:val="19"/>
                <w:szCs w:val="19"/>
                <w:lang w:val="en-GB"/>
              </w:rPr>
              <w:t>time period</w:t>
            </w:r>
            <w:proofErr w:type="gramEnd"/>
            <w:r w:rsidRPr="00446886">
              <w:rPr>
                <w:i/>
                <w:iCs/>
                <w:color w:val="000000"/>
                <w:sz w:val="19"/>
                <w:szCs w:val="19"/>
                <w:lang w:val="en-GB"/>
              </w:rPr>
              <w:t>.</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8DF1C47" w14:textId="77777777" w:rsidR="00F42C19" w:rsidRPr="00446886" w:rsidRDefault="00000000" w:rsidP="00446886">
            <w:pPr>
              <w:jc w:val="both"/>
              <w:rPr>
                <w:sz w:val="19"/>
                <w:szCs w:val="19"/>
                <w:lang w:val="en-GB"/>
              </w:rPr>
            </w:pPr>
            <w:r w:rsidRPr="00446886">
              <w:rPr>
                <w:color w:val="000000"/>
                <w:sz w:val="19"/>
                <w:szCs w:val="19"/>
                <w:lang w:val="en-GB"/>
              </w:rPr>
              <w:t xml:space="preserve">Results — Table 5 (one-way ANOVA, Tukey HSD post-hoc, η²); Table 6 (2×2 factorial ANCOVA, main effects of activity, gender, maturity offset + </w:t>
            </w:r>
            <w:proofErr w:type="spellStart"/>
            <w:r w:rsidRPr="00446886">
              <w:rPr>
                <w:color w:val="000000"/>
                <w:sz w:val="19"/>
                <w:szCs w:val="19"/>
                <w:lang w:val="en-GB"/>
              </w:rPr>
              <w:t>Activity×Gender</w:t>
            </w:r>
            <w:proofErr w:type="spellEnd"/>
            <w:r w:rsidRPr="00446886">
              <w:rPr>
                <w:color w:val="000000"/>
                <w:sz w:val="19"/>
                <w:szCs w:val="19"/>
                <w:lang w:val="en-GB"/>
              </w:rPr>
              <w:t xml:space="preserve"> interaction); Table 7 (Pearson correlations); all with F, p, η² or r values</w:t>
            </w:r>
          </w:p>
        </w:tc>
      </w:tr>
      <w:tr w:rsidR="00F42C19" w:rsidRPr="00446886" w14:paraId="02B06CB6"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108D8F1D" w14:textId="77777777" w:rsidR="00F42C19" w:rsidRPr="00446886" w:rsidRDefault="00000000">
            <w:pPr>
              <w:jc w:val="center"/>
              <w:rPr>
                <w:sz w:val="19"/>
                <w:szCs w:val="19"/>
                <w:lang w:val="en-GB"/>
              </w:rPr>
            </w:pPr>
            <w:r w:rsidRPr="00446886">
              <w:rPr>
                <w:b/>
                <w:bCs/>
                <w:color w:val="000000"/>
                <w:sz w:val="19"/>
                <w:szCs w:val="19"/>
                <w:lang w:val="en-GB"/>
              </w:rPr>
              <w:t>17</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21B815F1" w14:textId="77777777" w:rsidR="00F42C19" w:rsidRPr="00446886" w:rsidRDefault="00000000">
            <w:pPr>
              <w:rPr>
                <w:sz w:val="19"/>
                <w:szCs w:val="19"/>
                <w:lang w:val="en-GB"/>
              </w:rPr>
            </w:pPr>
            <w:r w:rsidRPr="00446886">
              <w:rPr>
                <w:color w:val="000000"/>
                <w:sz w:val="19"/>
                <w:szCs w:val="19"/>
                <w:lang w:val="en-GB"/>
              </w:rPr>
              <w:t>Other analyses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2E2E8030" w14:textId="77777777" w:rsidR="00F42C19" w:rsidRPr="00446886" w:rsidRDefault="00000000" w:rsidP="00446886">
            <w:pPr>
              <w:jc w:val="both"/>
              <w:rPr>
                <w:sz w:val="19"/>
                <w:szCs w:val="19"/>
                <w:lang w:val="en-GB"/>
              </w:rPr>
            </w:pPr>
            <w:r w:rsidRPr="00446886">
              <w:rPr>
                <w:i/>
                <w:iCs/>
                <w:color w:val="000000"/>
                <w:sz w:val="19"/>
                <w:szCs w:val="19"/>
                <w:lang w:val="en-GB"/>
              </w:rPr>
              <w:t>Report other analyses done—e.g. analyses of subgroups and interactions, and sensitivity analyses.</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48F88FC6" w14:textId="77777777" w:rsidR="00F42C19" w:rsidRPr="00446886" w:rsidRDefault="00000000" w:rsidP="00446886">
            <w:pPr>
              <w:jc w:val="both"/>
              <w:rPr>
                <w:sz w:val="19"/>
                <w:szCs w:val="19"/>
                <w:lang w:val="en-GB"/>
              </w:rPr>
            </w:pPr>
            <w:r w:rsidRPr="00446886">
              <w:rPr>
                <w:color w:val="000000"/>
                <w:sz w:val="19"/>
                <w:szCs w:val="19"/>
                <w:lang w:val="en-GB"/>
              </w:rPr>
              <w:t xml:space="preserve">Results — Table 6: </w:t>
            </w:r>
            <w:proofErr w:type="spellStart"/>
            <w:r w:rsidRPr="00446886">
              <w:rPr>
                <w:color w:val="000000"/>
                <w:sz w:val="19"/>
                <w:szCs w:val="19"/>
                <w:lang w:val="en-GB"/>
              </w:rPr>
              <w:t>Activity×Gender</w:t>
            </w:r>
            <w:proofErr w:type="spellEnd"/>
            <w:r w:rsidRPr="00446886">
              <w:rPr>
                <w:color w:val="000000"/>
                <w:sz w:val="19"/>
                <w:szCs w:val="19"/>
                <w:lang w:val="en-GB"/>
              </w:rPr>
              <w:t xml:space="preserve"> interaction term reported for all 12 variables (F and p values). Maturity </w:t>
            </w:r>
            <w:r w:rsidRPr="00446886">
              <w:rPr>
                <w:color w:val="000000"/>
                <w:sz w:val="19"/>
                <w:szCs w:val="19"/>
                <w:lang w:val="en-GB"/>
              </w:rPr>
              <w:lastRenderedPageBreak/>
              <w:t>offset included as covariate in ANCOVA model; non-significant covariate effect (p&gt;0.05 for all variables) reported in Table 6 and Results text.</w:t>
            </w:r>
          </w:p>
        </w:tc>
      </w:tr>
      <w:tr w:rsidR="00F42C19" w:rsidRPr="00446886" w14:paraId="553F3827" w14:textId="77777777">
        <w:tc>
          <w:tcPr>
            <w:tcW w:w="0" w:type="auto"/>
            <w:gridSpan w:val="4"/>
            <w:tcBorders>
              <w:top w:val="single" w:sz="1" w:space="0" w:color="AAAAAA"/>
              <w:left w:val="single" w:sz="1" w:space="0" w:color="AAAAAA"/>
              <w:bottom w:val="single" w:sz="1" w:space="0" w:color="AAAAAA"/>
              <w:right w:val="single" w:sz="1" w:space="0" w:color="AAAAAA"/>
            </w:tcBorders>
            <w:shd w:val="clear" w:color="auto" w:fill="2E75B6"/>
            <w:tcMar>
              <w:top w:w="60" w:type="dxa"/>
              <w:left w:w="100" w:type="dxa"/>
              <w:bottom w:w="60" w:type="dxa"/>
              <w:right w:w="100" w:type="dxa"/>
            </w:tcMar>
          </w:tcPr>
          <w:p w14:paraId="4547240F" w14:textId="77777777" w:rsidR="00F42C19" w:rsidRPr="00446886" w:rsidRDefault="00000000" w:rsidP="00446886">
            <w:pPr>
              <w:jc w:val="both"/>
              <w:rPr>
                <w:sz w:val="19"/>
                <w:szCs w:val="19"/>
                <w:lang w:val="en-GB"/>
              </w:rPr>
            </w:pPr>
            <w:r w:rsidRPr="00446886">
              <w:rPr>
                <w:b/>
                <w:bCs/>
                <w:color w:val="FFFFFF"/>
                <w:sz w:val="19"/>
                <w:szCs w:val="19"/>
                <w:lang w:val="en-GB"/>
              </w:rPr>
              <w:lastRenderedPageBreak/>
              <w:t>DISCUSSION</w:t>
            </w:r>
          </w:p>
        </w:tc>
      </w:tr>
      <w:tr w:rsidR="00F42C19" w:rsidRPr="00446886" w14:paraId="237BD01F"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55A25CD" w14:textId="77777777" w:rsidR="00F42C19" w:rsidRPr="00446886" w:rsidRDefault="00000000">
            <w:pPr>
              <w:jc w:val="center"/>
              <w:rPr>
                <w:sz w:val="19"/>
                <w:szCs w:val="19"/>
                <w:lang w:val="en-GB"/>
              </w:rPr>
            </w:pPr>
            <w:r w:rsidRPr="00446886">
              <w:rPr>
                <w:b/>
                <w:bCs/>
                <w:color w:val="000000"/>
                <w:sz w:val="19"/>
                <w:szCs w:val="19"/>
                <w:lang w:val="en-GB"/>
              </w:rPr>
              <w:t>18</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E69306C" w14:textId="77777777" w:rsidR="00F42C19" w:rsidRPr="00446886" w:rsidRDefault="00000000">
            <w:pPr>
              <w:rPr>
                <w:sz w:val="19"/>
                <w:szCs w:val="19"/>
                <w:lang w:val="en-GB"/>
              </w:rPr>
            </w:pPr>
            <w:r w:rsidRPr="00446886">
              <w:rPr>
                <w:color w:val="000000"/>
                <w:sz w:val="19"/>
                <w:szCs w:val="19"/>
                <w:lang w:val="en-GB"/>
              </w:rPr>
              <w:t>Key results</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447357F5" w14:textId="77777777" w:rsidR="00F42C19" w:rsidRPr="00446886" w:rsidRDefault="00000000" w:rsidP="00446886">
            <w:pPr>
              <w:jc w:val="both"/>
              <w:rPr>
                <w:sz w:val="19"/>
                <w:szCs w:val="19"/>
                <w:lang w:val="en-GB"/>
              </w:rPr>
            </w:pPr>
            <w:r w:rsidRPr="00446886">
              <w:rPr>
                <w:i/>
                <w:iCs/>
                <w:color w:val="000000"/>
                <w:sz w:val="19"/>
                <w:szCs w:val="19"/>
                <w:lang w:val="en-GB"/>
              </w:rPr>
              <w:t>Summarise key results with reference to study objectives.</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180218BD" w14:textId="77777777" w:rsidR="00F42C19" w:rsidRPr="00446886" w:rsidRDefault="00000000" w:rsidP="00446886">
            <w:pPr>
              <w:jc w:val="both"/>
              <w:rPr>
                <w:sz w:val="19"/>
                <w:szCs w:val="19"/>
                <w:lang w:val="en-GB"/>
              </w:rPr>
            </w:pPr>
            <w:r w:rsidRPr="00446886">
              <w:rPr>
                <w:color w:val="000000"/>
                <w:sz w:val="19"/>
                <w:szCs w:val="19"/>
                <w:lang w:val="en-GB"/>
              </w:rPr>
              <w:t>Discussion, paragraph 1 (p. 8): main findings summarised with reference to activity level, sex effects, and self-reported injury prevalence</w:t>
            </w:r>
          </w:p>
        </w:tc>
      </w:tr>
      <w:tr w:rsidR="00F42C19" w:rsidRPr="00446886" w14:paraId="153568F5"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5FEBF759" w14:textId="77777777" w:rsidR="00F42C19" w:rsidRPr="00446886" w:rsidRDefault="00000000">
            <w:pPr>
              <w:jc w:val="center"/>
              <w:rPr>
                <w:sz w:val="19"/>
                <w:szCs w:val="19"/>
                <w:lang w:val="en-GB"/>
              </w:rPr>
            </w:pPr>
            <w:r w:rsidRPr="00446886">
              <w:rPr>
                <w:b/>
                <w:bCs/>
                <w:color w:val="000000"/>
                <w:sz w:val="19"/>
                <w:szCs w:val="19"/>
                <w:lang w:val="en-GB"/>
              </w:rPr>
              <w:t>19</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7A7CF31C" w14:textId="77777777" w:rsidR="00F42C19" w:rsidRPr="00446886" w:rsidRDefault="00000000">
            <w:pPr>
              <w:rPr>
                <w:sz w:val="19"/>
                <w:szCs w:val="19"/>
                <w:lang w:val="en-GB"/>
              </w:rPr>
            </w:pPr>
            <w:r w:rsidRPr="00446886">
              <w:rPr>
                <w:color w:val="000000"/>
                <w:sz w:val="19"/>
                <w:szCs w:val="19"/>
                <w:lang w:val="en-GB"/>
              </w:rPr>
              <w:t>Limitations</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26877AF3" w14:textId="77777777" w:rsidR="00F42C19" w:rsidRPr="00446886" w:rsidRDefault="00000000" w:rsidP="00446886">
            <w:pPr>
              <w:jc w:val="both"/>
              <w:rPr>
                <w:sz w:val="19"/>
                <w:szCs w:val="19"/>
                <w:lang w:val="en-GB"/>
              </w:rPr>
            </w:pPr>
            <w:r w:rsidRPr="00446886">
              <w:rPr>
                <w:i/>
                <w:iCs/>
                <w:color w:val="000000"/>
                <w:sz w:val="19"/>
                <w:szCs w:val="19"/>
                <w:lang w:val="en-GB"/>
              </w:rPr>
              <w:t xml:space="preserve">Discuss limitations of the study, </w:t>
            </w:r>
            <w:proofErr w:type="gramStart"/>
            <w:r w:rsidRPr="00446886">
              <w:rPr>
                <w:i/>
                <w:iCs/>
                <w:color w:val="000000"/>
                <w:sz w:val="19"/>
                <w:szCs w:val="19"/>
                <w:lang w:val="en-GB"/>
              </w:rPr>
              <w:t>taking into account</w:t>
            </w:r>
            <w:proofErr w:type="gramEnd"/>
            <w:r w:rsidRPr="00446886">
              <w:rPr>
                <w:i/>
                <w:iCs/>
                <w:color w:val="000000"/>
                <w:sz w:val="19"/>
                <w:szCs w:val="19"/>
                <w:lang w:val="en-GB"/>
              </w:rPr>
              <w:t xml:space="preserve"> sources of potential bias or imprecision. Discuss both direction and magnitude of any potential bias.</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68486D5" w14:textId="28C227D5" w:rsidR="00F42C19" w:rsidRPr="00446886" w:rsidRDefault="00000000" w:rsidP="00446886">
            <w:pPr>
              <w:jc w:val="both"/>
              <w:rPr>
                <w:sz w:val="19"/>
                <w:szCs w:val="19"/>
                <w:lang w:val="en-GB"/>
              </w:rPr>
            </w:pPr>
            <w:r w:rsidRPr="00446886">
              <w:rPr>
                <w:color w:val="000000"/>
                <w:sz w:val="19"/>
                <w:szCs w:val="19"/>
                <w:lang w:val="en-GB"/>
              </w:rPr>
              <w:t xml:space="preserve">Discussion — Limitations paragraph (p. 10): cross-sectional design; retrospective self-report bias; maturation confound (MO estimated post hoc via </w:t>
            </w:r>
            <w:proofErr w:type="spellStart"/>
            <w:r w:rsidRPr="00446886">
              <w:rPr>
                <w:color w:val="000000"/>
                <w:sz w:val="19"/>
                <w:szCs w:val="19"/>
                <w:lang w:val="en-GB"/>
              </w:rPr>
              <w:t>Mirwald</w:t>
            </w:r>
            <w:proofErr w:type="spellEnd"/>
            <w:r w:rsidRPr="00446886">
              <w:rPr>
                <w:color w:val="000000"/>
                <w:sz w:val="19"/>
                <w:szCs w:val="19"/>
                <w:lang w:val="en-GB"/>
              </w:rPr>
              <w:t xml:space="preserve"> et al. </w:t>
            </w:r>
            <w:r w:rsidR="00446886" w:rsidRPr="00446886">
              <w:rPr>
                <w:color w:val="000000"/>
                <w:sz w:val="19"/>
                <w:szCs w:val="19"/>
                <w:lang w:val="en-GB"/>
              </w:rPr>
              <w:t xml:space="preserve">(2002) </w:t>
            </w:r>
            <w:r w:rsidRPr="00446886">
              <w:rPr>
                <w:color w:val="000000"/>
                <w:sz w:val="19"/>
                <w:szCs w:val="19"/>
                <w:lang w:val="en-GB"/>
              </w:rPr>
              <w:t xml:space="preserve">equations and included as ANCOVA covariate; non-significant effect corroborates training-adaptation interpretation; </w:t>
            </w:r>
            <w:proofErr w:type="spellStart"/>
            <w:r w:rsidRPr="00446886">
              <w:rPr>
                <w:color w:val="000000"/>
                <w:sz w:val="19"/>
                <w:szCs w:val="19"/>
                <w:lang w:val="en-GB"/>
              </w:rPr>
              <w:t>Mirwald</w:t>
            </w:r>
            <w:proofErr w:type="spellEnd"/>
            <w:r w:rsidRPr="00446886">
              <w:rPr>
                <w:color w:val="000000"/>
                <w:sz w:val="19"/>
                <w:szCs w:val="19"/>
                <w:lang w:val="en-GB"/>
              </w:rPr>
              <w:t xml:space="preserve"> female equation has documented validity limitations for girls aged 14–16); school-based sampling limits generalisability; biological maturation assessment post hoc</w:t>
            </w:r>
          </w:p>
        </w:tc>
      </w:tr>
      <w:tr w:rsidR="00F42C19" w:rsidRPr="00446886" w14:paraId="09CDD18A"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3D082EBC" w14:textId="77777777" w:rsidR="00F42C19" w:rsidRPr="00446886" w:rsidRDefault="00000000">
            <w:pPr>
              <w:jc w:val="center"/>
              <w:rPr>
                <w:sz w:val="19"/>
                <w:szCs w:val="19"/>
                <w:lang w:val="en-GB"/>
              </w:rPr>
            </w:pPr>
            <w:r w:rsidRPr="00446886">
              <w:rPr>
                <w:b/>
                <w:bCs/>
                <w:color w:val="000000"/>
                <w:sz w:val="19"/>
                <w:szCs w:val="19"/>
                <w:lang w:val="en-GB"/>
              </w:rPr>
              <w:t>20</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DF5B0D1" w14:textId="77777777" w:rsidR="00F42C19" w:rsidRPr="00446886" w:rsidRDefault="00000000">
            <w:pPr>
              <w:rPr>
                <w:sz w:val="19"/>
                <w:szCs w:val="19"/>
                <w:lang w:val="en-GB"/>
              </w:rPr>
            </w:pPr>
            <w:r w:rsidRPr="00446886">
              <w:rPr>
                <w:color w:val="000000"/>
                <w:sz w:val="19"/>
                <w:szCs w:val="19"/>
                <w:lang w:val="en-GB"/>
              </w:rPr>
              <w:t>Interpretation</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558D4FEA" w14:textId="77777777" w:rsidR="00F42C19" w:rsidRPr="00446886" w:rsidRDefault="00000000" w:rsidP="00446886">
            <w:pPr>
              <w:jc w:val="both"/>
              <w:rPr>
                <w:sz w:val="19"/>
                <w:szCs w:val="19"/>
                <w:lang w:val="en-GB"/>
              </w:rPr>
            </w:pPr>
            <w:r w:rsidRPr="00446886">
              <w:rPr>
                <w:i/>
                <w:iCs/>
                <w:color w:val="000000"/>
                <w:sz w:val="19"/>
                <w:szCs w:val="19"/>
                <w:lang w:val="en-GB"/>
              </w:rPr>
              <w:t>Give a cautious overall interpretation of results considering objectives, limitations, multiplicity of analyses, results from similar studies, and other relevant evidence.</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293FA5F1" w14:textId="77777777" w:rsidR="00F42C19" w:rsidRPr="00446886" w:rsidRDefault="00000000" w:rsidP="00446886">
            <w:pPr>
              <w:jc w:val="both"/>
              <w:rPr>
                <w:sz w:val="19"/>
                <w:szCs w:val="19"/>
                <w:lang w:val="en-GB"/>
              </w:rPr>
            </w:pPr>
            <w:r w:rsidRPr="00446886">
              <w:rPr>
                <w:color w:val="000000"/>
                <w:sz w:val="19"/>
                <w:szCs w:val="19"/>
                <w:lang w:val="en-GB"/>
              </w:rPr>
              <w:t>Discussion (pp. 8–10): findings interpreted in context of existing literature [28–48]; sex comparisons interpreted with caution given maturation differences; FMS/YBT repositioned as profiling rather than injury prediction tools</w:t>
            </w:r>
          </w:p>
        </w:tc>
      </w:tr>
      <w:tr w:rsidR="00F42C19" w:rsidRPr="00446886" w14:paraId="3DC7EA1F" w14:textId="77777777" w:rsidTr="00882824">
        <w:tc>
          <w:tcPr>
            <w:tcW w:w="754"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7EC5D72" w14:textId="77777777" w:rsidR="00F42C19" w:rsidRPr="00446886" w:rsidRDefault="00000000">
            <w:pPr>
              <w:jc w:val="center"/>
              <w:rPr>
                <w:sz w:val="19"/>
                <w:szCs w:val="19"/>
                <w:lang w:val="en-GB"/>
              </w:rPr>
            </w:pPr>
            <w:r w:rsidRPr="00446886">
              <w:rPr>
                <w:b/>
                <w:bCs/>
                <w:color w:val="000000"/>
                <w:sz w:val="19"/>
                <w:szCs w:val="19"/>
                <w:lang w:val="en-GB"/>
              </w:rPr>
              <w:t>21</w:t>
            </w:r>
          </w:p>
        </w:tc>
        <w:tc>
          <w:tcPr>
            <w:tcW w:w="34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01C9AEBE" w14:textId="77777777" w:rsidR="00F42C19" w:rsidRPr="00446886" w:rsidRDefault="00000000">
            <w:pPr>
              <w:rPr>
                <w:sz w:val="19"/>
                <w:szCs w:val="19"/>
                <w:lang w:val="en-GB"/>
              </w:rPr>
            </w:pPr>
            <w:r w:rsidRPr="00446886">
              <w:rPr>
                <w:color w:val="000000"/>
                <w:sz w:val="19"/>
                <w:szCs w:val="19"/>
                <w:lang w:val="en-GB"/>
              </w:rPr>
              <w:t>Generalisability</w:t>
            </w:r>
          </w:p>
        </w:tc>
        <w:tc>
          <w:tcPr>
            <w:tcW w:w="5659"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14157B6" w14:textId="77777777" w:rsidR="00F42C19" w:rsidRPr="00446886" w:rsidRDefault="00000000" w:rsidP="00446886">
            <w:pPr>
              <w:jc w:val="both"/>
              <w:rPr>
                <w:sz w:val="19"/>
                <w:szCs w:val="19"/>
                <w:lang w:val="en-GB"/>
              </w:rPr>
            </w:pPr>
            <w:r w:rsidRPr="00446886">
              <w:rPr>
                <w:i/>
                <w:iCs/>
                <w:color w:val="000000"/>
                <w:sz w:val="19"/>
                <w:szCs w:val="19"/>
                <w:lang w:val="en-GB"/>
              </w:rPr>
              <w:t>Discuss the generalisability (external validity) of the study results.</w:t>
            </w:r>
          </w:p>
        </w:tc>
        <w:tc>
          <w:tcPr>
            <w:tcW w:w="4528" w:type="dxa"/>
            <w:tcBorders>
              <w:top w:val="single" w:sz="1" w:space="0" w:color="AAAAAA"/>
              <w:left w:val="single" w:sz="1" w:space="0" w:color="AAAAAA"/>
              <w:bottom w:val="single" w:sz="1" w:space="0" w:color="AAAAAA"/>
              <w:right w:val="single" w:sz="1" w:space="0" w:color="AAAAAA"/>
            </w:tcBorders>
            <w:tcMar>
              <w:top w:w="60" w:type="dxa"/>
              <w:left w:w="100" w:type="dxa"/>
              <w:bottom w:w="60" w:type="dxa"/>
              <w:right w:w="100" w:type="dxa"/>
            </w:tcMar>
            <w:vAlign w:val="center"/>
          </w:tcPr>
          <w:p w14:paraId="32CEACCC" w14:textId="77777777" w:rsidR="00F42C19" w:rsidRPr="00446886" w:rsidRDefault="00000000" w:rsidP="00446886">
            <w:pPr>
              <w:jc w:val="both"/>
              <w:rPr>
                <w:sz w:val="19"/>
                <w:szCs w:val="19"/>
                <w:lang w:val="en-GB"/>
              </w:rPr>
            </w:pPr>
            <w:r w:rsidRPr="00446886">
              <w:rPr>
                <w:color w:val="000000"/>
                <w:sz w:val="19"/>
                <w:szCs w:val="19"/>
                <w:lang w:val="en-GB"/>
              </w:rPr>
              <w:t>Discussion — final paragraph / Limitations: school-based Turkish adolescent sample; implications noted for school sport and youth sport programs in different countries; generalisability caveated by school-based sampling frame</w:t>
            </w:r>
          </w:p>
        </w:tc>
      </w:tr>
      <w:tr w:rsidR="00F42C19" w:rsidRPr="00446886" w14:paraId="394F107F" w14:textId="77777777">
        <w:tc>
          <w:tcPr>
            <w:tcW w:w="0" w:type="auto"/>
            <w:gridSpan w:val="4"/>
            <w:tcBorders>
              <w:top w:val="single" w:sz="1" w:space="0" w:color="AAAAAA"/>
              <w:left w:val="single" w:sz="1" w:space="0" w:color="AAAAAA"/>
              <w:bottom w:val="single" w:sz="1" w:space="0" w:color="AAAAAA"/>
              <w:right w:val="single" w:sz="1" w:space="0" w:color="AAAAAA"/>
            </w:tcBorders>
            <w:shd w:val="clear" w:color="auto" w:fill="2E75B6"/>
            <w:tcMar>
              <w:top w:w="60" w:type="dxa"/>
              <w:left w:w="100" w:type="dxa"/>
              <w:bottom w:w="60" w:type="dxa"/>
              <w:right w:w="100" w:type="dxa"/>
            </w:tcMar>
          </w:tcPr>
          <w:p w14:paraId="396D8333" w14:textId="77777777" w:rsidR="00F42C19" w:rsidRPr="00446886" w:rsidRDefault="00000000" w:rsidP="00446886">
            <w:pPr>
              <w:jc w:val="both"/>
              <w:rPr>
                <w:sz w:val="19"/>
                <w:szCs w:val="19"/>
                <w:lang w:val="en-GB"/>
              </w:rPr>
            </w:pPr>
            <w:r w:rsidRPr="00446886">
              <w:rPr>
                <w:b/>
                <w:bCs/>
                <w:color w:val="FFFFFF"/>
                <w:sz w:val="19"/>
                <w:szCs w:val="19"/>
                <w:lang w:val="en-GB"/>
              </w:rPr>
              <w:t>OTHER INFORMATION</w:t>
            </w:r>
          </w:p>
        </w:tc>
      </w:tr>
      <w:tr w:rsidR="00F42C19" w:rsidRPr="00446886" w14:paraId="0133A80F" w14:textId="77777777" w:rsidTr="00882824">
        <w:tc>
          <w:tcPr>
            <w:tcW w:w="754"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2938B13A" w14:textId="77777777" w:rsidR="00F42C19" w:rsidRPr="00446886" w:rsidRDefault="00000000">
            <w:pPr>
              <w:jc w:val="center"/>
              <w:rPr>
                <w:sz w:val="19"/>
                <w:szCs w:val="19"/>
                <w:lang w:val="en-GB"/>
              </w:rPr>
            </w:pPr>
            <w:r w:rsidRPr="00446886">
              <w:rPr>
                <w:b/>
                <w:bCs/>
                <w:color w:val="000000"/>
                <w:sz w:val="19"/>
                <w:szCs w:val="19"/>
                <w:lang w:val="en-GB"/>
              </w:rPr>
              <w:t>22</w:t>
            </w:r>
          </w:p>
        </w:tc>
        <w:tc>
          <w:tcPr>
            <w:tcW w:w="34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7EF3D6C8" w14:textId="77777777" w:rsidR="00F42C19" w:rsidRPr="00446886" w:rsidRDefault="00000000">
            <w:pPr>
              <w:rPr>
                <w:sz w:val="19"/>
                <w:szCs w:val="19"/>
                <w:lang w:val="en-GB"/>
              </w:rPr>
            </w:pPr>
            <w:r w:rsidRPr="00446886">
              <w:rPr>
                <w:color w:val="000000"/>
                <w:sz w:val="19"/>
                <w:szCs w:val="19"/>
                <w:lang w:val="en-GB"/>
              </w:rPr>
              <w:t>Funding</w:t>
            </w:r>
          </w:p>
        </w:tc>
        <w:tc>
          <w:tcPr>
            <w:tcW w:w="5659"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6B83B941" w14:textId="77777777" w:rsidR="00F42C19" w:rsidRPr="00446886" w:rsidRDefault="00000000" w:rsidP="00446886">
            <w:pPr>
              <w:jc w:val="both"/>
              <w:rPr>
                <w:sz w:val="19"/>
                <w:szCs w:val="19"/>
                <w:lang w:val="en-GB"/>
              </w:rPr>
            </w:pPr>
            <w:r w:rsidRPr="00446886">
              <w:rPr>
                <w:i/>
                <w:iCs/>
                <w:color w:val="000000"/>
                <w:sz w:val="19"/>
                <w:szCs w:val="19"/>
                <w:lang w:val="en-GB"/>
              </w:rPr>
              <w:t>Give the source of funding and the role of the funders for the present study and, if applicable, for the original study on which the present article is based.</w:t>
            </w:r>
          </w:p>
        </w:tc>
        <w:tc>
          <w:tcPr>
            <w:tcW w:w="4528" w:type="dxa"/>
            <w:tcBorders>
              <w:top w:val="single" w:sz="1" w:space="0" w:color="AAAAAA"/>
              <w:left w:val="single" w:sz="1" w:space="0" w:color="AAAAAA"/>
              <w:bottom w:val="single" w:sz="1" w:space="0" w:color="AAAAAA"/>
              <w:right w:val="single" w:sz="1" w:space="0" w:color="AAAAAA"/>
            </w:tcBorders>
            <w:shd w:val="clear" w:color="auto" w:fill="EBF3FB"/>
            <w:tcMar>
              <w:top w:w="60" w:type="dxa"/>
              <w:left w:w="100" w:type="dxa"/>
              <w:bottom w:w="60" w:type="dxa"/>
              <w:right w:w="100" w:type="dxa"/>
            </w:tcMar>
            <w:vAlign w:val="center"/>
          </w:tcPr>
          <w:p w14:paraId="3766E388" w14:textId="77777777" w:rsidR="00F42C19" w:rsidRPr="00446886" w:rsidRDefault="00000000" w:rsidP="00446886">
            <w:pPr>
              <w:jc w:val="both"/>
              <w:rPr>
                <w:sz w:val="19"/>
                <w:szCs w:val="19"/>
                <w:lang w:val="en-GB"/>
              </w:rPr>
            </w:pPr>
            <w:r w:rsidRPr="00446886">
              <w:rPr>
                <w:color w:val="000000"/>
                <w:sz w:val="19"/>
                <w:szCs w:val="19"/>
                <w:lang w:val="en-GB"/>
              </w:rPr>
              <w:t>Declarations — Funding section: 'All resources used for this study were provided by the authors' (self-funded; no external funding)</w:t>
            </w:r>
          </w:p>
        </w:tc>
      </w:tr>
    </w:tbl>
    <w:p w14:paraId="35C2FE26" w14:textId="77777777" w:rsidR="00F42C19" w:rsidRPr="0003337B" w:rsidRDefault="00000000">
      <w:pPr>
        <w:spacing w:before="200"/>
        <w:rPr>
          <w:lang w:val="en-GB"/>
        </w:rPr>
      </w:pPr>
      <w:r w:rsidRPr="00446886">
        <w:rPr>
          <w:color w:val="555555"/>
          <w:lang w:val="en-GB"/>
        </w:rPr>
        <w:t>Note: This checklist was completed in accordance with the STROBE Statement for cross-sectional observational studies (von Elm E et al., Epidemiology 2007;18:805–835; Lancet 2007;370:1453–1457). All 22 items are addressed in the manuscript</w:t>
      </w:r>
      <w:r>
        <w:rPr>
          <w:color w:val="555555"/>
          <w:sz w:val="16"/>
          <w:szCs w:val="16"/>
          <w:lang w:val="en-GB"/>
        </w:rPr>
        <w:t>.</w:t>
      </w:r>
    </w:p>
    <w:sectPr w:rsidR="00F42C19" w:rsidRPr="0003337B">
      <w:pgSz w:w="15840" w:h="122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E41AA"/>
    <w:multiLevelType w:val="hybridMultilevel"/>
    <w:tmpl w:val="A0685F68"/>
    <w:lvl w:ilvl="0" w:tplc="6F104302">
      <w:start w:val="1"/>
      <w:numFmt w:val="bullet"/>
      <w:lvlText w:val="●"/>
      <w:lvlJc w:val="left"/>
      <w:pPr>
        <w:ind w:left="720" w:hanging="360"/>
      </w:pPr>
    </w:lvl>
    <w:lvl w:ilvl="1" w:tplc="FDFC50CC">
      <w:start w:val="1"/>
      <w:numFmt w:val="bullet"/>
      <w:lvlText w:val="○"/>
      <w:lvlJc w:val="left"/>
      <w:pPr>
        <w:ind w:left="1440" w:hanging="360"/>
      </w:pPr>
    </w:lvl>
    <w:lvl w:ilvl="2" w:tplc="2CE00890">
      <w:start w:val="1"/>
      <w:numFmt w:val="bullet"/>
      <w:lvlText w:val="■"/>
      <w:lvlJc w:val="left"/>
      <w:pPr>
        <w:ind w:left="2160" w:hanging="360"/>
      </w:pPr>
    </w:lvl>
    <w:lvl w:ilvl="3" w:tplc="FB185438">
      <w:start w:val="1"/>
      <w:numFmt w:val="bullet"/>
      <w:lvlText w:val="●"/>
      <w:lvlJc w:val="left"/>
      <w:pPr>
        <w:ind w:left="2880" w:hanging="360"/>
      </w:pPr>
    </w:lvl>
    <w:lvl w:ilvl="4" w:tplc="69FEB88E">
      <w:start w:val="1"/>
      <w:numFmt w:val="bullet"/>
      <w:lvlText w:val="○"/>
      <w:lvlJc w:val="left"/>
      <w:pPr>
        <w:ind w:left="3600" w:hanging="360"/>
      </w:pPr>
    </w:lvl>
    <w:lvl w:ilvl="5" w:tplc="C8E6CBAA">
      <w:start w:val="1"/>
      <w:numFmt w:val="bullet"/>
      <w:lvlText w:val="■"/>
      <w:lvlJc w:val="left"/>
      <w:pPr>
        <w:ind w:left="4320" w:hanging="360"/>
      </w:pPr>
    </w:lvl>
    <w:lvl w:ilvl="6" w:tplc="DE7E22EE">
      <w:start w:val="1"/>
      <w:numFmt w:val="bullet"/>
      <w:lvlText w:val="●"/>
      <w:lvlJc w:val="left"/>
      <w:pPr>
        <w:ind w:left="5040" w:hanging="360"/>
      </w:pPr>
    </w:lvl>
    <w:lvl w:ilvl="7" w:tplc="8E5E36EC">
      <w:start w:val="1"/>
      <w:numFmt w:val="bullet"/>
      <w:lvlText w:val="●"/>
      <w:lvlJc w:val="left"/>
      <w:pPr>
        <w:ind w:left="5760" w:hanging="360"/>
      </w:pPr>
    </w:lvl>
    <w:lvl w:ilvl="8" w:tplc="7B32C32E">
      <w:start w:val="1"/>
      <w:numFmt w:val="bullet"/>
      <w:lvlText w:val="●"/>
      <w:lvlJc w:val="left"/>
      <w:pPr>
        <w:ind w:left="6480" w:hanging="360"/>
      </w:pPr>
    </w:lvl>
  </w:abstractNum>
  <w:num w:numId="1" w16cid:durableId="118706260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C19"/>
    <w:rsid w:val="0003337B"/>
    <w:rsid w:val="001037BD"/>
    <w:rsid w:val="00446886"/>
    <w:rsid w:val="004C0244"/>
    <w:rsid w:val="004D02FE"/>
    <w:rsid w:val="005A5AC1"/>
    <w:rsid w:val="00723E08"/>
    <w:rsid w:val="0083347A"/>
    <w:rsid w:val="00882824"/>
    <w:rsid w:val="00F42C1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1FB54"/>
  <w15:docId w15:val="{AC4718C1-15C3-4FD3-B106-A3A92C5C6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uiPriority w:val="9"/>
    <w:qFormat/>
    <w:pPr>
      <w:outlineLvl w:val="0"/>
    </w:pPr>
    <w:rPr>
      <w:color w:val="2E74B5"/>
      <w:sz w:val="32"/>
      <w:szCs w:val="32"/>
    </w:rPr>
  </w:style>
  <w:style w:type="paragraph" w:styleId="Balk2">
    <w:name w:val="heading 2"/>
    <w:uiPriority w:val="9"/>
    <w:semiHidden/>
    <w:unhideWhenUsed/>
    <w:qFormat/>
    <w:pPr>
      <w:outlineLvl w:val="1"/>
    </w:pPr>
    <w:rPr>
      <w:color w:val="2E74B5"/>
      <w:sz w:val="26"/>
      <w:szCs w:val="26"/>
    </w:rPr>
  </w:style>
  <w:style w:type="paragraph" w:styleId="Balk3">
    <w:name w:val="heading 3"/>
    <w:uiPriority w:val="9"/>
    <w:semiHidden/>
    <w:unhideWhenUsed/>
    <w:qFormat/>
    <w:pPr>
      <w:outlineLvl w:val="2"/>
    </w:pPr>
    <w:rPr>
      <w:color w:val="1F4D78"/>
      <w:sz w:val="24"/>
      <w:szCs w:val="24"/>
    </w:rPr>
  </w:style>
  <w:style w:type="paragraph" w:styleId="Balk4">
    <w:name w:val="heading 4"/>
    <w:uiPriority w:val="9"/>
    <w:semiHidden/>
    <w:unhideWhenUsed/>
    <w:qFormat/>
    <w:pPr>
      <w:outlineLvl w:val="3"/>
    </w:pPr>
    <w:rPr>
      <w:i/>
      <w:iCs/>
      <w:color w:val="2E74B5"/>
    </w:rPr>
  </w:style>
  <w:style w:type="paragraph" w:styleId="Balk5">
    <w:name w:val="heading 5"/>
    <w:uiPriority w:val="9"/>
    <w:semiHidden/>
    <w:unhideWhenUsed/>
    <w:qFormat/>
    <w:pPr>
      <w:outlineLvl w:val="4"/>
    </w:pPr>
    <w:rPr>
      <w:color w:val="2E74B5"/>
    </w:rPr>
  </w:style>
  <w:style w:type="paragraph" w:styleId="Balk6">
    <w:name w:val="heading 6"/>
    <w:uiPriority w:val="9"/>
    <w:semiHidden/>
    <w:unhideWhenUsed/>
    <w:qFormat/>
    <w:pPr>
      <w:outlineLvl w:val="5"/>
    </w:pPr>
    <w:rPr>
      <w:color w:val="1F4D7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KonuBal">
    <w:name w:val="Title"/>
    <w:uiPriority w:val="10"/>
    <w:qFormat/>
    <w:rPr>
      <w:sz w:val="56"/>
      <w:szCs w:val="56"/>
    </w:rPr>
  </w:style>
  <w:style w:type="paragraph" w:customStyle="1" w:styleId="Gl1">
    <w:name w:val="Güçlü1"/>
    <w:qFormat/>
    <w:rPr>
      <w:b/>
      <w:bCs/>
    </w:rPr>
  </w:style>
  <w:style w:type="paragraph" w:styleId="ListeParagraf">
    <w:name w:val="List Paragraph"/>
    <w:qFormat/>
  </w:style>
  <w:style w:type="character" w:styleId="Kpr">
    <w:name w:val="Hyperlink"/>
    <w:uiPriority w:val="99"/>
    <w:unhideWhenUsed/>
    <w:rPr>
      <w:color w:val="0563C1"/>
      <w:u w:val="single"/>
    </w:rPr>
  </w:style>
  <w:style w:type="character" w:styleId="DipnotBavurusu">
    <w:name w:val="footnote reference"/>
    <w:uiPriority w:val="99"/>
    <w:semiHidden/>
    <w:unhideWhenUsed/>
    <w:rPr>
      <w:vertAlign w:val="superscript"/>
    </w:rPr>
  </w:style>
  <w:style w:type="paragraph" w:styleId="DipnotMetni">
    <w:name w:val="footnote text"/>
    <w:link w:val="DipnotMetniChar"/>
    <w:uiPriority w:val="99"/>
    <w:semiHidden/>
    <w:unhideWhenUsed/>
  </w:style>
  <w:style w:type="character" w:customStyle="1" w:styleId="DipnotMetniChar">
    <w:name w:val="Dipnot Metni Char"/>
    <w:link w:val="DipnotMetni"/>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1289</Words>
  <Characters>7348</Characters>
  <Application>Microsoft Office Word</Application>
  <DocSecurity>0</DocSecurity>
  <Lines>61</Lines>
  <Paragraphs>17</Paragraphs>
  <ScaleCrop>false</ScaleCrop>
  <Company/>
  <LinksUpToDate>false</LinksUpToDate>
  <CharactersWithSpaces>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Abdullah GÜLLÜ</cp:lastModifiedBy>
  <cp:revision>2</cp:revision>
  <dcterms:created xsi:type="dcterms:W3CDTF">2026-04-07T02:50:00Z</dcterms:created>
  <dcterms:modified xsi:type="dcterms:W3CDTF">2026-04-07T02:50:00Z</dcterms:modified>
</cp:coreProperties>
</file>