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B2BF" w14:textId="77777777" w:rsidR="000F1B7C" w:rsidRDefault="000F1B7C" w:rsidP="000F1B7C">
      <w:pPr>
        <w:jc w:val="center"/>
        <w:rPr>
          <w:rFonts w:ascii="Times New Roman" w:hAnsi="Times New Roman" w:cs="Times New Roman"/>
          <w:b/>
          <w:bCs/>
        </w:rPr>
      </w:pPr>
      <w:r w:rsidRPr="006B150E">
        <w:rPr>
          <w:rFonts w:ascii="Times New Roman" w:hAnsi="Times New Roman" w:cs="Times New Roman"/>
          <w:b/>
          <w:bCs/>
        </w:rPr>
        <w:t>Confinement and Molecular Polarity Effects on Adsorption in Microporous Carbons: A 2D-NLDFT Mapping Study</w:t>
      </w:r>
    </w:p>
    <w:p w14:paraId="6FFC2E2A" w14:textId="77777777" w:rsidR="000F1B7C" w:rsidRPr="00BB2F0B" w:rsidRDefault="000F1B7C" w:rsidP="000F1B7C">
      <w:pPr>
        <w:jc w:val="center"/>
        <w:rPr>
          <w:rFonts w:ascii="Times New Roman" w:hAnsi="Times New Roman" w:cs="Times New Roman"/>
        </w:rPr>
      </w:pPr>
      <w:r w:rsidRPr="00BB2F0B">
        <w:rPr>
          <w:rFonts w:ascii="Times New Roman" w:hAnsi="Times New Roman" w:cs="Times New Roman"/>
        </w:rPr>
        <w:t>Ana Claudia Pina</w:t>
      </w:r>
      <w:r w:rsidRPr="00BB2F0B">
        <w:rPr>
          <w:rFonts w:ascii="Times New Roman" w:hAnsi="Times New Roman" w:cs="Times New Roman"/>
          <w:vertAlign w:val="superscript"/>
        </w:rPr>
        <w:t>1,2*</w:t>
      </w:r>
      <w:r w:rsidRPr="00BB2F0B">
        <w:rPr>
          <w:rFonts w:ascii="Times New Roman" w:hAnsi="Times New Roman" w:cs="Times New Roman"/>
        </w:rPr>
        <w:t>, Alejandro Amaya</w:t>
      </w:r>
      <w:r w:rsidRPr="00BB2F0B">
        <w:rPr>
          <w:rFonts w:ascii="Times New Roman" w:hAnsi="Times New Roman" w:cs="Times New Roman"/>
          <w:vertAlign w:val="superscript"/>
        </w:rPr>
        <w:t>1</w:t>
      </w:r>
      <w:r w:rsidRPr="00BB2F0B">
        <w:rPr>
          <w:rFonts w:ascii="Times New Roman" w:hAnsi="Times New Roman" w:cs="Times New Roman"/>
        </w:rPr>
        <w:t>, Conchi Ania</w:t>
      </w:r>
      <w:r w:rsidRPr="00BB2F0B">
        <w:rPr>
          <w:rFonts w:ascii="Times New Roman" w:hAnsi="Times New Roman" w:cs="Times New Roman"/>
          <w:vertAlign w:val="superscript"/>
        </w:rPr>
        <w:t>2*</w:t>
      </w:r>
    </w:p>
    <w:p w14:paraId="0454E081" w14:textId="5C59F57C" w:rsidR="00372082" w:rsidRPr="00BB2F0B" w:rsidRDefault="000F1B7C" w:rsidP="000F1B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F0B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  <w:r w:rsidR="00D55B78" w:rsidRPr="00BB2F0B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735638B" w14:textId="77777777" w:rsidR="00372082" w:rsidRPr="00EE76D7" w:rsidRDefault="00D55B78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EE76D7">
        <w:rPr>
          <w:rFonts w:ascii="Times New Roman" w:hAnsi="Times New Roman" w:cs="Times New Roman"/>
          <w:color w:val="auto"/>
          <w:sz w:val="24"/>
          <w:szCs w:val="24"/>
        </w:rPr>
        <w:t>S1. Complete adsorption kinetics data</w:t>
      </w:r>
    </w:p>
    <w:p w14:paraId="59EB6C8E" w14:textId="77777777" w:rsidR="000F1B7C" w:rsidRDefault="00D55B78">
      <w:pPr>
        <w:rPr>
          <w:rFonts w:ascii="Times New Roman" w:hAnsi="Times New Roman" w:cs="Times New Roman"/>
          <w:sz w:val="24"/>
          <w:szCs w:val="24"/>
        </w:rPr>
      </w:pPr>
      <w:r w:rsidRPr="00EE76D7">
        <w:rPr>
          <w:rFonts w:ascii="Times New Roman" w:hAnsi="Times New Roman" w:cs="Times New Roman"/>
          <w:sz w:val="24"/>
          <w:szCs w:val="24"/>
        </w:rPr>
        <w:t>Table S1. Time-dependent adsorption data for SMX.</w:t>
      </w:r>
    </w:p>
    <w:tbl>
      <w:tblPr>
        <w:tblW w:w="105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"/>
        <w:gridCol w:w="725"/>
        <w:gridCol w:w="725"/>
        <w:gridCol w:w="580"/>
        <w:gridCol w:w="740"/>
        <w:gridCol w:w="740"/>
        <w:gridCol w:w="620"/>
        <w:gridCol w:w="740"/>
        <w:gridCol w:w="740"/>
        <w:gridCol w:w="640"/>
        <w:gridCol w:w="740"/>
        <w:gridCol w:w="740"/>
        <w:gridCol w:w="640"/>
        <w:gridCol w:w="740"/>
        <w:gridCol w:w="740"/>
      </w:tblGrid>
      <w:tr w:rsidR="00922116" w:rsidRPr="00594F5A" w14:paraId="0757F153" w14:textId="77777777" w:rsidTr="00812872">
        <w:trPr>
          <w:trHeight w:val="219"/>
          <w:jc w:val="center"/>
        </w:trPr>
        <w:tc>
          <w:tcPr>
            <w:tcW w:w="2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E3412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C-KOH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0824A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  <w:p w14:paraId="4F530C27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C-240</w:t>
            </w:r>
          </w:p>
          <w:p w14:paraId="400601A5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9E9BD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  <w:p w14:paraId="7D08C67B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C-120</w:t>
            </w:r>
          </w:p>
          <w:p w14:paraId="54B3602F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BC87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  <w:p w14:paraId="72B62529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C-60</w:t>
            </w:r>
          </w:p>
          <w:p w14:paraId="50BC96D9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D912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  <w:p w14:paraId="3EDB8A5D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C-30</w:t>
            </w:r>
          </w:p>
        </w:tc>
      </w:tr>
      <w:tr w:rsidR="00922116" w:rsidRPr="00594F5A" w14:paraId="5A81A522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A0F8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</w:p>
        </w:tc>
        <w:tc>
          <w:tcPr>
            <w:tcW w:w="985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191D31" w14:textId="77777777" w:rsidR="00922116" w:rsidRPr="00594F5A" w:rsidRDefault="00922116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qt (mmol/g)</w:t>
            </w:r>
          </w:p>
        </w:tc>
      </w:tr>
      <w:tr w:rsidR="00922116" w:rsidRPr="00594F5A" w14:paraId="229F008A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FC5E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t (min)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67504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169C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37C3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t (min)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0C8E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7FD4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8C22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t (min)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BCF5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FDD37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7B7F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t (min)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7BFE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BCB3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21C8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t (min)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A7C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915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</w:tr>
      <w:tr w:rsidR="00922116" w:rsidRPr="00594F5A" w14:paraId="3066BB23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759D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ECC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0.75509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9CD2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0.77389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A9C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E629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1.01807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8AA7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1.02877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B9B8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ADA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0.50945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7738E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0.57952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8E0C8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43C7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0.34052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0529C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0.33844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F90C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81B0C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0.24269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857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0.30719</w:t>
            </w:r>
          </w:p>
        </w:tc>
      </w:tr>
      <w:tr w:rsidR="00922116" w:rsidRPr="00594F5A" w14:paraId="36681A3C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FB43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53977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1.46937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A7B7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1.41978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EAFF1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56C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1.27566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691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1.35362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621B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8AC2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0.54294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DD89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0.59947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F9F4C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E7D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0.33492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37D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0.34411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62207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5356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0.25488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008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0.31110</w:t>
            </w:r>
          </w:p>
        </w:tc>
      </w:tr>
      <w:tr w:rsidR="00922116" w:rsidRPr="00594F5A" w14:paraId="20AA4C28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330AF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8EF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1.83441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F74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1.72963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9B044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DBE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1.45558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CD10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1.56648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AB5CD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7541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0.56834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81B26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0.64697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6672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0480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0.34784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9D2A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0.36354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3AAF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3108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0.26959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AB12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0.34486</w:t>
            </w:r>
          </w:p>
        </w:tc>
      </w:tr>
      <w:tr w:rsidR="00922116" w:rsidRPr="00594F5A" w14:paraId="751F3B3C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8561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120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BFD6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1.86478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6AE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1.76626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23F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DD66E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1.70893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82509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1.72148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9367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094B0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0.50151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4D53D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0.68445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572EF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F258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0.33988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C0AAA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0.33935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D66D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BF60E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0.28926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B447D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0.37133</w:t>
            </w:r>
          </w:p>
        </w:tc>
      </w:tr>
      <w:tr w:rsidR="00922116" w:rsidRPr="00594F5A" w14:paraId="4E94937C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0661B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F6A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1.87624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F3C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1.78145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F3D6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735F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A9F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1.74925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EE204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9981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0.61141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D2FD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0.63362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D07AE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C7AE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0.33350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977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0.36129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1FED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A38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0.30763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845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0.39867</w:t>
            </w:r>
          </w:p>
        </w:tc>
      </w:tr>
      <w:tr w:rsidR="00922116" w:rsidRPr="00594F5A" w14:paraId="01307E88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AD763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B48D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1.88556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58EA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1.79750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C0518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1567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1.75076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E648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1.76331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5E81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E4890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0.65744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A40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0.79042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AEFE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C24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0.37941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397DF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0.39764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638CE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DF4CC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0.33067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3EA1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0.42768</w:t>
            </w:r>
          </w:p>
        </w:tc>
      </w:tr>
      <w:tr w:rsidR="00922116" w:rsidRPr="00594F5A" w14:paraId="5CD3B93C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EB4B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657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1.89287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E3D7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1.81110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7AA3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7764A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1.76739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1BBC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1.77994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D2198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CACA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0.70190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89EA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0.76520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AA60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12F2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0.38233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1A13C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0.41306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3540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BC3E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0.37202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08B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0.43236</w:t>
            </w:r>
          </w:p>
        </w:tc>
      </w:tr>
      <w:tr w:rsidR="00922116" w:rsidRPr="00594F5A" w14:paraId="478DAFD2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621B1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1440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7568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1.90635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00B22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1.83915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DBE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C5B3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1.78087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3A065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1.79587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D3FF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C01E9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0.88483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01F1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1.00577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13A2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13F4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0.46219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4DDA9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0.52692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5A95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7FD31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0.40258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90C67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0.42875</w:t>
            </w:r>
          </w:p>
        </w:tc>
      </w:tr>
      <w:tr w:rsidR="00922116" w:rsidRPr="00594F5A" w14:paraId="6846E204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F46A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2880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5A47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1.91953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B327C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1.84255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C669C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44EB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1.78077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A177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1.74185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57F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F480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0.99431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B4E2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1.02580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B0888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33FB8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0.49177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0487E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0.56049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CAA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2880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9AC6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0.44025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6EA0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0.43344</w:t>
            </w:r>
          </w:p>
        </w:tc>
      </w:tr>
      <w:tr w:rsidR="00922116" w:rsidRPr="00594F5A" w14:paraId="16AC25E2" w14:textId="77777777" w:rsidTr="00812872">
        <w:trPr>
          <w:trHeight w:val="288"/>
          <w:jc w:val="center"/>
        </w:trPr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990E5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5760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41B6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1.92664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B68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1.84773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FB6CC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AFF0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1.78079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E5F88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1.74205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B9F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26FEE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0.98672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DB93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1.01278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4F46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E0519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0.50026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673AA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0.52662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00399" w14:textId="77777777" w:rsidR="00922116" w:rsidRPr="00594F5A" w:rsidRDefault="00922116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4320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B8F4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0.44746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6791" w14:textId="77777777" w:rsidR="00922116" w:rsidRPr="00594F5A" w:rsidRDefault="00922116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594F5A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0.43096</w:t>
            </w:r>
          </w:p>
        </w:tc>
      </w:tr>
    </w:tbl>
    <w:p w14:paraId="0C8E3FC5" w14:textId="77777777" w:rsidR="00A8700B" w:rsidRDefault="00D55B78">
      <w:pPr>
        <w:rPr>
          <w:rFonts w:ascii="Times New Roman" w:hAnsi="Times New Roman" w:cs="Times New Roman"/>
          <w:sz w:val="24"/>
          <w:szCs w:val="24"/>
        </w:rPr>
      </w:pPr>
      <w:r w:rsidRPr="00EE76D7">
        <w:rPr>
          <w:rFonts w:ascii="Times New Roman" w:hAnsi="Times New Roman" w:cs="Times New Roman"/>
          <w:sz w:val="24"/>
          <w:szCs w:val="24"/>
        </w:rPr>
        <w:br/>
        <w:t>Table S2. Time-dependent adsorption data for MNZ.</w:t>
      </w:r>
    </w:p>
    <w:tbl>
      <w:tblPr>
        <w:tblW w:w="8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804EFA" w:rsidRPr="002737C9" w14:paraId="735F5E87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A43A" w14:textId="77777777" w:rsidR="00804EFA" w:rsidRPr="00D17A2C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D17A2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1EF39A" w14:textId="77777777" w:rsidR="00804EFA" w:rsidRPr="002737C9" w:rsidRDefault="00804EFA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C-KOH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742D12" w14:textId="77777777" w:rsidR="00804EFA" w:rsidRPr="002737C9" w:rsidRDefault="00804EFA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C-240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F1C202" w14:textId="77777777" w:rsidR="00804EFA" w:rsidRPr="002737C9" w:rsidRDefault="00804EFA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C-120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ACC8F4" w14:textId="77777777" w:rsidR="00804EFA" w:rsidRPr="002737C9" w:rsidRDefault="00804EFA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C-60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A606CA" w14:textId="77777777" w:rsidR="00804EFA" w:rsidRPr="002737C9" w:rsidRDefault="00804EFA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C-30</w:t>
            </w:r>
          </w:p>
        </w:tc>
      </w:tr>
      <w:tr w:rsidR="00804EFA" w:rsidRPr="002737C9" w14:paraId="5738846C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5782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 </w:t>
            </w:r>
          </w:p>
        </w:tc>
        <w:tc>
          <w:tcPr>
            <w:tcW w:w="7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BBD073" w14:textId="77777777" w:rsidR="00804EFA" w:rsidRPr="002737C9" w:rsidRDefault="00804EFA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qt (mmol/g)</w:t>
            </w:r>
          </w:p>
        </w:tc>
      </w:tr>
      <w:tr w:rsidR="00804EFA" w:rsidRPr="002737C9" w14:paraId="4AEB0B01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095D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t (min)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FE5D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1DDB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664C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68AC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5A17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E266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25D2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96B2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075A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D59F" w14:textId="77777777" w:rsidR="00804EFA" w:rsidRPr="002737C9" w:rsidRDefault="00804EFA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2737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S2</w:t>
            </w:r>
          </w:p>
        </w:tc>
      </w:tr>
      <w:tr w:rsidR="00804EFA" w:rsidRPr="002737C9" w14:paraId="65D73FEA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201D3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CDB0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0.81640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BCAE1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0.81166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CEB7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0.80074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10611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0.79116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8DD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0.70663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79BA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0.68679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FCCF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0.61637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8F2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0.62963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AA594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0.03548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E86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0.03975</w:t>
            </w:r>
          </w:p>
        </w:tc>
      </w:tr>
      <w:tr w:rsidR="00804EFA" w:rsidRPr="002737C9" w14:paraId="29A968D2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BD531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E82D4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1.03040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DEA8A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1.01078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B7CC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0.91199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FDE3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0.98625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EE9C6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0.84877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119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0.85528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C4B1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0.76370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974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0.77800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B55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0.07217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CD08B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0.07012</w:t>
            </w:r>
          </w:p>
        </w:tc>
      </w:tr>
      <w:tr w:rsidR="00804EFA" w:rsidRPr="002737C9" w14:paraId="57F3BC76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711BC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4424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1.03745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1A07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1.00964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6F9B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0.96448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914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0.98703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965D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0.85431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5EE23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0.85431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6B31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0.79109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5EC4E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0.82163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13F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0.35789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14AB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0.34715</w:t>
            </w:r>
          </w:p>
        </w:tc>
      </w:tr>
      <w:tr w:rsidR="00804EFA" w:rsidRPr="002737C9" w14:paraId="22496873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1DAA0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0B36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1.03859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3DD5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1.01348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8B27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0.96557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A3F9E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0.98724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7722D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0.84876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2A1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0.84876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D82E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0.81247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22C4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0.82730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C29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0.46221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CFA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0.44840</w:t>
            </w:r>
          </w:p>
        </w:tc>
      </w:tr>
      <w:tr w:rsidR="00804EFA" w:rsidRPr="002737C9" w14:paraId="10BE3032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8BB25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839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1.03932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3EE6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1.01652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CA22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0.96515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A4BB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0.98768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D8FB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0.84803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745D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0.85353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FEA8D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0.81708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0A1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0.84070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49FB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0.48123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076A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0.46672</w:t>
            </w:r>
          </w:p>
        </w:tc>
      </w:tr>
      <w:tr w:rsidR="00804EFA" w:rsidRPr="002737C9" w14:paraId="3CDFF94B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BAF7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0768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1.03986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59A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1.01768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D6857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0.96495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9C4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0.98612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6035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0.84536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4C57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5BD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0.81807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343A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0.84050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9A7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0.50598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C72E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0.49080</w:t>
            </w:r>
          </w:p>
        </w:tc>
      </w:tr>
      <w:tr w:rsidR="00804EFA" w:rsidRPr="002737C9" w14:paraId="4157F01F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8AF5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EDB9A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1.04158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93D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1.01426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54EE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0.96502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31F7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0.98752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87BD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0.85786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2C56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0.85042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C27B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0.80953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21EE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0.83998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B57A4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E008D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0.49923</w:t>
            </w:r>
          </w:p>
        </w:tc>
      </w:tr>
      <w:tr w:rsidR="00804EFA" w:rsidRPr="002737C9" w14:paraId="2EF53143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B95D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1866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1.04159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E55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1.01920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0E2E4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0.96611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FA7A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0.98695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F643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226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0.85006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1E73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0.81893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0175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0.84222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A086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0.53096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23C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0.51503</w:t>
            </w:r>
          </w:p>
        </w:tc>
      </w:tr>
      <w:tr w:rsidR="00804EFA" w:rsidRPr="002737C9" w14:paraId="27955474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F9D40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300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065C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1.04175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991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1.01313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4B9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0.96591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DAF4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0.98713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FF3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0.84837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E070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0.85757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DB0B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0.82167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0EAD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0.84086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377E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0.53338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0A56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0.51724</w:t>
            </w:r>
          </w:p>
        </w:tc>
      </w:tr>
      <w:tr w:rsidR="00804EFA" w:rsidRPr="002737C9" w14:paraId="1D7DDBEF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B44B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360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6607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1.04162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1110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633F3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0.96515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A9E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0.98705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AA8D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0.84969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CEFDD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0.85632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AD95B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0.82612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83BA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0.84064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4039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0.53398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B9C1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0.51796</w:t>
            </w:r>
          </w:p>
        </w:tc>
      </w:tr>
      <w:tr w:rsidR="00804EFA" w:rsidRPr="002737C9" w14:paraId="2580736E" w14:textId="77777777" w:rsidTr="00812872">
        <w:trPr>
          <w:trHeight w:val="28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B29DC" w14:textId="77777777" w:rsidR="00804EFA" w:rsidRPr="002737C9" w:rsidRDefault="00804EFA" w:rsidP="00812872">
            <w:pPr>
              <w:spacing w:after="0" w:line="240" w:lineRule="auto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1440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18738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1.04214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4A92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1.01421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9AD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0.96535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98E7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0.98701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5AB7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0.85196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09E84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0.85126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E326C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0.82235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5ED4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0.83950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FE61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0.53299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C1DCF" w14:textId="77777777" w:rsidR="00804EFA" w:rsidRPr="002737C9" w:rsidRDefault="00804EFA" w:rsidP="0081287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</w:pPr>
            <w:r w:rsidRPr="002737C9">
              <w:rPr>
                <w:rFonts w:ascii="Aptos Narrow" w:eastAsia="Times New Roman" w:hAnsi="Aptos Narrow" w:cs="Times New Roman"/>
                <w:sz w:val="18"/>
                <w:szCs w:val="18"/>
                <w:lang w:val="es-UY" w:eastAsia="es-UY"/>
              </w:rPr>
              <w:t>0.51653</w:t>
            </w:r>
          </w:p>
        </w:tc>
      </w:tr>
    </w:tbl>
    <w:p w14:paraId="21946692" w14:textId="77777777" w:rsidR="00A8700B" w:rsidRDefault="00A8700B">
      <w:pPr>
        <w:rPr>
          <w:rFonts w:ascii="Times New Roman" w:hAnsi="Times New Roman" w:cs="Times New Roman"/>
          <w:sz w:val="24"/>
          <w:szCs w:val="24"/>
        </w:rPr>
      </w:pPr>
    </w:p>
    <w:p w14:paraId="6638AB8D" w14:textId="194755D5" w:rsidR="00372082" w:rsidRDefault="00D55B78" w:rsidP="001C7259">
      <w:pPr>
        <w:jc w:val="both"/>
        <w:rPr>
          <w:rFonts w:ascii="Times New Roman" w:hAnsi="Times New Roman" w:cs="Times New Roman"/>
          <w:sz w:val="24"/>
          <w:szCs w:val="24"/>
        </w:rPr>
      </w:pPr>
      <w:r w:rsidRPr="00EE76D7">
        <w:rPr>
          <w:rFonts w:ascii="Times New Roman" w:hAnsi="Times New Roman" w:cs="Times New Roman"/>
          <w:sz w:val="24"/>
          <w:szCs w:val="24"/>
        </w:rPr>
        <w:lastRenderedPageBreak/>
        <w:br/>
      </w:r>
      <w:r w:rsidR="005A29BA" w:rsidRPr="006C4C28">
        <w:rPr>
          <w:rFonts w:ascii="Times New Roman" w:hAnsi="Times New Roman" w:cs="Times New Roman"/>
          <w:sz w:val="24"/>
          <w:szCs w:val="24"/>
        </w:rPr>
        <w:t>Table</w:t>
      </w:r>
      <w:r w:rsidRPr="006C4C28">
        <w:rPr>
          <w:rFonts w:ascii="Times New Roman" w:hAnsi="Times New Roman" w:cs="Times New Roman"/>
          <w:sz w:val="24"/>
          <w:szCs w:val="24"/>
        </w:rPr>
        <w:t xml:space="preserve"> S</w:t>
      </w:r>
      <w:r w:rsidR="005A29BA" w:rsidRPr="006C4C28">
        <w:rPr>
          <w:rFonts w:ascii="Times New Roman" w:hAnsi="Times New Roman" w:cs="Times New Roman"/>
          <w:sz w:val="24"/>
          <w:szCs w:val="24"/>
        </w:rPr>
        <w:t>3</w:t>
      </w:r>
      <w:r w:rsidRPr="006C4C28">
        <w:rPr>
          <w:rFonts w:ascii="Times New Roman" w:hAnsi="Times New Roman" w:cs="Times New Roman"/>
          <w:sz w:val="24"/>
          <w:szCs w:val="24"/>
        </w:rPr>
        <w:t xml:space="preserve">. </w:t>
      </w:r>
      <w:r w:rsidR="006C4C28" w:rsidRPr="006C4C28">
        <w:rPr>
          <w:rFonts w:ascii="Times New Roman" w:hAnsi="Times New Roman" w:cs="Times New Roman"/>
          <w:sz w:val="24"/>
          <w:szCs w:val="24"/>
        </w:rPr>
        <w:t>Non-linearised Fitting kinetic data for SMX and MNZ (</w:t>
      </w:r>
      <w:r w:rsidR="006C4C28" w:rsidRPr="006C4C28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1.0 mmolL-1) </w:t>
      </w:r>
      <w:r w:rsidR="006C4C28" w:rsidRPr="006C4C28">
        <w:rPr>
          <w:rFonts w:ascii="Times New Roman" w:hAnsi="Times New Roman" w:cs="Times New Roman"/>
          <w:sz w:val="24"/>
          <w:szCs w:val="24"/>
        </w:rPr>
        <w:t xml:space="preserve">adsorption onto the carbon adsorbents. </w:t>
      </w:r>
    </w:p>
    <w:tbl>
      <w:tblPr>
        <w:tblStyle w:val="TableGrid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086"/>
        <w:gridCol w:w="894"/>
        <w:gridCol w:w="711"/>
        <w:gridCol w:w="751"/>
        <w:gridCol w:w="767"/>
        <w:gridCol w:w="711"/>
        <w:gridCol w:w="887"/>
        <w:gridCol w:w="709"/>
        <w:gridCol w:w="709"/>
        <w:gridCol w:w="708"/>
        <w:gridCol w:w="709"/>
      </w:tblGrid>
      <w:tr w:rsidR="00524699" w:rsidRPr="000B781E" w14:paraId="051620E2" w14:textId="77777777" w:rsidTr="00794DB7">
        <w:trPr>
          <w:trHeight w:val="113"/>
          <w:jc w:val="center"/>
        </w:trPr>
        <w:tc>
          <w:tcPr>
            <w:tcW w:w="4920" w:type="dxa"/>
            <w:gridSpan w:val="6"/>
            <w:vAlign w:val="center"/>
          </w:tcPr>
          <w:p w14:paraId="58C1EA90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>SMX</w:t>
            </w:r>
          </w:p>
        </w:tc>
        <w:tc>
          <w:tcPr>
            <w:tcW w:w="3722" w:type="dxa"/>
            <w:gridSpan w:val="5"/>
          </w:tcPr>
          <w:p w14:paraId="22507E9D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>MNZ</w:t>
            </w:r>
          </w:p>
        </w:tc>
      </w:tr>
      <w:tr w:rsidR="00524699" w:rsidRPr="000B781E" w14:paraId="27ADE6E4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3CF83B65" w14:textId="77777777" w:rsidR="00524699" w:rsidRPr="000B781E" w:rsidRDefault="00524699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1A0B5B80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C-KOH</w:t>
            </w:r>
          </w:p>
        </w:tc>
        <w:tc>
          <w:tcPr>
            <w:tcW w:w="711" w:type="dxa"/>
            <w:vAlign w:val="center"/>
          </w:tcPr>
          <w:p w14:paraId="40C1EDC1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C-240</w:t>
            </w:r>
          </w:p>
        </w:tc>
        <w:tc>
          <w:tcPr>
            <w:tcW w:w="751" w:type="dxa"/>
            <w:vAlign w:val="center"/>
          </w:tcPr>
          <w:p w14:paraId="6ACADE0D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C-120</w:t>
            </w:r>
          </w:p>
        </w:tc>
        <w:tc>
          <w:tcPr>
            <w:tcW w:w="767" w:type="dxa"/>
            <w:vAlign w:val="center"/>
          </w:tcPr>
          <w:p w14:paraId="03B589DE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C-60</w:t>
            </w:r>
          </w:p>
        </w:tc>
        <w:tc>
          <w:tcPr>
            <w:tcW w:w="711" w:type="dxa"/>
            <w:vAlign w:val="center"/>
          </w:tcPr>
          <w:p w14:paraId="6676C7E9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C-30</w:t>
            </w:r>
          </w:p>
        </w:tc>
        <w:tc>
          <w:tcPr>
            <w:tcW w:w="887" w:type="dxa"/>
            <w:vAlign w:val="center"/>
          </w:tcPr>
          <w:p w14:paraId="75E033AC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C-KOH</w:t>
            </w:r>
          </w:p>
        </w:tc>
        <w:tc>
          <w:tcPr>
            <w:tcW w:w="709" w:type="dxa"/>
            <w:vAlign w:val="center"/>
          </w:tcPr>
          <w:p w14:paraId="352B3B41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C-240</w:t>
            </w:r>
          </w:p>
        </w:tc>
        <w:tc>
          <w:tcPr>
            <w:tcW w:w="709" w:type="dxa"/>
            <w:vAlign w:val="center"/>
          </w:tcPr>
          <w:p w14:paraId="568D0A7F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C-120</w:t>
            </w:r>
          </w:p>
        </w:tc>
        <w:tc>
          <w:tcPr>
            <w:tcW w:w="708" w:type="dxa"/>
            <w:vAlign w:val="center"/>
          </w:tcPr>
          <w:p w14:paraId="7BD89AD3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C-60</w:t>
            </w:r>
          </w:p>
        </w:tc>
        <w:tc>
          <w:tcPr>
            <w:tcW w:w="709" w:type="dxa"/>
            <w:vAlign w:val="center"/>
          </w:tcPr>
          <w:p w14:paraId="3FB8980C" w14:textId="77777777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C-30</w:t>
            </w:r>
          </w:p>
        </w:tc>
      </w:tr>
      <w:tr w:rsidR="00524699" w:rsidRPr="000B781E" w14:paraId="1958A53D" w14:textId="77777777" w:rsidTr="00794DB7">
        <w:trPr>
          <w:trHeight w:val="113"/>
          <w:jc w:val="center"/>
        </w:trPr>
        <w:tc>
          <w:tcPr>
            <w:tcW w:w="8642" w:type="dxa"/>
            <w:gridSpan w:val="11"/>
            <w:vAlign w:val="center"/>
          </w:tcPr>
          <w:p w14:paraId="557F8D32" w14:textId="779A7100" w:rsidR="00524699" w:rsidRPr="000B781E" w:rsidRDefault="00524699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 w:rsidR="003032DA">
              <w:rPr>
                <w:rFonts w:ascii="Times New Roman" w:hAnsi="Times New Roman" w:cs="Times New Roman"/>
                <w:b/>
                <w:sz w:val="18"/>
                <w:szCs w:val="18"/>
              </w:rPr>
              <w:t>FO</w:t>
            </w:r>
          </w:p>
        </w:tc>
      </w:tr>
      <w:tr w:rsidR="00380B98" w:rsidRPr="000B781E" w14:paraId="539A25C8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78C7C21D" w14:textId="4BE9F98A" w:rsidR="00380B98" w:rsidRPr="003508D3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D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3508D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 </w:t>
            </w:r>
            <w:r w:rsidRPr="003508D3">
              <w:rPr>
                <w:rFonts w:ascii="Times New Roman" w:hAnsi="Times New Roman" w:cs="Times New Roman"/>
                <w:sz w:val="18"/>
                <w:szCs w:val="18"/>
              </w:rPr>
              <w:t>(min</w:t>
            </w:r>
            <w:r w:rsidRPr="003508D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3508D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94" w:type="dxa"/>
            <w:vAlign w:val="center"/>
          </w:tcPr>
          <w:p w14:paraId="226ED224" w14:textId="47CE05C4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0.034</w:t>
            </w:r>
          </w:p>
        </w:tc>
        <w:tc>
          <w:tcPr>
            <w:tcW w:w="711" w:type="dxa"/>
            <w:vAlign w:val="center"/>
          </w:tcPr>
          <w:p w14:paraId="10806F72" w14:textId="45C015F5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751" w:type="dxa"/>
            <w:vAlign w:val="center"/>
          </w:tcPr>
          <w:p w14:paraId="2A401D04" w14:textId="7517251A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767" w:type="dxa"/>
            <w:vAlign w:val="center"/>
          </w:tcPr>
          <w:p w14:paraId="78A5E98F" w14:textId="13F75321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</w:tc>
        <w:tc>
          <w:tcPr>
            <w:tcW w:w="711" w:type="dxa"/>
            <w:vAlign w:val="center"/>
          </w:tcPr>
          <w:p w14:paraId="0FFDFB41" w14:textId="123CD60F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0.145</w:t>
            </w:r>
          </w:p>
        </w:tc>
        <w:tc>
          <w:tcPr>
            <w:tcW w:w="887" w:type="dxa"/>
            <w:vAlign w:val="center"/>
          </w:tcPr>
          <w:p w14:paraId="1D9C9A19" w14:textId="42ECB259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709" w:type="dxa"/>
            <w:vAlign w:val="center"/>
          </w:tcPr>
          <w:p w14:paraId="1BD06E60" w14:textId="0D82E351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709" w:type="dxa"/>
            <w:vAlign w:val="center"/>
          </w:tcPr>
          <w:p w14:paraId="262722AE" w14:textId="71574BE0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708" w:type="dxa"/>
            <w:vAlign w:val="center"/>
          </w:tcPr>
          <w:p w14:paraId="466A43D4" w14:textId="3D06CC15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709" w:type="dxa"/>
            <w:vAlign w:val="center"/>
          </w:tcPr>
          <w:p w14:paraId="75B8F4F4" w14:textId="48D01746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</w:tr>
      <w:tr w:rsidR="00380B98" w:rsidRPr="000B781E" w14:paraId="0D535536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5BA84E49" w14:textId="77777777" w:rsidR="00380B98" w:rsidRPr="000B781E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%MRD</w:t>
            </w:r>
          </w:p>
        </w:tc>
        <w:tc>
          <w:tcPr>
            <w:tcW w:w="894" w:type="dxa"/>
            <w:vAlign w:val="center"/>
          </w:tcPr>
          <w:p w14:paraId="62D01E2F" w14:textId="7219A381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4.61</w:t>
            </w:r>
          </w:p>
        </w:tc>
        <w:tc>
          <w:tcPr>
            <w:tcW w:w="711" w:type="dxa"/>
            <w:vAlign w:val="center"/>
          </w:tcPr>
          <w:p w14:paraId="6522DED8" w14:textId="5CA28C3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7.45</w:t>
            </w:r>
          </w:p>
        </w:tc>
        <w:tc>
          <w:tcPr>
            <w:tcW w:w="751" w:type="dxa"/>
            <w:vAlign w:val="center"/>
          </w:tcPr>
          <w:p w14:paraId="05CBE248" w14:textId="62E9F9A9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15.5</w:t>
            </w:r>
          </w:p>
        </w:tc>
        <w:tc>
          <w:tcPr>
            <w:tcW w:w="767" w:type="dxa"/>
            <w:vAlign w:val="center"/>
          </w:tcPr>
          <w:p w14:paraId="79B4A783" w14:textId="451BC6E0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711" w:type="dxa"/>
            <w:vAlign w:val="center"/>
          </w:tcPr>
          <w:p w14:paraId="228B581C" w14:textId="55A94A3A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10.3</w:t>
            </w:r>
          </w:p>
        </w:tc>
        <w:tc>
          <w:tcPr>
            <w:tcW w:w="887" w:type="dxa"/>
            <w:vAlign w:val="center"/>
          </w:tcPr>
          <w:p w14:paraId="56BFE60A" w14:textId="5A917E84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709" w:type="dxa"/>
            <w:vAlign w:val="center"/>
          </w:tcPr>
          <w:p w14:paraId="1AE8EC7F" w14:textId="1AAF79ED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709" w:type="dxa"/>
            <w:vAlign w:val="center"/>
          </w:tcPr>
          <w:p w14:paraId="74C575F6" w14:textId="58E5491F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708" w:type="dxa"/>
            <w:vAlign w:val="center"/>
          </w:tcPr>
          <w:p w14:paraId="564B568D" w14:textId="6F3303CC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709" w:type="dxa"/>
            <w:vAlign w:val="center"/>
          </w:tcPr>
          <w:p w14:paraId="2344468D" w14:textId="1325ABA3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</w:tr>
      <w:tr w:rsidR="00380B98" w:rsidRPr="000B781E" w14:paraId="131A82F2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50F89EC1" w14:textId="77777777" w:rsidR="00380B98" w:rsidRPr="000B781E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0B781E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χ2</w:t>
            </w:r>
          </w:p>
        </w:tc>
        <w:tc>
          <w:tcPr>
            <w:tcW w:w="894" w:type="dxa"/>
            <w:vAlign w:val="center"/>
          </w:tcPr>
          <w:p w14:paraId="6CEF3D68" w14:textId="27364FE0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711" w:type="dxa"/>
            <w:vAlign w:val="center"/>
          </w:tcPr>
          <w:p w14:paraId="3113C32E" w14:textId="69A31F09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751" w:type="dxa"/>
            <w:vAlign w:val="center"/>
          </w:tcPr>
          <w:p w14:paraId="5E33940D" w14:textId="31EA943B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767" w:type="dxa"/>
            <w:vAlign w:val="center"/>
          </w:tcPr>
          <w:p w14:paraId="7BC3967A" w14:textId="0F456DDC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11" w:type="dxa"/>
            <w:vAlign w:val="center"/>
          </w:tcPr>
          <w:p w14:paraId="1970CBC5" w14:textId="75943CE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887" w:type="dxa"/>
            <w:vAlign w:val="center"/>
          </w:tcPr>
          <w:p w14:paraId="17460B60" w14:textId="52F15BA9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752F2E4D" w14:textId="1056320C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2E10244E" w14:textId="55CAAD0E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8" w:type="dxa"/>
            <w:vAlign w:val="center"/>
          </w:tcPr>
          <w:p w14:paraId="3C4D8034" w14:textId="5B5DE2DA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9" w:type="dxa"/>
            <w:vAlign w:val="center"/>
          </w:tcPr>
          <w:p w14:paraId="043C29C1" w14:textId="3BD4AD32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380B98" w:rsidRPr="000B781E" w14:paraId="379B09F7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7B1E295F" w14:textId="77777777" w:rsidR="00380B98" w:rsidRPr="000B781E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RSS</w:t>
            </w:r>
          </w:p>
        </w:tc>
        <w:tc>
          <w:tcPr>
            <w:tcW w:w="894" w:type="dxa"/>
            <w:vAlign w:val="center"/>
          </w:tcPr>
          <w:p w14:paraId="4F2608D6" w14:textId="6905357F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0.143</w:t>
            </w:r>
          </w:p>
        </w:tc>
        <w:tc>
          <w:tcPr>
            <w:tcW w:w="711" w:type="dxa"/>
            <w:vAlign w:val="center"/>
          </w:tcPr>
          <w:p w14:paraId="012DE62B" w14:textId="07E23D48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0.434</w:t>
            </w:r>
          </w:p>
        </w:tc>
        <w:tc>
          <w:tcPr>
            <w:tcW w:w="751" w:type="dxa"/>
            <w:vAlign w:val="center"/>
          </w:tcPr>
          <w:p w14:paraId="58E3ACBA" w14:textId="0D55951A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0.278</w:t>
            </w:r>
          </w:p>
        </w:tc>
        <w:tc>
          <w:tcPr>
            <w:tcW w:w="767" w:type="dxa"/>
            <w:vAlign w:val="center"/>
          </w:tcPr>
          <w:p w14:paraId="316642C0" w14:textId="2745C4CA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0.071</w:t>
            </w:r>
          </w:p>
        </w:tc>
        <w:tc>
          <w:tcPr>
            <w:tcW w:w="711" w:type="dxa"/>
            <w:vAlign w:val="center"/>
          </w:tcPr>
          <w:p w14:paraId="3B1B8343" w14:textId="3A9B31A8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887" w:type="dxa"/>
            <w:vAlign w:val="center"/>
          </w:tcPr>
          <w:p w14:paraId="29876E11" w14:textId="6ECCBD50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709" w:type="dxa"/>
            <w:vAlign w:val="center"/>
          </w:tcPr>
          <w:p w14:paraId="4B965C04" w14:textId="3F87AA9C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709" w:type="dxa"/>
            <w:vAlign w:val="center"/>
          </w:tcPr>
          <w:p w14:paraId="6254D720" w14:textId="52A908F3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708" w:type="dxa"/>
            <w:vAlign w:val="center"/>
          </w:tcPr>
          <w:p w14:paraId="6BCDC003" w14:textId="39C929CB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709" w:type="dxa"/>
            <w:vAlign w:val="center"/>
          </w:tcPr>
          <w:p w14:paraId="4F4C27AD" w14:textId="75553094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12C9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380B98" w:rsidRPr="000B781E" w14:paraId="4313C532" w14:textId="77777777" w:rsidTr="00794DB7">
        <w:trPr>
          <w:trHeight w:val="113"/>
          <w:jc w:val="center"/>
        </w:trPr>
        <w:tc>
          <w:tcPr>
            <w:tcW w:w="8642" w:type="dxa"/>
            <w:gridSpan w:val="11"/>
            <w:vAlign w:val="center"/>
          </w:tcPr>
          <w:p w14:paraId="796216DB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PSO </w:t>
            </w:r>
          </w:p>
        </w:tc>
      </w:tr>
      <w:tr w:rsidR="00380B98" w:rsidRPr="000B781E" w14:paraId="6BCA940D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6880EFE5" w14:textId="77777777" w:rsidR="00380B98" w:rsidRPr="000B781E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k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bscript"/>
              </w:rPr>
              <w:t xml:space="preserve">2 </w:t>
            </w: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g mmol</w:t>
            </w:r>
            <w:r w:rsidRPr="000B78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0B78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894" w:type="dxa"/>
            <w:vAlign w:val="center"/>
          </w:tcPr>
          <w:p w14:paraId="35801123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711" w:type="dxa"/>
            <w:vAlign w:val="center"/>
          </w:tcPr>
          <w:p w14:paraId="0D1E499A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</w:p>
        </w:tc>
        <w:tc>
          <w:tcPr>
            <w:tcW w:w="751" w:type="dxa"/>
            <w:vAlign w:val="center"/>
          </w:tcPr>
          <w:p w14:paraId="5DFA6346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0.044</w:t>
            </w:r>
          </w:p>
        </w:tc>
        <w:tc>
          <w:tcPr>
            <w:tcW w:w="767" w:type="dxa"/>
            <w:vAlign w:val="center"/>
          </w:tcPr>
          <w:p w14:paraId="69BF5576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0.139</w:t>
            </w:r>
          </w:p>
        </w:tc>
        <w:tc>
          <w:tcPr>
            <w:tcW w:w="711" w:type="dxa"/>
            <w:vAlign w:val="center"/>
          </w:tcPr>
          <w:p w14:paraId="6C3E7252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0.161</w:t>
            </w:r>
          </w:p>
        </w:tc>
        <w:tc>
          <w:tcPr>
            <w:tcW w:w="887" w:type="dxa"/>
            <w:vAlign w:val="center"/>
          </w:tcPr>
          <w:p w14:paraId="32B4A78E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0.553</w:t>
            </w:r>
          </w:p>
        </w:tc>
        <w:tc>
          <w:tcPr>
            <w:tcW w:w="709" w:type="dxa"/>
            <w:vAlign w:val="center"/>
          </w:tcPr>
          <w:p w14:paraId="578CBE7D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0.619</w:t>
            </w:r>
          </w:p>
        </w:tc>
        <w:tc>
          <w:tcPr>
            <w:tcW w:w="709" w:type="dxa"/>
            <w:vAlign w:val="center"/>
          </w:tcPr>
          <w:p w14:paraId="4D749B53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0.609</w:t>
            </w:r>
          </w:p>
        </w:tc>
        <w:tc>
          <w:tcPr>
            <w:tcW w:w="708" w:type="dxa"/>
            <w:vAlign w:val="center"/>
          </w:tcPr>
          <w:p w14:paraId="0D7797CC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0.451</w:t>
            </w:r>
          </w:p>
        </w:tc>
        <w:tc>
          <w:tcPr>
            <w:tcW w:w="709" w:type="dxa"/>
            <w:vAlign w:val="center"/>
          </w:tcPr>
          <w:p w14:paraId="40071C04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</w:tr>
      <w:tr w:rsidR="00380B98" w:rsidRPr="000B781E" w14:paraId="1AF5A50D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559EA551" w14:textId="77777777" w:rsidR="00380B98" w:rsidRPr="000B781E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%MRD</w:t>
            </w:r>
          </w:p>
        </w:tc>
        <w:tc>
          <w:tcPr>
            <w:tcW w:w="894" w:type="dxa"/>
            <w:vAlign w:val="center"/>
          </w:tcPr>
          <w:p w14:paraId="4238F229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7.32</w:t>
            </w:r>
          </w:p>
        </w:tc>
        <w:tc>
          <w:tcPr>
            <w:tcW w:w="711" w:type="dxa"/>
            <w:vAlign w:val="center"/>
          </w:tcPr>
          <w:p w14:paraId="1DAEF1A7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7.18</w:t>
            </w:r>
          </w:p>
        </w:tc>
        <w:tc>
          <w:tcPr>
            <w:tcW w:w="751" w:type="dxa"/>
            <w:vAlign w:val="center"/>
          </w:tcPr>
          <w:p w14:paraId="5B795694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767" w:type="dxa"/>
            <w:vAlign w:val="center"/>
          </w:tcPr>
          <w:p w14:paraId="58FB4D79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9.22</w:t>
            </w:r>
          </w:p>
        </w:tc>
        <w:tc>
          <w:tcPr>
            <w:tcW w:w="711" w:type="dxa"/>
            <w:vAlign w:val="center"/>
          </w:tcPr>
          <w:p w14:paraId="3BD7EF67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7.99</w:t>
            </w:r>
          </w:p>
        </w:tc>
        <w:tc>
          <w:tcPr>
            <w:tcW w:w="887" w:type="dxa"/>
            <w:vAlign w:val="center"/>
          </w:tcPr>
          <w:p w14:paraId="66081117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2.88</w:t>
            </w:r>
          </w:p>
        </w:tc>
        <w:tc>
          <w:tcPr>
            <w:tcW w:w="709" w:type="dxa"/>
            <w:vAlign w:val="center"/>
          </w:tcPr>
          <w:p w14:paraId="5E8494EB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709" w:type="dxa"/>
            <w:vAlign w:val="center"/>
          </w:tcPr>
          <w:p w14:paraId="1F51D4FD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2.44</w:t>
            </w:r>
          </w:p>
        </w:tc>
        <w:tc>
          <w:tcPr>
            <w:tcW w:w="708" w:type="dxa"/>
            <w:vAlign w:val="center"/>
          </w:tcPr>
          <w:p w14:paraId="2164AAAE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  <w:tc>
          <w:tcPr>
            <w:tcW w:w="709" w:type="dxa"/>
            <w:vAlign w:val="center"/>
          </w:tcPr>
          <w:p w14:paraId="2DF4949A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14.45</w:t>
            </w:r>
          </w:p>
        </w:tc>
      </w:tr>
      <w:tr w:rsidR="00380B98" w:rsidRPr="000B781E" w14:paraId="2C2B98D0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5CC993AD" w14:textId="77777777" w:rsidR="00380B98" w:rsidRPr="000B781E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0B781E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χ2</w:t>
            </w:r>
          </w:p>
        </w:tc>
        <w:tc>
          <w:tcPr>
            <w:tcW w:w="894" w:type="dxa"/>
            <w:vAlign w:val="center"/>
          </w:tcPr>
          <w:p w14:paraId="3C333747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711" w:type="dxa"/>
            <w:vAlign w:val="center"/>
          </w:tcPr>
          <w:p w14:paraId="13DC7A0F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751" w:type="dxa"/>
            <w:vAlign w:val="center"/>
          </w:tcPr>
          <w:p w14:paraId="0C434E12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767" w:type="dxa"/>
            <w:vAlign w:val="center"/>
          </w:tcPr>
          <w:p w14:paraId="0D16B9FF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711" w:type="dxa"/>
            <w:vAlign w:val="center"/>
          </w:tcPr>
          <w:p w14:paraId="3BEA1A9E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87" w:type="dxa"/>
            <w:vAlign w:val="center"/>
          </w:tcPr>
          <w:p w14:paraId="1F0BF4F8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709" w:type="dxa"/>
            <w:vAlign w:val="center"/>
          </w:tcPr>
          <w:p w14:paraId="28C19235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709" w:type="dxa"/>
            <w:vAlign w:val="center"/>
          </w:tcPr>
          <w:p w14:paraId="2512B301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708" w:type="dxa"/>
            <w:vAlign w:val="center"/>
          </w:tcPr>
          <w:p w14:paraId="5969E63C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09" w:type="dxa"/>
            <w:vAlign w:val="center"/>
          </w:tcPr>
          <w:p w14:paraId="4EB26077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0.008</w:t>
            </w:r>
          </w:p>
        </w:tc>
      </w:tr>
      <w:tr w:rsidR="00380B98" w:rsidRPr="000B781E" w14:paraId="278AF40A" w14:textId="77777777" w:rsidTr="00794DB7">
        <w:trPr>
          <w:trHeight w:val="113"/>
          <w:jc w:val="center"/>
        </w:trPr>
        <w:tc>
          <w:tcPr>
            <w:tcW w:w="1086" w:type="dxa"/>
            <w:vAlign w:val="center"/>
          </w:tcPr>
          <w:p w14:paraId="1F922667" w14:textId="77777777" w:rsidR="00380B98" w:rsidRPr="000B781E" w:rsidRDefault="00380B98" w:rsidP="00380B98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RSS</w:t>
            </w:r>
          </w:p>
        </w:tc>
        <w:tc>
          <w:tcPr>
            <w:tcW w:w="894" w:type="dxa"/>
            <w:vAlign w:val="center"/>
          </w:tcPr>
          <w:p w14:paraId="44D7F1CB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0.394</w:t>
            </w:r>
          </w:p>
        </w:tc>
        <w:tc>
          <w:tcPr>
            <w:tcW w:w="711" w:type="dxa"/>
            <w:vAlign w:val="center"/>
          </w:tcPr>
          <w:p w14:paraId="2B63D150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0.429</w:t>
            </w:r>
          </w:p>
        </w:tc>
        <w:tc>
          <w:tcPr>
            <w:tcW w:w="751" w:type="dxa"/>
            <w:vAlign w:val="center"/>
          </w:tcPr>
          <w:p w14:paraId="2F61B85D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0.130</w:t>
            </w:r>
          </w:p>
        </w:tc>
        <w:tc>
          <w:tcPr>
            <w:tcW w:w="767" w:type="dxa"/>
            <w:vAlign w:val="center"/>
          </w:tcPr>
          <w:p w14:paraId="52EA9A81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711" w:type="dxa"/>
            <w:vAlign w:val="center"/>
          </w:tcPr>
          <w:p w14:paraId="0D363516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887" w:type="dxa"/>
            <w:vAlign w:val="center"/>
          </w:tcPr>
          <w:p w14:paraId="739F47E2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709" w:type="dxa"/>
            <w:vAlign w:val="center"/>
          </w:tcPr>
          <w:p w14:paraId="4095A076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709" w:type="dxa"/>
            <w:vAlign w:val="center"/>
          </w:tcPr>
          <w:p w14:paraId="4739B658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708" w:type="dxa"/>
            <w:vAlign w:val="center"/>
          </w:tcPr>
          <w:p w14:paraId="0C1521E4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0.015</w:t>
            </w:r>
          </w:p>
        </w:tc>
        <w:tc>
          <w:tcPr>
            <w:tcW w:w="709" w:type="dxa"/>
            <w:vAlign w:val="center"/>
          </w:tcPr>
          <w:p w14:paraId="21C1EC17" w14:textId="77777777" w:rsidR="00380B98" w:rsidRPr="000B781E" w:rsidRDefault="00380B98" w:rsidP="0038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0.070</w:t>
            </w:r>
          </w:p>
        </w:tc>
      </w:tr>
    </w:tbl>
    <w:p w14:paraId="06CBEFF9" w14:textId="77777777" w:rsidR="00524699" w:rsidRPr="006C4C28" w:rsidRDefault="00524699" w:rsidP="001C72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1A3B2F" w14:textId="77777777" w:rsidR="00372082" w:rsidRPr="00EE76D7" w:rsidRDefault="00D55B78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EE76D7">
        <w:rPr>
          <w:rFonts w:ascii="Times New Roman" w:hAnsi="Times New Roman" w:cs="Times New Roman"/>
          <w:color w:val="auto"/>
          <w:sz w:val="24"/>
          <w:szCs w:val="24"/>
        </w:rPr>
        <w:t>S2. Equilibrium adsorption datasets</w:t>
      </w:r>
    </w:p>
    <w:p w14:paraId="7F44C985" w14:textId="6A86EB57" w:rsidR="00380B98" w:rsidRDefault="00D55B78" w:rsidP="00C5779A">
      <w:pPr>
        <w:jc w:val="both"/>
        <w:rPr>
          <w:rFonts w:ascii="Times New Roman" w:hAnsi="Times New Roman" w:cs="Times New Roman"/>
          <w:sz w:val="24"/>
          <w:szCs w:val="24"/>
        </w:rPr>
      </w:pPr>
      <w:r w:rsidRPr="00EE76D7">
        <w:rPr>
          <w:rFonts w:ascii="Times New Roman" w:hAnsi="Times New Roman" w:cs="Times New Roman"/>
          <w:sz w:val="24"/>
          <w:szCs w:val="24"/>
        </w:rPr>
        <w:t>Table S</w:t>
      </w:r>
      <w:r w:rsidR="00380B98">
        <w:rPr>
          <w:rFonts w:ascii="Times New Roman" w:hAnsi="Times New Roman" w:cs="Times New Roman"/>
          <w:sz w:val="24"/>
          <w:szCs w:val="24"/>
        </w:rPr>
        <w:t>4</w:t>
      </w:r>
      <w:r w:rsidRPr="00EE76D7">
        <w:rPr>
          <w:rFonts w:ascii="Times New Roman" w:hAnsi="Times New Roman" w:cs="Times New Roman"/>
          <w:sz w:val="24"/>
          <w:szCs w:val="24"/>
        </w:rPr>
        <w:t xml:space="preserve">. Equilibrium adsorption data for </w:t>
      </w:r>
      <w:r w:rsidRPr="00C5779A">
        <w:rPr>
          <w:rFonts w:ascii="Times New Roman" w:hAnsi="Times New Roman" w:cs="Times New Roman"/>
          <w:sz w:val="24"/>
          <w:szCs w:val="24"/>
        </w:rPr>
        <w:t>SMX</w:t>
      </w:r>
      <w:r w:rsidR="00C5779A" w:rsidRPr="00C5779A">
        <w:rPr>
          <w:rFonts w:ascii="Times New Roman" w:hAnsi="Times New Roman" w:cs="Times New Roman"/>
          <w:sz w:val="24"/>
          <w:szCs w:val="24"/>
        </w:rPr>
        <w:t xml:space="preserve">, </w:t>
      </w:r>
      <w:r w:rsidR="00C5779A">
        <w:rPr>
          <w:rFonts w:ascii="Times New Roman" w:hAnsi="Times New Roman" w:cs="Times New Roman"/>
          <w:sz w:val="24"/>
          <w:szCs w:val="24"/>
        </w:rPr>
        <w:t xml:space="preserve">average </w:t>
      </w:r>
      <w:r w:rsidR="00C5779A" w:rsidRPr="00C5779A">
        <w:rPr>
          <w:rFonts w:ascii="Times New Roman" w:hAnsi="Times New Roman" w:cs="Times New Roman"/>
          <w:sz w:val="24"/>
          <w:szCs w:val="24"/>
        </w:rPr>
        <w:t>values from three determinations</w:t>
      </w:r>
      <w:r w:rsidRPr="00C5779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6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52"/>
        <w:gridCol w:w="1080"/>
        <w:gridCol w:w="1052"/>
        <w:gridCol w:w="1080"/>
        <w:gridCol w:w="1052"/>
        <w:gridCol w:w="1080"/>
        <w:gridCol w:w="1052"/>
        <w:gridCol w:w="1080"/>
        <w:gridCol w:w="1052"/>
      </w:tblGrid>
      <w:tr w:rsidR="004B40F1" w:rsidRPr="007F2089" w14:paraId="6F0D6FF9" w14:textId="77777777" w:rsidTr="00CF77FC">
        <w:trPr>
          <w:trHeight w:val="288"/>
          <w:jc w:val="center"/>
        </w:trPr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B9549A3" w14:textId="77777777" w:rsidR="004B40F1" w:rsidRPr="007F2089" w:rsidRDefault="004B40F1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KOH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936C934" w14:textId="77777777" w:rsidR="004B40F1" w:rsidRPr="007F2089" w:rsidRDefault="004B40F1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240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5D1CBAB" w14:textId="77777777" w:rsidR="004B40F1" w:rsidRPr="007F2089" w:rsidRDefault="004B40F1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120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C7F6206" w14:textId="77777777" w:rsidR="004B40F1" w:rsidRPr="007F2089" w:rsidRDefault="004B40F1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60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0DE0403F" w14:textId="77777777" w:rsidR="004B40F1" w:rsidRPr="007F2089" w:rsidRDefault="004B40F1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30</w:t>
            </w:r>
          </w:p>
        </w:tc>
      </w:tr>
      <w:tr w:rsidR="00CF77FC" w:rsidRPr="007F2089" w14:paraId="01A11A3F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A169" w14:textId="633FB00F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2005" w14:textId="57264921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748CB" w14:textId="3B6464C7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05995" w14:textId="7A85DC5D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67B2" w14:textId="27936EA0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BE4D7" w14:textId="67A2FC15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6E964" w14:textId="685822E1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80A3" w14:textId="14830D09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7C8DB" w14:textId="446415F5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32A7" w14:textId="25338B08" w:rsidR="00CF77FC" w:rsidRPr="007F2089" w:rsidRDefault="00CF77FC" w:rsidP="00CF7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</w:tr>
      <w:tr w:rsidR="00CF77FC" w:rsidRPr="007F2089" w14:paraId="65984940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893B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8.02E-04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A3F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4.54E-01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D639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1.75E-03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2186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3.09E-01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17FD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6.00E-03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31A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1.01E-01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DDCD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5.00E-06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AE1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2.48E-01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BC87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4.70E-02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5AA6F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1.09E-01</w:t>
            </w:r>
          </w:p>
        </w:tc>
      </w:tr>
      <w:tr w:rsidR="00CF77FC" w:rsidRPr="007F2089" w14:paraId="33F28D6E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0FCB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3.17E-03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95A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6.74E-01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A06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6.29E-03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779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5.77E-01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080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2.57E-02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515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3.82E-01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F549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5.81E-03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DA91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4.80E-01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DFD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1.20E-01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1BFD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1.38E-01</w:t>
            </w:r>
          </w:p>
        </w:tc>
      </w:tr>
      <w:tr w:rsidR="00CF77FC" w:rsidRPr="007F2089" w14:paraId="5555175F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88A9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7.88E-03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276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9.03E-01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5DB1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1.95E-02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61FF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8.35E-01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3162D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2.93E-02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B26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2.81E-01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305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4.46E-02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D96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6.06E-01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8A6D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1.44E-01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5CFE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1.48E-01</w:t>
            </w:r>
          </w:p>
        </w:tc>
      </w:tr>
      <w:tr w:rsidR="00CF77FC" w:rsidRPr="007F2089" w14:paraId="7502792E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E848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1.27E-02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3A4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1.15E+00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E28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5.58E-02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F657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1.07E+00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44D95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8.29E-02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12F2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7.62E-01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A1BAB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7.13E-02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53A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6.68E-01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E4B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2.51E-01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5A21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1.73E-01</w:t>
            </w:r>
          </w:p>
        </w:tc>
      </w:tr>
      <w:tr w:rsidR="00CF77FC" w:rsidRPr="007F2089" w14:paraId="7698934C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C7B4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2.12E-02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D371B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1.36E+00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7E43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1.00E-01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0BC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1.28E+00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581D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1.17E-01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D185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9.30E-01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B5B7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2.23E-01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0299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6.86E-01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28E9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3.19E-01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5C73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1.99E-01</w:t>
            </w:r>
          </w:p>
        </w:tc>
      </w:tr>
      <w:tr w:rsidR="00CF77FC" w:rsidRPr="007F2089" w14:paraId="26896232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B049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4.76E-02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CD1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1.63E+00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2CCC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1.62E-01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633C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1.49E+00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D121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1.88E-01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BCA0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1.03E+00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362C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3.30E-01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1A1D7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7.05E-01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B9BB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4.11E-01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401E5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2.11E-01</w:t>
            </w:r>
          </w:p>
        </w:tc>
      </w:tr>
      <w:tr w:rsidR="00CF77FC" w:rsidRPr="007F2089" w14:paraId="45BC3B7D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CDE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6.24E-02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605F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1.71E+00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0ED5D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1.88E-01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EBBE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1.58E+00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C8A9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2.14E-01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C30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1.13E+00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AFE5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4.38E-01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6C1A0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7.05E-01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0460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5.16E-01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83E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2.21E-01</w:t>
            </w:r>
          </w:p>
        </w:tc>
      </w:tr>
      <w:tr w:rsidR="00CF77FC" w:rsidRPr="007F2089" w14:paraId="676D1DCC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0CF0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8.00E-02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4DEB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1.73E+00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E1E7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2.42E-01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A860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1.88E+00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1DC1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3.24E-01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356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1.19E+00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9846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5.37E-01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A1B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7.00E-01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9138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6.12E-01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60F1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2.23E-01</w:t>
            </w:r>
          </w:p>
        </w:tc>
      </w:tr>
      <w:tr w:rsidR="00CF77FC" w:rsidRPr="007F2089" w14:paraId="20259F74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D0967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9.77E-02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E9CA4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1.76E+00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32D1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3.09E-01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63B4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1.90E+00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BB9D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4.31E-01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876F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1.20E+00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4E25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6.47E-01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EAA5A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7.06E-01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F385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7.15E-01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1154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2.20E-01</w:t>
            </w:r>
          </w:p>
        </w:tc>
      </w:tr>
      <w:tr w:rsidR="00CF77FC" w:rsidRPr="007F2089" w14:paraId="69448762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FA1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9.68E-02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DD44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1.75E+00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22C0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3.68E-01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F153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1.90E+00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C7A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5.20E-01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5A7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1.20E+00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14B9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7.43E-01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A4F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7.15E-01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D8F6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8.00E-01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F25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2.25E-01</w:t>
            </w:r>
          </w:p>
        </w:tc>
      </w:tr>
      <w:tr w:rsidR="00CF77FC" w:rsidRPr="007F2089" w14:paraId="15770A35" w14:textId="77777777" w:rsidTr="00CF77FC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B90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9.63E-02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459E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1.74E+00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3613D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3.65E-01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64CC2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1.89E+00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8207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5.13E-01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7E7F6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1.19E+00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A2A9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7.43E-01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E79C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7.15E-01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8510B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9.15E-01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9F920" w14:textId="77777777" w:rsidR="00CF77FC" w:rsidRPr="007F2089" w:rsidRDefault="00CF77FC" w:rsidP="00CF7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UY" w:eastAsia="es-UY"/>
              </w:rPr>
              <w:t>2.21E-01</w:t>
            </w:r>
          </w:p>
        </w:tc>
      </w:tr>
    </w:tbl>
    <w:p w14:paraId="032305E7" w14:textId="77777777" w:rsidR="00380B98" w:rsidRDefault="00380B98">
      <w:pPr>
        <w:rPr>
          <w:rFonts w:ascii="Times New Roman" w:hAnsi="Times New Roman" w:cs="Times New Roman"/>
          <w:sz w:val="24"/>
          <w:szCs w:val="24"/>
        </w:rPr>
      </w:pPr>
    </w:p>
    <w:p w14:paraId="58E6E224" w14:textId="77777777" w:rsidR="00383CD6" w:rsidRDefault="00383CD6">
      <w:pPr>
        <w:rPr>
          <w:rFonts w:ascii="Times New Roman" w:hAnsi="Times New Roman" w:cs="Times New Roman"/>
          <w:sz w:val="24"/>
          <w:szCs w:val="24"/>
        </w:rPr>
      </w:pPr>
    </w:p>
    <w:p w14:paraId="0793109F" w14:textId="77777777" w:rsidR="00383CD6" w:rsidRDefault="00383CD6">
      <w:pPr>
        <w:rPr>
          <w:rFonts w:ascii="Times New Roman" w:hAnsi="Times New Roman" w:cs="Times New Roman"/>
          <w:sz w:val="24"/>
          <w:szCs w:val="24"/>
        </w:rPr>
      </w:pPr>
    </w:p>
    <w:p w14:paraId="5AA959F1" w14:textId="77777777" w:rsidR="00383CD6" w:rsidRDefault="00383CD6">
      <w:pPr>
        <w:rPr>
          <w:rFonts w:ascii="Times New Roman" w:hAnsi="Times New Roman" w:cs="Times New Roman"/>
          <w:sz w:val="24"/>
          <w:szCs w:val="24"/>
        </w:rPr>
      </w:pPr>
    </w:p>
    <w:p w14:paraId="50C609D9" w14:textId="77777777" w:rsidR="00C5779A" w:rsidRDefault="00D55B78" w:rsidP="00C5779A">
      <w:pPr>
        <w:jc w:val="both"/>
        <w:rPr>
          <w:rFonts w:ascii="Times New Roman" w:hAnsi="Times New Roman" w:cs="Times New Roman"/>
          <w:sz w:val="24"/>
          <w:szCs w:val="24"/>
        </w:rPr>
      </w:pPr>
      <w:r w:rsidRPr="00EE76D7">
        <w:rPr>
          <w:rFonts w:ascii="Times New Roman" w:hAnsi="Times New Roman" w:cs="Times New Roman"/>
          <w:sz w:val="24"/>
          <w:szCs w:val="24"/>
        </w:rPr>
        <w:lastRenderedPageBreak/>
        <w:br/>
        <w:t>Table S</w:t>
      </w:r>
      <w:r w:rsidR="00C5779A">
        <w:rPr>
          <w:rFonts w:ascii="Times New Roman" w:hAnsi="Times New Roman" w:cs="Times New Roman"/>
          <w:sz w:val="24"/>
          <w:szCs w:val="24"/>
        </w:rPr>
        <w:t>5</w:t>
      </w:r>
      <w:r w:rsidRPr="00EE76D7">
        <w:rPr>
          <w:rFonts w:ascii="Times New Roman" w:hAnsi="Times New Roman" w:cs="Times New Roman"/>
          <w:sz w:val="24"/>
          <w:szCs w:val="24"/>
        </w:rPr>
        <w:t>. Equilibrium adsorption data for MNZ</w:t>
      </w:r>
      <w:r w:rsidR="00C5779A">
        <w:rPr>
          <w:rFonts w:ascii="Times New Roman" w:hAnsi="Times New Roman" w:cs="Times New Roman"/>
          <w:sz w:val="24"/>
          <w:szCs w:val="24"/>
        </w:rPr>
        <w:t xml:space="preserve">, average </w:t>
      </w:r>
      <w:r w:rsidR="00C5779A" w:rsidRPr="00C5779A">
        <w:rPr>
          <w:rFonts w:ascii="Times New Roman" w:hAnsi="Times New Roman" w:cs="Times New Roman"/>
          <w:sz w:val="24"/>
          <w:szCs w:val="24"/>
        </w:rPr>
        <w:t>values from three determinations</w:t>
      </w:r>
      <w:r w:rsidRPr="00EE76D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52"/>
        <w:gridCol w:w="1079"/>
        <w:gridCol w:w="1041"/>
        <w:gridCol w:w="1079"/>
        <w:gridCol w:w="1041"/>
        <w:gridCol w:w="1079"/>
        <w:gridCol w:w="1041"/>
        <w:gridCol w:w="1079"/>
        <w:gridCol w:w="1041"/>
      </w:tblGrid>
      <w:tr w:rsidR="006B7929" w:rsidRPr="0070253E" w14:paraId="41B5C4DF" w14:textId="77777777" w:rsidTr="00812872">
        <w:trPr>
          <w:trHeight w:val="288"/>
          <w:jc w:val="center"/>
        </w:trPr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7A65D5A" w14:textId="77777777" w:rsidR="006B7929" w:rsidRPr="0070253E" w:rsidRDefault="006B7929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C-KOH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6457F798" w14:textId="77777777" w:rsidR="006B7929" w:rsidRPr="0070253E" w:rsidRDefault="006B7929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C-240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DC28160" w14:textId="77777777" w:rsidR="006B7929" w:rsidRPr="0070253E" w:rsidRDefault="006B7929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C-120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49E9FCB7" w14:textId="77777777" w:rsidR="006B7929" w:rsidRPr="0070253E" w:rsidRDefault="006B7929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C-60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3090E534" w14:textId="77777777" w:rsidR="006B7929" w:rsidRPr="0070253E" w:rsidRDefault="006B7929" w:rsidP="00812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C-30</w:t>
            </w:r>
          </w:p>
        </w:tc>
      </w:tr>
      <w:tr w:rsidR="006B7929" w:rsidRPr="0070253E" w14:paraId="1F8D2FFF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E75B3" w14:textId="1ABD84F6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5A4C" w14:textId="4C2E9914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302A2" w14:textId="3C3C8ABD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BF58" w14:textId="2A629EA9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592D" w14:textId="05F9795A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6F4C1" w14:textId="18F2EAC7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86F0C" w14:textId="7E224CB0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8FE85" w14:textId="4BFECBF0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90204" w14:textId="5C232B6F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Ce(mmol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L</w:t>
            </w:r>
            <w:r w:rsidRPr="002239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F3B28" w14:textId="76FE4B3D" w:rsidR="006B7929" w:rsidRPr="0070253E" w:rsidRDefault="00CF77FC" w:rsidP="008128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</w:pP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qe (mmol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g</w:t>
            </w:r>
            <w:r w:rsidRPr="00CF77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s-UY" w:eastAsia="es-UY"/>
              </w:rPr>
              <w:t>-1</w:t>
            </w:r>
            <w:r w:rsidRPr="007F208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UY" w:eastAsia="es-UY"/>
              </w:rPr>
              <w:t>)</w:t>
            </w:r>
          </w:p>
        </w:tc>
      </w:tr>
      <w:tr w:rsidR="006B7929" w:rsidRPr="0070253E" w14:paraId="71078FFB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0189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9.18E-03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AB9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2.26E-01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1932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4.24E-02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5122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5.16E-01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412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7.00E-03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005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2.24E-01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9930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1.30E-03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BE40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2.47E-01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61D0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1.25E-03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23C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1.91E-01</w:t>
            </w:r>
          </w:p>
        </w:tc>
      </w:tr>
      <w:tr w:rsidR="006B7929" w:rsidRPr="0070253E" w14:paraId="749412AE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B8D8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2.93E-02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BCA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4.28E-01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29A2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7.41E-02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E7B8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7.23E-01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95CB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2.25E-02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3D9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4.42E-01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54EF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2.49E-02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A79B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4.29E-01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4AB4B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5.07E-02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C28C0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3.39E-01</w:t>
            </w:r>
          </w:p>
        </w:tc>
      </w:tr>
      <w:tr w:rsidR="006B7929" w:rsidRPr="0070253E" w14:paraId="4342243D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A19B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5.02E-02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DB60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6.24E-01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C70EC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1.43E-01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4F3C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9.55E-01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94F2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6.19E-02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E123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6.03E-01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D7E4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8.99E-02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3444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5.35E-01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E949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1.23E-01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6F49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4.42E-01</w:t>
            </w:r>
          </w:p>
        </w:tc>
      </w:tr>
      <w:tr w:rsidR="006B7929" w:rsidRPr="0070253E" w14:paraId="09CF0D79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1AD7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7.45E-02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8C6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7.72E-01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7DF9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1.94E-01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38D8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1.07E+00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463E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1.01E-01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760B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7.50E-01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3C57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1.35E-01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8C63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6.81E-01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52C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2.01E-01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362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5.00E-01</w:t>
            </w:r>
          </w:p>
        </w:tc>
      </w:tr>
      <w:tr w:rsidR="006B7929" w:rsidRPr="0070253E" w14:paraId="2BD62F6D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4A13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1.19E-01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A8989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9.47E-01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B279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3.04E-01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5EA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1.11E+00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E69EF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1.77E-01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EF48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8.05E-01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87EF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1.82E-01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891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8.01E-01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B960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2.70E-01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C9468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5.25E-01</w:t>
            </w:r>
          </w:p>
        </w:tc>
      </w:tr>
      <w:tr w:rsidR="006B7929" w:rsidRPr="0070253E" w14:paraId="46215C90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33A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1.54E-01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94DD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1.08E+00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BEA5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3.53E-01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A4FD8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1.16E+00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E07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2.84E-01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3A20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8.66E-01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A6C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2.84E-01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1EBF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8.47E-01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C36B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3.10E-01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AEBB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5.37E-01</w:t>
            </w:r>
          </w:p>
        </w:tc>
      </w:tr>
      <w:tr w:rsidR="006B7929" w:rsidRPr="0070253E" w14:paraId="69E85F01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EA0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2.63E-01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406C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1.16E+00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F5152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3.80E-01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6159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1.14E+00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73C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3.34E-01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F747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8.79E-01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26C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4.05E-01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4F4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8.66E-01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A2C17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3.40E-01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569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5.37E-01</w:t>
            </w:r>
          </w:p>
        </w:tc>
      </w:tr>
      <w:tr w:rsidR="006B7929" w:rsidRPr="0070253E" w14:paraId="731ACF3A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1912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3.27E-01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DB8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1.16E+00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6E45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4.21E-01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3B167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1.20E+00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B2A9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3.86E-01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7A2A2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8.86E-01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054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5.11E-01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77B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8.70E-01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B616E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3.96E-01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95A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5.38E-01</w:t>
            </w:r>
          </w:p>
        </w:tc>
      </w:tr>
      <w:tr w:rsidR="006B7929" w:rsidRPr="0070253E" w14:paraId="06E679BB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E0A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3.80E-01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2962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1.20E+00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7AF4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4.64E-01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C121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1.20E+00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C457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4.38E-01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FDAC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8.91E-01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6E93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5.96E-01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D4FD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8.63E-01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FB13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4.92E-01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E9D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5.37E-01</w:t>
            </w:r>
          </w:p>
        </w:tc>
      </w:tr>
      <w:tr w:rsidR="006B7929" w:rsidRPr="0070253E" w14:paraId="4326708B" w14:textId="77777777" w:rsidTr="00812872">
        <w:trPr>
          <w:trHeight w:val="288"/>
          <w:jc w:val="center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BD3F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4.19E-01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EA3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1.20E+00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5E8AA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5.14E-01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BB3CC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1.20E+00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D847B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4.90E-01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47C3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8.96E-01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DF07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6.91E-01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EB8F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8.66E-01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68285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5.23E-01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23A6" w14:textId="77777777" w:rsidR="006B7929" w:rsidRPr="0070253E" w:rsidRDefault="006B7929" w:rsidP="008128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</w:pPr>
            <w:r w:rsidRPr="0070253E">
              <w:rPr>
                <w:rFonts w:ascii="Times New Roman" w:eastAsia="Times New Roman" w:hAnsi="Times New Roman" w:cs="Times New Roman"/>
                <w:sz w:val="18"/>
                <w:szCs w:val="18"/>
                <w:lang w:val="es-UY" w:eastAsia="es-UY"/>
              </w:rPr>
              <w:t>5.38E-01</w:t>
            </w:r>
          </w:p>
        </w:tc>
      </w:tr>
    </w:tbl>
    <w:p w14:paraId="0CBAF18B" w14:textId="77777777" w:rsidR="00C5779A" w:rsidRDefault="00C5779A" w:rsidP="00C577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13A71B" w14:textId="5304C6EB" w:rsidR="00372082" w:rsidRPr="00383CD6" w:rsidRDefault="00D55B78" w:rsidP="00383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76D7">
        <w:rPr>
          <w:rFonts w:ascii="Times New Roman" w:hAnsi="Times New Roman" w:cs="Times New Roman"/>
          <w:sz w:val="24"/>
          <w:szCs w:val="24"/>
        </w:rPr>
        <w:br/>
      </w:r>
      <w:r w:rsidRPr="00383CD6">
        <w:rPr>
          <w:rFonts w:ascii="Times New Roman" w:hAnsi="Times New Roman" w:cs="Times New Roman"/>
          <w:b/>
          <w:bCs/>
          <w:sz w:val="24"/>
          <w:szCs w:val="24"/>
        </w:rPr>
        <w:t>S3. Adsorption model fitting parameters</w:t>
      </w:r>
    </w:p>
    <w:p w14:paraId="37C71041" w14:textId="6C7F4CDD" w:rsidR="00B535A2" w:rsidRPr="00B535A2" w:rsidRDefault="00DE335E" w:rsidP="00B535A2">
      <w:pPr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E335E">
        <w:rPr>
          <w:rFonts w:ascii="Times New Roman" w:hAnsi="Times New Roman" w:cs="Times New Roman"/>
          <w:sz w:val="24"/>
          <w:szCs w:val="24"/>
        </w:rPr>
        <w:t>Empirical adsorption models were used to describe equilibrium data and support comparison between samples</w:t>
      </w:r>
      <w:r w:rsidR="00B535A2" w:rsidRPr="00B535A2">
        <w:rPr>
          <w:rFonts w:ascii="Times New Roman" w:hAnsi="Times New Roman" w:cs="Times New Roman"/>
          <w:sz w:val="24"/>
          <w:szCs w:val="24"/>
        </w:rPr>
        <w:t xml:space="preserve">. The isotherms were fitted to the Langmuir and the Freundlich models (Equations </w:t>
      </w:r>
      <w:r w:rsidR="00870753">
        <w:rPr>
          <w:rFonts w:ascii="Times New Roman" w:hAnsi="Times New Roman" w:cs="Times New Roman"/>
          <w:sz w:val="24"/>
          <w:szCs w:val="24"/>
        </w:rPr>
        <w:t>1</w:t>
      </w:r>
      <w:r w:rsidR="00B535A2" w:rsidRPr="00B535A2">
        <w:rPr>
          <w:rFonts w:ascii="Times New Roman" w:hAnsi="Times New Roman" w:cs="Times New Roman"/>
          <w:sz w:val="24"/>
          <w:szCs w:val="24"/>
        </w:rPr>
        <w:t xml:space="preserve"> and </w:t>
      </w:r>
      <w:r w:rsidR="00870753">
        <w:rPr>
          <w:rFonts w:ascii="Times New Roman" w:hAnsi="Times New Roman" w:cs="Times New Roman"/>
          <w:sz w:val="24"/>
          <w:szCs w:val="24"/>
        </w:rPr>
        <w:t>2</w:t>
      </w:r>
      <w:r w:rsidR="00B535A2" w:rsidRPr="00B535A2">
        <w:rPr>
          <w:rFonts w:ascii="Times New Roman" w:hAnsi="Times New Roman" w:cs="Times New Roman"/>
          <w:sz w:val="24"/>
          <w:szCs w:val="24"/>
        </w:rPr>
        <w:t xml:space="preserve">, respectively). </w:t>
      </w:r>
    </w:p>
    <w:p w14:paraId="6AC75013" w14:textId="7CB4F7FD" w:rsidR="00B535A2" w:rsidRPr="00B535A2" w:rsidRDefault="00000000" w:rsidP="00B53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sub>
            </m:sSub>
          </m:den>
        </m:f>
      </m:oMath>
      <w:r w:rsidR="00B535A2" w:rsidRPr="00B535A2">
        <w:rPr>
          <w:rFonts w:ascii="Times New Roman" w:hAnsi="Times New Roman" w:cs="Times New Roman"/>
          <w:sz w:val="24"/>
          <w:szCs w:val="24"/>
        </w:rPr>
        <w:t xml:space="preserve"> </w:t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</w:r>
      <w:r w:rsidR="00B535A2" w:rsidRPr="00B535A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71099">
        <w:rPr>
          <w:rFonts w:ascii="Times New Roman" w:hAnsi="Times New Roman" w:cs="Times New Roman"/>
          <w:sz w:val="24"/>
          <w:szCs w:val="24"/>
        </w:rPr>
        <w:t xml:space="preserve">    </w:t>
      </w:r>
      <w:r w:rsidR="00B535A2" w:rsidRPr="00B535A2">
        <w:rPr>
          <w:rFonts w:ascii="Times New Roman" w:hAnsi="Times New Roman" w:cs="Times New Roman"/>
          <w:sz w:val="24"/>
          <w:szCs w:val="24"/>
        </w:rPr>
        <w:t xml:space="preserve">Equation </w:t>
      </w:r>
      <w:r w:rsidR="00571099">
        <w:rPr>
          <w:rFonts w:ascii="Times New Roman" w:hAnsi="Times New Roman" w:cs="Times New Roman"/>
          <w:sz w:val="24"/>
          <w:szCs w:val="24"/>
        </w:rPr>
        <w:t>1</w:t>
      </w:r>
      <w:r w:rsidR="00B535A2" w:rsidRPr="00B535A2">
        <w:rPr>
          <w:rFonts w:ascii="Times New Roman" w:hAnsi="Times New Roman" w:cs="Times New Roman"/>
          <w:sz w:val="24"/>
          <w:szCs w:val="24"/>
        </w:rPr>
        <w:t>.</w:t>
      </w:r>
    </w:p>
    <w:p w14:paraId="7B57C729" w14:textId="002E98C0" w:rsidR="00B535A2" w:rsidRPr="00B535A2" w:rsidRDefault="00000000" w:rsidP="00B535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bSup>
      </m:oMath>
      <w:r w:rsidR="00B535A2" w:rsidRPr="00B535A2">
        <w:rPr>
          <w:rFonts w:ascii="Times New Roman" w:hAnsi="Times New Roman" w:cs="Times New Roman"/>
          <w:sz w:val="32"/>
          <w:szCs w:val="32"/>
        </w:rPr>
        <w:tab/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</w:r>
      <w:r w:rsidR="00571099">
        <w:rPr>
          <w:rFonts w:ascii="Times New Roman" w:hAnsi="Times New Roman" w:cs="Times New Roman"/>
          <w:sz w:val="32"/>
          <w:szCs w:val="32"/>
        </w:rPr>
        <w:t xml:space="preserve">        </w:t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535A2" w:rsidRPr="00B535A2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571099">
        <w:rPr>
          <w:rFonts w:ascii="Times New Roman" w:hAnsi="Times New Roman" w:cs="Times New Roman"/>
          <w:sz w:val="32"/>
          <w:szCs w:val="32"/>
        </w:rPr>
        <w:t xml:space="preserve">   </w:t>
      </w:r>
      <w:r w:rsidR="00B535A2" w:rsidRPr="00B535A2">
        <w:rPr>
          <w:rFonts w:ascii="Times New Roman" w:hAnsi="Times New Roman" w:cs="Times New Roman"/>
          <w:sz w:val="24"/>
          <w:szCs w:val="24"/>
        </w:rPr>
        <w:t xml:space="preserve">Equation </w:t>
      </w:r>
      <w:r w:rsidR="00571099">
        <w:rPr>
          <w:rFonts w:ascii="Times New Roman" w:hAnsi="Times New Roman" w:cs="Times New Roman"/>
          <w:sz w:val="24"/>
          <w:szCs w:val="24"/>
        </w:rPr>
        <w:t>2</w:t>
      </w:r>
      <w:r w:rsidR="00B535A2" w:rsidRPr="00B535A2">
        <w:rPr>
          <w:rFonts w:ascii="Times New Roman" w:hAnsi="Times New Roman" w:cs="Times New Roman"/>
          <w:sz w:val="24"/>
          <w:szCs w:val="24"/>
        </w:rPr>
        <w:t>.</w:t>
      </w:r>
    </w:p>
    <w:p w14:paraId="71805D36" w14:textId="77777777" w:rsidR="00B535A2" w:rsidRPr="00B535A2" w:rsidRDefault="00B535A2" w:rsidP="00B535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5A2">
        <w:rPr>
          <w:rFonts w:ascii="Times New Roman" w:hAnsi="Times New Roman" w:cs="Times New Roman"/>
          <w:sz w:val="24"/>
          <w:szCs w:val="24"/>
        </w:rPr>
        <w:t>where q</w:t>
      </w:r>
      <w:r w:rsidRPr="00B535A2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B535A2">
        <w:rPr>
          <w:rFonts w:ascii="Times New Roman" w:hAnsi="Times New Roman" w:cs="Times New Roman"/>
          <w:sz w:val="24"/>
          <w:szCs w:val="24"/>
        </w:rPr>
        <w:t xml:space="preserve"> (mmolg</w:t>
      </w:r>
      <w:r w:rsidRPr="00B535A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535A2">
        <w:rPr>
          <w:rFonts w:ascii="Times New Roman" w:hAnsi="Times New Roman" w:cs="Times New Roman"/>
          <w:sz w:val="24"/>
          <w:szCs w:val="24"/>
        </w:rPr>
        <w:t>) is the amount adsorbed per carbon mass unit at the equilibrium, q</w:t>
      </w:r>
      <w:r w:rsidRPr="00B535A2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B535A2">
        <w:rPr>
          <w:rFonts w:ascii="Times New Roman" w:hAnsi="Times New Roman" w:cs="Times New Roman"/>
          <w:sz w:val="24"/>
          <w:szCs w:val="24"/>
        </w:rPr>
        <w:t xml:space="preserve"> (mmolg</w:t>
      </w:r>
      <w:r w:rsidRPr="00B535A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535A2">
        <w:rPr>
          <w:rFonts w:ascii="Times New Roman" w:hAnsi="Times New Roman" w:cs="Times New Roman"/>
          <w:sz w:val="24"/>
          <w:szCs w:val="24"/>
        </w:rPr>
        <w:t>) is the maximum adsorption capacity, C</w:t>
      </w:r>
      <w:r w:rsidRPr="00B535A2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B535A2">
        <w:rPr>
          <w:rFonts w:ascii="Times New Roman" w:hAnsi="Times New Roman" w:cs="Times New Roman"/>
          <w:sz w:val="24"/>
          <w:szCs w:val="24"/>
        </w:rPr>
        <w:t xml:space="preserve"> (mmolL</w:t>
      </w:r>
      <w:r w:rsidRPr="00B535A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535A2">
        <w:rPr>
          <w:rFonts w:ascii="Times New Roman" w:hAnsi="Times New Roman" w:cs="Times New Roman"/>
          <w:sz w:val="24"/>
          <w:szCs w:val="24"/>
        </w:rPr>
        <w:t>) is the concentration of the pollutant after equilibrium, K</w:t>
      </w:r>
      <w:r w:rsidRPr="00B535A2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B535A2">
        <w:rPr>
          <w:rFonts w:ascii="Times New Roman" w:hAnsi="Times New Roman" w:cs="Times New Roman"/>
          <w:sz w:val="24"/>
          <w:szCs w:val="24"/>
        </w:rPr>
        <w:t xml:space="preserve"> (Lmmol</w:t>
      </w:r>
      <w:r w:rsidRPr="00B535A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535A2">
        <w:rPr>
          <w:rFonts w:ascii="Times New Roman" w:hAnsi="Times New Roman" w:cs="Times New Roman"/>
          <w:sz w:val="24"/>
          <w:szCs w:val="24"/>
        </w:rPr>
        <w:t xml:space="preserve">) is the Langmuir constant, </w:t>
      </w:r>
      <w:r w:rsidRPr="00B535A2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B535A2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 w:rsidRPr="00B535A2">
        <w:rPr>
          <w:rFonts w:ascii="Times New Roman" w:hAnsi="Times New Roman" w:cs="Times New Roman"/>
          <w:sz w:val="24"/>
          <w:szCs w:val="24"/>
        </w:rPr>
        <w:t xml:space="preserve"> (molkg</w:t>
      </w:r>
      <w:r w:rsidRPr="00B535A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535A2">
        <w:rPr>
          <w:rFonts w:ascii="Times New Roman" w:hAnsi="Times New Roman" w:cs="Times New Roman"/>
          <w:sz w:val="24"/>
          <w:szCs w:val="24"/>
        </w:rPr>
        <w:t>) (molL</w:t>
      </w:r>
      <w:r w:rsidRPr="00B535A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B535A2">
        <w:rPr>
          <w:rFonts w:ascii="Times New Roman" w:hAnsi="Times New Roman" w:cs="Times New Roman"/>
          <w:sz w:val="24"/>
          <w:szCs w:val="24"/>
        </w:rPr>
        <w:t>)</w:t>
      </w:r>
      <w:r w:rsidRPr="00B535A2">
        <w:rPr>
          <w:rFonts w:ascii="Times New Roman" w:hAnsi="Times New Roman" w:cs="Times New Roman"/>
          <w:sz w:val="24"/>
          <w:szCs w:val="24"/>
          <w:vertAlign w:val="superscript"/>
        </w:rPr>
        <w:t>-n</w:t>
      </w:r>
      <w:r w:rsidRPr="00B535A2">
        <w:rPr>
          <w:rFonts w:ascii="Times New Roman" w:hAnsi="Times New Roman" w:cs="Times New Roman"/>
          <w:sz w:val="24"/>
          <w:szCs w:val="24"/>
        </w:rPr>
        <w:t xml:space="preserve"> is the Freundlich constant, and n is the Freundlich exponent. </w:t>
      </w:r>
    </w:p>
    <w:p w14:paraId="470045DE" w14:textId="77777777" w:rsidR="005E7FB8" w:rsidRDefault="005E7FB8" w:rsidP="00326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4A76BA" w14:textId="77777777" w:rsidR="005E7FB8" w:rsidRDefault="005E7FB8" w:rsidP="00326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FB8AF6" w14:textId="77777777" w:rsidR="005E7FB8" w:rsidRDefault="005E7FB8" w:rsidP="00326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EF831F" w14:textId="77777777" w:rsidR="005E7FB8" w:rsidRDefault="005E7FB8" w:rsidP="00326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73DEA" w14:textId="77777777" w:rsidR="005E7FB8" w:rsidRDefault="005E7FB8" w:rsidP="00326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25DF7" w14:textId="54861101" w:rsidR="009F7B22" w:rsidRPr="003261B6" w:rsidRDefault="00D55B78" w:rsidP="003261B6">
      <w:pPr>
        <w:jc w:val="both"/>
        <w:rPr>
          <w:rFonts w:ascii="Times New Roman" w:hAnsi="Times New Roman" w:cs="Times New Roman"/>
          <w:sz w:val="24"/>
          <w:szCs w:val="24"/>
        </w:rPr>
      </w:pPr>
      <w:r w:rsidRPr="00EE76D7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3261B6">
        <w:rPr>
          <w:rFonts w:ascii="Times New Roman" w:hAnsi="Times New Roman" w:cs="Times New Roman"/>
          <w:sz w:val="24"/>
          <w:szCs w:val="24"/>
        </w:rPr>
        <w:t>Table S</w:t>
      </w:r>
      <w:r w:rsidR="00995DAE" w:rsidRPr="003261B6">
        <w:rPr>
          <w:rFonts w:ascii="Times New Roman" w:hAnsi="Times New Roman" w:cs="Times New Roman"/>
          <w:sz w:val="24"/>
          <w:szCs w:val="24"/>
        </w:rPr>
        <w:t>6</w:t>
      </w:r>
      <w:r w:rsidRPr="003261B6">
        <w:rPr>
          <w:rFonts w:ascii="Times New Roman" w:hAnsi="Times New Roman" w:cs="Times New Roman"/>
          <w:sz w:val="24"/>
          <w:szCs w:val="24"/>
        </w:rPr>
        <w:t xml:space="preserve">. </w:t>
      </w:r>
      <w:r w:rsidR="003261B6" w:rsidRPr="003261B6">
        <w:rPr>
          <w:rFonts w:ascii="Times New Roman" w:hAnsi="Times New Roman" w:cs="Times New Roman"/>
          <w:sz w:val="24"/>
          <w:szCs w:val="24"/>
        </w:rPr>
        <w:t xml:space="preserve">Nonlinear fitting of the Langmuir and Freundlich isotherm models to SMX and MNZ adsorption on the carbon adsorbents studied.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266"/>
        <w:gridCol w:w="894"/>
        <w:gridCol w:w="711"/>
        <w:gridCol w:w="751"/>
        <w:gridCol w:w="767"/>
        <w:gridCol w:w="711"/>
        <w:gridCol w:w="887"/>
        <w:gridCol w:w="709"/>
        <w:gridCol w:w="709"/>
        <w:gridCol w:w="708"/>
        <w:gridCol w:w="851"/>
      </w:tblGrid>
      <w:tr w:rsidR="009F7B22" w:rsidRPr="000B781E" w14:paraId="4230B790" w14:textId="77777777" w:rsidTr="00812872">
        <w:trPr>
          <w:trHeight w:val="113"/>
        </w:trPr>
        <w:tc>
          <w:tcPr>
            <w:tcW w:w="820" w:type="dxa"/>
            <w:vAlign w:val="center"/>
          </w:tcPr>
          <w:p w14:paraId="3D43380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0" w:type="dxa"/>
            <w:gridSpan w:val="6"/>
            <w:tcBorders>
              <w:bottom w:val="single" w:sz="8" w:space="0" w:color="auto"/>
            </w:tcBorders>
            <w:vAlign w:val="center"/>
          </w:tcPr>
          <w:p w14:paraId="56C9AD9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>SMX</w:t>
            </w:r>
          </w:p>
        </w:tc>
        <w:tc>
          <w:tcPr>
            <w:tcW w:w="3864" w:type="dxa"/>
            <w:gridSpan w:val="5"/>
            <w:tcBorders>
              <w:bottom w:val="single" w:sz="8" w:space="0" w:color="auto"/>
            </w:tcBorders>
          </w:tcPr>
          <w:p w14:paraId="1214C75B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>MNZ</w:t>
            </w:r>
          </w:p>
        </w:tc>
      </w:tr>
      <w:tr w:rsidR="009F7B22" w:rsidRPr="000B781E" w14:paraId="482FB7AF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61FEF06B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4" w:type="dxa"/>
            <w:vAlign w:val="center"/>
          </w:tcPr>
          <w:p w14:paraId="0C5A224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C-KOH</w:t>
            </w:r>
          </w:p>
        </w:tc>
        <w:tc>
          <w:tcPr>
            <w:tcW w:w="711" w:type="dxa"/>
            <w:vAlign w:val="center"/>
          </w:tcPr>
          <w:p w14:paraId="78E286E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C-240</w:t>
            </w:r>
          </w:p>
        </w:tc>
        <w:tc>
          <w:tcPr>
            <w:tcW w:w="751" w:type="dxa"/>
            <w:vAlign w:val="center"/>
          </w:tcPr>
          <w:p w14:paraId="255DA508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C-120</w:t>
            </w:r>
          </w:p>
        </w:tc>
        <w:tc>
          <w:tcPr>
            <w:tcW w:w="767" w:type="dxa"/>
            <w:vAlign w:val="center"/>
          </w:tcPr>
          <w:p w14:paraId="1490F368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C-60</w:t>
            </w:r>
          </w:p>
        </w:tc>
        <w:tc>
          <w:tcPr>
            <w:tcW w:w="711" w:type="dxa"/>
            <w:vAlign w:val="center"/>
          </w:tcPr>
          <w:p w14:paraId="17D6ABE9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C-30</w:t>
            </w:r>
          </w:p>
        </w:tc>
        <w:tc>
          <w:tcPr>
            <w:tcW w:w="887" w:type="dxa"/>
            <w:vAlign w:val="center"/>
          </w:tcPr>
          <w:p w14:paraId="218DB5E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C-KOH</w:t>
            </w:r>
          </w:p>
        </w:tc>
        <w:tc>
          <w:tcPr>
            <w:tcW w:w="709" w:type="dxa"/>
            <w:vAlign w:val="center"/>
          </w:tcPr>
          <w:p w14:paraId="54892C59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C-240</w:t>
            </w:r>
          </w:p>
        </w:tc>
        <w:tc>
          <w:tcPr>
            <w:tcW w:w="709" w:type="dxa"/>
            <w:vAlign w:val="center"/>
          </w:tcPr>
          <w:p w14:paraId="2D7737B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C-120</w:t>
            </w:r>
          </w:p>
        </w:tc>
        <w:tc>
          <w:tcPr>
            <w:tcW w:w="708" w:type="dxa"/>
            <w:vAlign w:val="center"/>
          </w:tcPr>
          <w:p w14:paraId="51A111BD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C-60</w:t>
            </w:r>
          </w:p>
        </w:tc>
        <w:tc>
          <w:tcPr>
            <w:tcW w:w="851" w:type="dxa"/>
            <w:vAlign w:val="center"/>
          </w:tcPr>
          <w:p w14:paraId="2B326A9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C-30</w:t>
            </w:r>
          </w:p>
        </w:tc>
      </w:tr>
      <w:tr w:rsidR="009F7B22" w:rsidRPr="000B781E" w14:paraId="388C6955" w14:textId="77777777" w:rsidTr="00812872">
        <w:trPr>
          <w:trHeight w:val="113"/>
        </w:trPr>
        <w:tc>
          <w:tcPr>
            <w:tcW w:w="8784" w:type="dxa"/>
            <w:gridSpan w:val="12"/>
            <w:vAlign w:val="center"/>
          </w:tcPr>
          <w:p w14:paraId="69A6A171" w14:textId="77777777" w:rsidR="009F7B22" w:rsidRPr="000B781E" w:rsidRDefault="009F7B22" w:rsidP="0081287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LANGMUIR </w:t>
            </w:r>
          </w:p>
        </w:tc>
      </w:tr>
      <w:tr w:rsidR="009F7B22" w:rsidRPr="000B781E" w14:paraId="4015CDD1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7DB1B053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K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bscript"/>
              </w:rPr>
              <w:t>L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94" w:type="dxa"/>
            <w:vAlign w:val="center"/>
          </w:tcPr>
          <w:p w14:paraId="24C6672D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149.4</w:t>
            </w:r>
          </w:p>
        </w:tc>
        <w:tc>
          <w:tcPr>
            <w:tcW w:w="711" w:type="dxa"/>
            <w:vAlign w:val="center"/>
          </w:tcPr>
          <w:p w14:paraId="6A70E91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30.71</w:t>
            </w:r>
          </w:p>
        </w:tc>
        <w:tc>
          <w:tcPr>
            <w:tcW w:w="751" w:type="dxa"/>
            <w:vAlign w:val="center"/>
          </w:tcPr>
          <w:p w14:paraId="08ABC71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15.56</w:t>
            </w:r>
          </w:p>
        </w:tc>
        <w:tc>
          <w:tcPr>
            <w:tcW w:w="767" w:type="dxa"/>
            <w:vAlign w:val="center"/>
          </w:tcPr>
          <w:p w14:paraId="41028B9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343.4</w:t>
            </w:r>
          </w:p>
        </w:tc>
        <w:tc>
          <w:tcPr>
            <w:tcW w:w="711" w:type="dxa"/>
            <w:vAlign w:val="center"/>
          </w:tcPr>
          <w:p w14:paraId="19B2C4F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12.34</w:t>
            </w:r>
          </w:p>
        </w:tc>
        <w:tc>
          <w:tcPr>
            <w:tcW w:w="887" w:type="dxa"/>
            <w:vAlign w:val="center"/>
          </w:tcPr>
          <w:p w14:paraId="7A3B7479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17.24</w:t>
            </w:r>
          </w:p>
        </w:tc>
        <w:tc>
          <w:tcPr>
            <w:tcW w:w="709" w:type="dxa"/>
            <w:vAlign w:val="center"/>
          </w:tcPr>
          <w:p w14:paraId="55F0350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15.29</w:t>
            </w:r>
          </w:p>
        </w:tc>
        <w:tc>
          <w:tcPr>
            <w:tcW w:w="709" w:type="dxa"/>
            <w:vAlign w:val="center"/>
          </w:tcPr>
          <w:p w14:paraId="7B2E225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36.64</w:t>
            </w:r>
          </w:p>
        </w:tc>
        <w:tc>
          <w:tcPr>
            <w:tcW w:w="708" w:type="dxa"/>
            <w:vAlign w:val="center"/>
          </w:tcPr>
          <w:p w14:paraId="33E7EED9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27.59</w:t>
            </w:r>
          </w:p>
        </w:tc>
        <w:tc>
          <w:tcPr>
            <w:tcW w:w="851" w:type="dxa"/>
            <w:vAlign w:val="center"/>
          </w:tcPr>
          <w:p w14:paraId="63C2B7E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34.50</w:t>
            </w:r>
          </w:p>
        </w:tc>
      </w:tr>
      <w:tr w:rsidR="009F7B22" w:rsidRPr="000B781E" w14:paraId="03ADF08B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1F85ADE9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q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bscript"/>
              </w:rPr>
              <w:t>max.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94" w:type="dxa"/>
            <w:vAlign w:val="center"/>
          </w:tcPr>
          <w:p w14:paraId="666D7518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711" w:type="dxa"/>
            <w:vAlign w:val="center"/>
          </w:tcPr>
          <w:p w14:paraId="1032156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751" w:type="dxa"/>
            <w:vAlign w:val="center"/>
          </w:tcPr>
          <w:p w14:paraId="6C6CCC2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767" w:type="dxa"/>
            <w:vAlign w:val="center"/>
          </w:tcPr>
          <w:p w14:paraId="24E151B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0.702</w:t>
            </w:r>
          </w:p>
        </w:tc>
        <w:tc>
          <w:tcPr>
            <w:tcW w:w="711" w:type="dxa"/>
            <w:vAlign w:val="center"/>
          </w:tcPr>
          <w:p w14:paraId="7309511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</w:tc>
        <w:tc>
          <w:tcPr>
            <w:tcW w:w="887" w:type="dxa"/>
            <w:vAlign w:val="center"/>
          </w:tcPr>
          <w:p w14:paraId="4779D21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709" w:type="dxa"/>
            <w:vAlign w:val="center"/>
          </w:tcPr>
          <w:p w14:paraId="277DFFF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709" w:type="dxa"/>
            <w:vAlign w:val="center"/>
          </w:tcPr>
          <w:p w14:paraId="27D2973B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08" w:type="dxa"/>
            <w:vAlign w:val="center"/>
          </w:tcPr>
          <w:p w14:paraId="550071B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51" w:type="dxa"/>
            <w:vAlign w:val="center"/>
          </w:tcPr>
          <w:p w14:paraId="0D1898E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</w:tr>
      <w:tr w:rsidR="009F7B22" w:rsidRPr="000B781E" w14:paraId="0C38D44A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42F1C130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%MRD</w:t>
            </w:r>
          </w:p>
        </w:tc>
        <w:tc>
          <w:tcPr>
            <w:tcW w:w="894" w:type="dxa"/>
            <w:vAlign w:val="center"/>
          </w:tcPr>
          <w:p w14:paraId="4F8D2D39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711" w:type="dxa"/>
            <w:vAlign w:val="center"/>
          </w:tcPr>
          <w:p w14:paraId="760CB4ED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36.9</w:t>
            </w:r>
          </w:p>
        </w:tc>
        <w:tc>
          <w:tcPr>
            <w:tcW w:w="751" w:type="dxa"/>
            <w:vAlign w:val="center"/>
          </w:tcPr>
          <w:p w14:paraId="6085E467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4.21</w:t>
            </w:r>
          </w:p>
        </w:tc>
        <w:tc>
          <w:tcPr>
            <w:tcW w:w="767" w:type="dxa"/>
            <w:vAlign w:val="center"/>
          </w:tcPr>
          <w:p w14:paraId="0B982A7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1867</w:t>
            </w:r>
          </w:p>
        </w:tc>
        <w:tc>
          <w:tcPr>
            <w:tcW w:w="711" w:type="dxa"/>
            <w:vAlign w:val="center"/>
          </w:tcPr>
          <w:p w14:paraId="67A127E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4.84</w:t>
            </w:r>
          </w:p>
        </w:tc>
        <w:tc>
          <w:tcPr>
            <w:tcW w:w="887" w:type="dxa"/>
            <w:vAlign w:val="center"/>
          </w:tcPr>
          <w:p w14:paraId="2C840C7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4.67</w:t>
            </w:r>
          </w:p>
        </w:tc>
        <w:tc>
          <w:tcPr>
            <w:tcW w:w="709" w:type="dxa"/>
            <w:vAlign w:val="center"/>
          </w:tcPr>
          <w:p w14:paraId="60DE819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709" w:type="dxa"/>
            <w:vAlign w:val="center"/>
          </w:tcPr>
          <w:p w14:paraId="531DD08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3.35</w:t>
            </w:r>
          </w:p>
        </w:tc>
        <w:tc>
          <w:tcPr>
            <w:tcW w:w="708" w:type="dxa"/>
            <w:vAlign w:val="center"/>
          </w:tcPr>
          <w:p w14:paraId="39D582A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51" w:type="dxa"/>
            <w:vAlign w:val="center"/>
          </w:tcPr>
          <w:p w14:paraId="4F019EE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9F7B22" w:rsidRPr="000B781E" w14:paraId="79F5E116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7B34D759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0B781E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χ2</w:t>
            </w:r>
          </w:p>
        </w:tc>
        <w:tc>
          <w:tcPr>
            <w:tcW w:w="894" w:type="dxa"/>
            <w:vAlign w:val="center"/>
          </w:tcPr>
          <w:p w14:paraId="3536619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0.020</w:t>
            </w:r>
          </w:p>
        </w:tc>
        <w:tc>
          <w:tcPr>
            <w:tcW w:w="711" w:type="dxa"/>
            <w:vAlign w:val="center"/>
          </w:tcPr>
          <w:p w14:paraId="024A222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751" w:type="dxa"/>
            <w:vAlign w:val="center"/>
          </w:tcPr>
          <w:p w14:paraId="710C7B78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767" w:type="dxa"/>
            <w:vAlign w:val="center"/>
          </w:tcPr>
          <w:p w14:paraId="06E993E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711" w:type="dxa"/>
            <w:vAlign w:val="center"/>
          </w:tcPr>
          <w:p w14:paraId="49DAA45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0.0001</w:t>
            </w:r>
          </w:p>
        </w:tc>
        <w:tc>
          <w:tcPr>
            <w:tcW w:w="887" w:type="dxa"/>
            <w:vAlign w:val="center"/>
          </w:tcPr>
          <w:p w14:paraId="63E028C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709" w:type="dxa"/>
            <w:vAlign w:val="center"/>
          </w:tcPr>
          <w:p w14:paraId="298A0FF9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09" w:type="dxa"/>
            <w:vAlign w:val="center"/>
          </w:tcPr>
          <w:p w14:paraId="30939295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08" w:type="dxa"/>
            <w:vAlign w:val="center"/>
          </w:tcPr>
          <w:p w14:paraId="286B30C7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</w:tc>
        <w:tc>
          <w:tcPr>
            <w:tcW w:w="851" w:type="dxa"/>
            <w:vAlign w:val="center"/>
          </w:tcPr>
          <w:p w14:paraId="333B032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</w:tr>
      <w:tr w:rsidR="009F7B22" w:rsidRPr="000B781E" w14:paraId="240994B6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68C8FFFA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RSS</w:t>
            </w:r>
          </w:p>
        </w:tc>
        <w:tc>
          <w:tcPr>
            <w:tcW w:w="894" w:type="dxa"/>
            <w:vAlign w:val="center"/>
          </w:tcPr>
          <w:p w14:paraId="021104B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0.090</w:t>
            </w:r>
          </w:p>
        </w:tc>
        <w:tc>
          <w:tcPr>
            <w:tcW w:w="711" w:type="dxa"/>
            <w:vAlign w:val="center"/>
          </w:tcPr>
          <w:p w14:paraId="61EFCE9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0.267</w:t>
            </w:r>
          </w:p>
        </w:tc>
        <w:tc>
          <w:tcPr>
            <w:tcW w:w="751" w:type="dxa"/>
            <w:vAlign w:val="center"/>
          </w:tcPr>
          <w:p w14:paraId="47D4F0A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67" w:type="dxa"/>
            <w:vAlign w:val="center"/>
          </w:tcPr>
          <w:p w14:paraId="4F208B22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711" w:type="dxa"/>
            <w:vAlign w:val="center"/>
          </w:tcPr>
          <w:p w14:paraId="2E86831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87" w:type="dxa"/>
            <w:vAlign w:val="center"/>
          </w:tcPr>
          <w:p w14:paraId="7960379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</w:tc>
        <w:tc>
          <w:tcPr>
            <w:tcW w:w="709" w:type="dxa"/>
            <w:vAlign w:val="center"/>
          </w:tcPr>
          <w:p w14:paraId="7B40753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709" w:type="dxa"/>
            <w:vAlign w:val="center"/>
          </w:tcPr>
          <w:p w14:paraId="72DD9A0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708" w:type="dxa"/>
            <w:vAlign w:val="center"/>
          </w:tcPr>
          <w:p w14:paraId="3A6A7FF8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851" w:type="dxa"/>
            <w:vAlign w:val="center"/>
          </w:tcPr>
          <w:p w14:paraId="22BC11F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</w:tr>
      <w:tr w:rsidR="009F7B22" w:rsidRPr="000B781E" w14:paraId="31C9FD7F" w14:textId="77777777" w:rsidTr="00812872">
        <w:trPr>
          <w:trHeight w:val="113"/>
        </w:trPr>
        <w:tc>
          <w:tcPr>
            <w:tcW w:w="8784" w:type="dxa"/>
            <w:gridSpan w:val="12"/>
            <w:vAlign w:val="center"/>
          </w:tcPr>
          <w:p w14:paraId="1E9AC025" w14:textId="77777777" w:rsidR="009F7B22" w:rsidRPr="000B781E" w:rsidRDefault="009F7B22" w:rsidP="0081287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/>
                <w:sz w:val="18"/>
                <w:szCs w:val="18"/>
              </w:rPr>
              <w:t>FREUNDLICH</w:t>
            </w:r>
          </w:p>
        </w:tc>
      </w:tr>
      <w:tr w:rsidR="009F7B22" w:rsidRPr="000B781E" w14:paraId="04D481A8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2D0EB180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K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bscript"/>
              </w:rPr>
              <w:t xml:space="preserve">F 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894" w:type="dxa"/>
            <w:vAlign w:val="center"/>
          </w:tcPr>
          <w:p w14:paraId="27BC5677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3.490</w:t>
            </w:r>
          </w:p>
        </w:tc>
        <w:tc>
          <w:tcPr>
            <w:tcW w:w="711" w:type="dxa"/>
            <w:vAlign w:val="center"/>
          </w:tcPr>
          <w:p w14:paraId="7F4DDA55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2.716</w:t>
            </w:r>
          </w:p>
        </w:tc>
        <w:tc>
          <w:tcPr>
            <w:tcW w:w="751" w:type="dxa"/>
            <w:vAlign w:val="center"/>
          </w:tcPr>
          <w:p w14:paraId="68BDFD8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1.687</w:t>
            </w:r>
          </w:p>
        </w:tc>
        <w:tc>
          <w:tcPr>
            <w:tcW w:w="767" w:type="dxa"/>
            <w:vAlign w:val="center"/>
          </w:tcPr>
          <w:p w14:paraId="5BB49157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0.7535</w:t>
            </w:r>
          </w:p>
        </w:tc>
        <w:tc>
          <w:tcPr>
            <w:tcW w:w="711" w:type="dxa"/>
            <w:vAlign w:val="center"/>
          </w:tcPr>
          <w:p w14:paraId="39389A43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0.2435</w:t>
            </w:r>
          </w:p>
        </w:tc>
        <w:tc>
          <w:tcPr>
            <w:tcW w:w="887" w:type="dxa"/>
            <w:vAlign w:val="center"/>
          </w:tcPr>
          <w:p w14:paraId="4B82C625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1.732</w:t>
            </w:r>
          </w:p>
        </w:tc>
        <w:tc>
          <w:tcPr>
            <w:tcW w:w="709" w:type="dxa"/>
            <w:vAlign w:val="center"/>
          </w:tcPr>
          <w:p w14:paraId="72F8500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1.525</w:t>
            </w:r>
          </w:p>
        </w:tc>
        <w:tc>
          <w:tcPr>
            <w:tcW w:w="709" w:type="dxa"/>
            <w:vAlign w:val="center"/>
          </w:tcPr>
          <w:p w14:paraId="3B24286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1.136</w:t>
            </w:r>
          </w:p>
        </w:tc>
        <w:tc>
          <w:tcPr>
            <w:tcW w:w="708" w:type="dxa"/>
            <w:vAlign w:val="center"/>
          </w:tcPr>
          <w:p w14:paraId="752E4F2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1.003</w:t>
            </w:r>
          </w:p>
        </w:tc>
        <w:tc>
          <w:tcPr>
            <w:tcW w:w="851" w:type="dxa"/>
            <w:vAlign w:val="center"/>
          </w:tcPr>
          <w:p w14:paraId="0CA08329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0.6365</w:t>
            </w:r>
          </w:p>
        </w:tc>
      </w:tr>
      <w:tr w:rsidR="009F7B22" w:rsidRPr="000B781E" w14:paraId="7502F596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677EC1A0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94" w:type="dxa"/>
            <w:vAlign w:val="center"/>
          </w:tcPr>
          <w:p w14:paraId="04D70EC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711" w:type="dxa"/>
            <w:vAlign w:val="center"/>
          </w:tcPr>
          <w:p w14:paraId="495F11E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751" w:type="dxa"/>
            <w:vAlign w:val="center"/>
          </w:tcPr>
          <w:p w14:paraId="5F3FBA4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67" w:type="dxa"/>
            <w:vAlign w:val="center"/>
          </w:tcPr>
          <w:p w14:paraId="2ADA9921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711" w:type="dxa"/>
            <w:vAlign w:val="center"/>
          </w:tcPr>
          <w:p w14:paraId="1F313E3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887" w:type="dxa"/>
            <w:vAlign w:val="center"/>
          </w:tcPr>
          <w:p w14:paraId="3F2C727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709" w:type="dxa"/>
            <w:vAlign w:val="center"/>
          </w:tcPr>
          <w:p w14:paraId="272EFDD8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709" w:type="dxa"/>
            <w:vAlign w:val="center"/>
          </w:tcPr>
          <w:p w14:paraId="50CD021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708" w:type="dxa"/>
            <w:vAlign w:val="center"/>
          </w:tcPr>
          <w:p w14:paraId="63D4FB4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851" w:type="dxa"/>
            <w:vAlign w:val="center"/>
          </w:tcPr>
          <w:p w14:paraId="7CB98A7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</w:tr>
      <w:tr w:rsidR="009F7B22" w:rsidRPr="000B781E" w14:paraId="1D55D60D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0D947867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%MRD</w:t>
            </w:r>
          </w:p>
        </w:tc>
        <w:tc>
          <w:tcPr>
            <w:tcW w:w="894" w:type="dxa"/>
            <w:vAlign w:val="center"/>
          </w:tcPr>
          <w:p w14:paraId="13DBB31B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6.58</w:t>
            </w:r>
          </w:p>
        </w:tc>
        <w:tc>
          <w:tcPr>
            <w:tcW w:w="711" w:type="dxa"/>
            <w:vAlign w:val="center"/>
          </w:tcPr>
          <w:p w14:paraId="6E72C25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4.97</w:t>
            </w:r>
          </w:p>
        </w:tc>
        <w:tc>
          <w:tcPr>
            <w:tcW w:w="751" w:type="dxa"/>
            <w:vAlign w:val="center"/>
          </w:tcPr>
          <w:p w14:paraId="4395570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767" w:type="dxa"/>
            <w:vAlign w:val="center"/>
          </w:tcPr>
          <w:p w14:paraId="5339350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3.99</w:t>
            </w:r>
          </w:p>
        </w:tc>
        <w:tc>
          <w:tcPr>
            <w:tcW w:w="711" w:type="dxa"/>
            <w:vAlign w:val="center"/>
          </w:tcPr>
          <w:p w14:paraId="54B5682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4.76</w:t>
            </w:r>
          </w:p>
        </w:tc>
        <w:tc>
          <w:tcPr>
            <w:tcW w:w="887" w:type="dxa"/>
            <w:vAlign w:val="center"/>
          </w:tcPr>
          <w:p w14:paraId="4E6962A1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709" w:type="dxa"/>
            <w:vAlign w:val="center"/>
          </w:tcPr>
          <w:p w14:paraId="3BF998C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5.16</w:t>
            </w:r>
          </w:p>
        </w:tc>
        <w:tc>
          <w:tcPr>
            <w:tcW w:w="709" w:type="dxa"/>
            <w:vAlign w:val="center"/>
          </w:tcPr>
          <w:p w14:paraId="7165C48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8.03</w:t>
            </w:r>
          </w:p>
        </w:tc>
        <w:tc>
          <w:tcPr>
            <w:tcW w:w="708" w:type="dxa"/>
            <w:vAlign w:val="center"/>
          </w:tcPr>
          <w:p w14:paraId="68326E6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6.49</w:t>
            </w:r>
          </w:p>
        </w:tc>
        <w:tc>
          <w:tcPr>
            <w:tcW w:w="851" w:type="dxa"/>
            <w:vAlign w:val="center"/>
          </w:tcPr>
          <w:p w14:paraId="71C13D34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3.53</w:t>
            </w:r>
          </w:p>
        </w:tc>
      </w:tr>
      <w:tr w:rsidR="009F7B22" w:rsidRPr="000B781E" w14:paraId="690BF09E" w14:textId="77777777" w:rsidTr="00812872">
        <w:trPr>
          <w:trHeight w:val="113"/>
        </w:trPr>
        <w:tc>
          <w:tcPr>
            <w:tcW w:w="1086" w:type="dxa"/>
            <w:gridSpan w:val="2"/>
            <w:vAlign w:val="center"/>
          </w:tcPr>
          <w:p w14:paraId="01016267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0B781E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χ2</w:t>
            </w:r>
          </w:p>
        </w:tc>
        <w:tc>
          <w:tcPr>
            <w:tcW w:w="894" w:type="dxa"/>
            <w:vAlign w:val="center"/>
          </w:tcPr>
          <w:p w14:paraId="2D28CD4E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</w:tc>
        <w:tc>
          <w:tcPr>
            <w:tcW w:w="711" w:type="dxa"/>
            <w:vAlign w:val="center"/>
          </w:tcPr>
          <w:p w14:paraId="1158F28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51" w:type="dxa"/>
            <w:vAlign w:val="center"/>
          </w:tcPr>
          <w:p w14:paraId="1C5D8F3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0.025</w:t>
            </w:r>
          </w:p>
        </w:tc>
        <w:tc>
          <w:tcPr>
            <w:tcW w:w="767" w:type="dxa"/>
            <w:vAlign w:val="center"/>
          </w:tcPr>
          <w:p w14:paraId="4C4CACA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711" w:type="dxa"/>
            <w:vAlign w:val="center"/>
          </w:tcPr>
          <w:p w14:paraId="348764A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0.0002</w:t>
            </w:r>
          </w:p>
        </w:tc>
        <w:tc>
          <w:tcPr>
            <w:tcW w:w="887" w:type="dxa"/>
            <w:vAlign w:val="center"/>
          </w:tcPr>
          <w:p w14:paraId="492E549B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709" w:type="dxa"/>
            <w:vAlign w:val="center"/>
          </w:tcPr>
          <w:p w14:paraId="11709FA5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09" w:type="dxa"/>
            <w:vAlign w:val="center"/>
          </w:tcPr>
          <w:p w14:paraId="28A92E8C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08" w:type="dxa"/>
            <w:vAlign w:val="center"/>
          </w:tcPr>
          <w:p w14:paraId="7D6B6DC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851" w:type="dxa"/>
            <w:vAlign w:val="center"/>
          </w:tcPr>
          <w:p w14:paraId="1D5F389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9F7B22" w:rsidRPr="000B781E" w14:paraId="64E61749" w14:textId="77777777" w:rsidTr="00812872">
        <w:trPr>
          <w:trHeight w:val="113"/>
        </w:trPr>
        <w:tc>
          <w:tcPr>
            <w:tcW w:w="1086" w:type="dxa"/>
            <w:gridSpan w:val="2"/>
            <w:tcBorders>
              <w:bottom w:val="single" w:sz="8" w:space="0" w:color="auto"/>
            </w:tcBorders>
            <w:vAlign w:val="center"/>
          </w:tcPr>
          <w:p w14:paraId="0A1ADAD5" w14:textId="77777777" w:rsidR="009F7B22" w:rsidRPr="000B781E" w:rsidRDefault="009F7B22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sz w:val="18"/>
                <w:szCs w:val="18"/>
              </w:rPr>
              <w:t>RSS</w:t>
            </w:r>
          </w:p>
        </w:tc>
        <w:tc>
          <w:tcPr>
            <w:tcW w:w="894" w:type="dxa"/>
            <w:tcBorders>
              <w:bottom w:val="single" w:sz="8" w:space="0" w:color="auto"/>
            </w:tcBorders>
            <w:vAlign w:val="center"/>
          </w:tcPr>
          <w:p w14:paraId="4349D367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  <w:tc>
          <w:tcPr>
            <w:tcW w:w="711" w:type="dxa"/>
            <w:tcBorders>
              <w:bottom w:val="single" w:sz="8" w:space="0" w:color="auto"/>
            </w:tcBorders>
            <w:vAlign w:val="center"/>
          </w:tcPr>
          <w:p w14:paraId="023FEED6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0.038</w:t>
            </w:r>
          </w:p>
        </w:tc>
        <w:tc>
          <w:tcPr>
            <w:tcW w:w="751" w:type="dxa"/>
            <w:tcBorders>
              <w:bottom w:val="single" w:sz="8" w:space="0" w:color="auto"/>
            </w:tcBorders>
            <w:vAlign w:val="center"/>
          </w:tcPr>
          <w:p w14:paraId="69BA481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767" w:type="dxa"/>
            <w:tcBorders>
              <w:bottom w:val="single" w:sz="8" w:space="0" w:color="auto"/>
            </w:tcBorders>
            <w:vAlign w:val="center"/>
          </w:tcPr>
          <w:p w14:paraId="2A6D0EC7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</w:p>
        </w:tc>
        <w:tc>
          <w:tcPr>
            <w:tcW w:w="711" w:type="dxa"/>
            <w:tcBorders>
              <w:bottom w:val="single" w:sz="8" w:space="0" w:color="auto"/>
            </w:tcBorders>
            <w:vAlign w:val="center"/>
          </w:tcPr>
          <w:p w14:paraId="34DCA00A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87" w:type="dxa"/>
            <w:tcBorders>
              <w:bottom w:val="single" w:sz="8" w:space="0" w:color="auto"/>
            </w:tcBorders>
            <w:vAlign w:val="center"/>
          </w:tcPr>
          <w:p w14:paraId="0EF47EDF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54B3DF51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138B0A02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580BB190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53A7BC0D" w14:textId="77777777" w:rsidR="009F7B22" w:rsidRPr="000B781E" w:rsidRDefault="009F7B22" w:rsidP="008128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</w:tr>
      <w:tr w:rsidR="009F7B22" w:rsidRPr="000B781E" w14:paraId="7D61FEFC" w14:textId="77777777" w:rsidTr="00812872">
        <w:trPr>
          <w:trHeight w:val="113"/>
        </w:trPr>
        <w:tc>
          <w:tcPr>
            <w:tcW w:w="8784" w:type="dxa"/>
            <w:gridSpan w:val="12"/>
            <w:tcBorders>
              <w:top w:val="single" w:sz="8" w:space="0" w:color="auto"/>
            </w:tcBorders>
            <w:vAlign w:val="center"/>
          </w:tcPr>
          <w:p w14:paraId="6A18402E" w14:textId="77777777" w:rsidR="009F7B22" w:rsidRPr="000B781E" w:rsidRDefault="009F7B22" w:rsidP="00812872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K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bscript"/>
              </w:rPr>
              <w:t>L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, Lmmol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  <w:t>-1</w:t>
            </w:r>
          </w:p>
          <w:p w14:paraId="3F631DCC" w14:textId="77777777" w:rsidR="009F7B22" w:rsidRPr="000B781E" w:rsidRDefault="009F7B22" w:rsidP="008128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  <w:t>b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: q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bscript"/>
              </w:rPr>
              <w:t>m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, mmolg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  <w:t>-1</w:t>
            </w:r>
          </w:p>
          <w:p w14:paraId="587AE2F7" w14:textId="77777777" w:rsidR="009F7B22" w:rsidRPr="000B781E" w:rsidRDefault="009F7B22" w:rsidP="008128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B78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q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bscript"/>
              </w:rPr>
              <w:t>max.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, mmolg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  <w:vertAlign w:val="superscript"/>
              </w:rPr>
              <w:t>-1</w:t>
            </w:r>
            <w:r w:rsidRPr="000B781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0B78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0B781E">
              <w:rPr>
                <w:rFonts w:ascii="Times New Roman" w:hAnsi="Times New Roman" w:cs="Times New Roman"/>
                <w:sz w:val="18"/>
                <w:szCs w:val="18"/>
              </w:rPr>
              <w:t xml:space="preserve">: values are reported considering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sub>
              </m:sSub>
            </m:oMath>
            <w:r w:rsidRPr="000B781E">
              <w:rPr>
                <w:rFonts w:ascii="Times New Roman" w:hAnsi="Times New Roman" w:cs="Times New Roman"/>
                <w:sz w:val="18"/>
                <w:szCs w:val="18"/>
              </w:rPr>
              <w:t xml:space="preserve">in mmol L⁻¹ 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e</m:t>
                  </m:r>
                </m:sub>
              </m:sSub>
            </m:oMath>
            <w:r w:rsidRPr="000B781E">
              <w:rPr>
                <w:rFonts w:ascii="Times New Roman" w:hAnsi="Times New Roman" w:cs="Times New Roman"/>
                <w:sz w:val="18"/>
                <w:szCs w:val="18"/>
              </w:rPr>
              <w:t>in mmol g⁻¹</w:t>
            </w:r>
          </w:p>
        </w:tc>
      </w:tr>
    </w:tbl>
    <w:p w14:paraId="5583D305" w14:textId="77777777" w:rsidR="009F7B22" w:rsidRDefault="009F7B22">
      <w:pPr>
        <w:rPr>
          <w:rFonts w:ascii="Times New Roman" w:hAnsi="Times New Roman" w:cs="Times New Roman"/>
          <w:sz w:val="24"/>
          <w:szCs w:val="24"/>
        </w:rPr>
      </w:pPr>
    </w:p>
    <w:p w14:paraId="22D79AA0" w14:textId="7EBA338B" w:rsidR="000C5DAD" w:rsidRPr="002533E2" w:rsidRDefault="000C5DAD" w:rsidP="000C5D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33E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533E2" w:rsidRPr="002533E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533E2">
        <w:rPr>
          <w:rFonts w:ascii="Times New Roman" w:hAnsi="Times New Roman" w:cs="Times New Roman"/>
          <w:b/>
          <w:bCs/>
          <w:sz w:val="24"/>
          <w:szCs w:val="24"/>
        </w:rPr>
        <w:t xml:space="preserve">. Construction of the contour plot </w:t>
      </w:r>
    </w:p>
    <w:p w14:paraId="4453B149" w14:textId="72050537" w:rsidR="000C5DAD" w:rsidRPr="002533E2" w:rsidRDefault="00C4118C" w:rsidP="000C5D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C4118C">
        <w:rPr>
          <w:rFonts w:ascii="Times New Roman" w:eastAsia="Times New Roman" w:hAnsi="Times New Roman" w:cs="Times New Roman"/>
          <w:sz w:val="24"/>
          <w:szCs w:val="24"/>
          <w:lang w:eastAsia="es-UY"/>
        </w:rPr>
        <w:t>The contour plots represent adsorption uptake as a function of cumulative pore volume within selected pore-width intervals</w:t>
      </w:r>
      <w:r w:rsidR="000C5DAD" w:rsidRPr="002533E2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, with pore volume derived from pore-size distribution (PSD) analysis. For a fixed equilibrium concentration, </w:t>
      </w:r>
      <w:r w:rsidR="00BB2F0B" w:rsidRPr="002533E2">
        <w:rPr>
          <w:rFonts w:ascii="Times New Roman" w:eastAsia="Times New Roman" w:hAnsi="Times New Roman" w:cs="Times New Roman"/>
          <w:sz w:val="24"/>
          <w:szCs w:val="24"/>
          <w:lang w:eastAsia="es-UY"/>
        </w:rPr>
        <w:t>uptake is calculated using the corresponding adsorption model and subsequently correlated with the pore volume for</w:t>
      </w:r>
      <w:r w:rsidR="000C5DAD" w:rsidRPr="002533E2"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each pore-width domain. For every pore interval, the goodness of fit between pore volume and uptake is quantified using the adjusted coefficient of determination (adj-R²) and the residual sum of squares (RSS).</w:t>
      </w:r>
    </w:p>
    <w:p w14:paraId="59C50A18" w14:textId="77777777" w:rsidR="000C5DAD" w:rsidRPr="002533E2" w:rsidRDefault="000C5DAD" w:rsidP="000C5DAD">
      <w:pPr>
        <w:jc w:val="both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533E2">
        <w:rPr>
          <w:rFonts w:ascii="Times New Roman" w:eastAsia="Times New Roman" w:hAnsi="Times New Roman" w:cs="Times New Roman"/>
          <w:sz w:val="24"/>
          <w:szCs w:val="24"/>
          <w:lang w:eastAsia="es-UY"/>
        </w:rPr>
        <w:t>The resulting contour map visualises the distribution of these fitness values across the evaluated pore-width domains. An illustrative example of the contour plot construction is provided for an equilibrium concentration of 0.1 mmol L⁻¹.</w:t>
      </w:r>
    </w:p>
    <w:p w14:paraId="77212CFB" w14:textId="77777777" w:rsidR="000C5DAD" w:rsidRDefault="000C5DAD" w:rsidP="000C5DAD"/>
    <w:tbl>
      <w:tblPr>
        <w:tblStyle w:val="TableGrid"/>
        <w:tblW w:w="922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550"/>
      </w:tblGrid>
      <w:tr w:rsidR="000C5DAD" w14:paraId="5AED7C7E" w14:textId="77777777" w:rsidTr="00812872">
        <w:tc>
          <w:tcPr>
            <w:tcW w:w="4679" w:type="dxa"/>
          </w:tcPr>
          <w:p w14:paraId="4EC79976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3EC449A" wp14:editId="7A10AA9F">
                  <wp:extent cx="2743200" cy="2170430"/>
                  <wp:effectExtent l="0" t="0" r="0" b="0"/>
                  <wp:docPr id="853435376" name="Picture 1" descr="Project Path: C:\Users\Usuario\OneDrive\Escritorio\FQ\Orleans_2020\Lab\Adsorption\SMZ-2020-2021\SMX-Mapa-de-contorno.opju&#10;PE Folder: /SMX-Mapa-de-contorno/Folder1/&#10;Short Name: Graph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435376" name="Picture 1" descr="Project Path: C:\Users\Usuario\OneDrive\Escritorio\FQ\Orleans_2020\Lab\Adsorption\SMZ-2020-2021\SMX-Mapa-de-contorno.opju&#10;PE Folder: /SMX-Mapa-de-contorno/Folder1/&#10;Short Name: Graph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7" t="8587" r="8648" b="3577"/>
                          <a:stretch/>
                        </pic:blipFill>
                        <pic:spPr bwMode="auto">
                          <a:xfrm>
                            <a:off x="0" y="0"/>
                            <a:ext cx="274320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</w:tcPr>
          <w:p w14:paraId="5A571C82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C6E9E6E" wp14:editId="6AC0C7C9">
                  <wp:extent cx="2717165" cy="2170430"/>
                  <wp:effectExtent l="0" t="0" r="0" b="0"/>
                  <wp:docPr id="2049037999" name="Picture 2" descr="Project Path: C:\Users\Usuario\OneDrive\Escritorio\FQ\Orleans_2020\Lab\Adsorption\SMZ-2020-2021\SMX-Mapa-de-contorno.opju&#10;PE Folder: /SMX-Mapa-de-contorno/Folder1/&#10;Short Name: Graph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037999" name="Picture 2" descr="Project Path: C:\Users\Usuario\OneDrive\Escritorio\FQ\Orleans_2020\Lab\Adsorption\SMZ-2020-2021\SMX-Mapa-de-contorno.opju&#10;PE Folder: /SMX-Mapa-de-contorno/Folder1/&#10;Short Name: Graph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99" t="8588" r="10845" b="4462"/>
                          <a:stretch/>
                        </pic:blipFill>
                        <pic:spPr bwMode="auto">
                          <a:xfrm>
                            <a:off x="0" y="0"/>
                            <a:ext cx="2717165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DAD" w14:paraId="0D79EC91" w14:textId="77777777" w:rsidTr="00812872">
        <w:tc>
          <w:tcPr>
            <w:tcW w:w="4679" w:type="dxa"/>
          </w:tcPr>
          <w:p w14:paraId="63CDE2BC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(a)</w:t>
            </w:r>
          </w:p>
        </w:tc>
        <w:tc>
          <w:tcPr>
            <w:tcW w:w="4550" w:type="dxa"/>
          </w:tcPr>
          <w:p w14:paraId="6C8034E3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(b)</w:t>
            </w:r>
          </w:p>
        </w:tc>
      </w:tr>
      <w:tr w:rsidR="000C5DAD" w14:paraId="3A0C1360" w14:textId="77777777" w:rsidTr="00812872">
        <w:tc>
          <w:tcPr>
            <w:tcW w:w="4679" w:type="dxa"/>
          </w:tcPr>
          <w:p w14:paraId="19753325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0BD6488" wp14:editId="7CC66834">
                  <wp:extent cx="2736215" cy="2170430"/>
                  <wp:effectExtent l="0" t="0" r="6985" b="1270"/>
                  <wp:docPr id="68343227" name="Picture 3" descr="Project Path: C:\Users\Usuario\OneDrive\Escritorio\FQ\Orleans_2020\Lab\Adsorption\SMZ-2020-2021\SMX-Mapa-de-contorno.opju&#10;PE Folder: /SMX-Mapa-de-contorno/Folder1/&#10;Short Name: Graph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43227" name="Picture 3" descr="Project Path: C:\Users\Usuario\OneDrive\Escritorio\FQ\Orleans_2020\Lab\Adsorption\SMZ-2020-2021\SMX-Mapa-de-contorno.opju&#10;PE Folder: /SMX-Mapa-de-contorno/Folder1/&#10;Short Name: Graph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9" t="9465" r="11508" b="5156"/>
                          <a:stretch/>
                        </pic:blipFill>
                        <pic:spPr bwMode="auto">
                          <a:xfrm>
                            <a:off x="0" y="0"/>
                            <a:ext cx="2736215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</w:tcPr>
          <w:p w14:paraId="4037DC52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29898F0" wp14:editId="133012EC">
                  <wp:extent cx="2712720" cy="2170430"/>
                  <wp:effectExtent l="0" t="0" r="0" b="0"/>
                  <wp:docPr id="1906091490" name="Picture 4" descr="Project Path: C:\Users\Usuario\OneDrive\Escritorio\FQ\Orleans_2020\Lab\Adsorption\SMZ-2020-2021\SMX-Mapa-de-contorno.opju&#10;PE Folder: /SMX-Mapa-de-contorno/Folder1/&#10;Short Name: Graph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091490" name="Picture 4" descr="Project Path: C:\Users\Usuario\OneDrive\Escritorio\FQ\Orleans_2020\Lab\Adsorption\SMZ-2020-2021\SMX-Mapa-de-contorno.opju&#10;PE Folder: /SMX-Mapa-de-contorno/Folder1/&#10;Short Name: Graph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8" t="9465" r="11374" b="4280"/>
                          <a:stretch/>
                        </pic:blipFill>
                        <pic:spPr bwMode="auto">
                          <a:xfrm>
                            <a:off x="0" y="0"/>
                            <a:ext cx="271272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DAD" w14:paraId="7739FBF4" w14:textId="77777777" w:rsidTr="00812872">
        <w:tc>
          <w:tcPr>
            <w:tcW w:w="4679" w:type="dxa"/>
          </w:tcPr>
          <w:p w14:paraId="7C501EB1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(c)</w:t>
            </w:r>
          </w:p>
        </w:tc>
        <w:tc>
          <w:tcPr>
            <w:tcW w:w="4550" w:type="dxa"/>
          </w:tcPr>
          <w:p w14:paraId="28B65DD2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(d)</w:t>
            </w:r>
          </w:p>
        </w:tc>
      </w:tr>
    </w:tbl>
    <w:p w14:paraId="0683C877" w14:textId="77777777" w:rsidR="000C5DAD" w:rsidRDefault="000C5DAD" w:rsidP="000C5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8AE246C" w14:textId="32DAFD75" w:rsidR="000C5DAD" w:rsidRPr="002533E2" w:rsidRDefault="002D6CDC" w:rsidP="000C5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E2">
        <w:rPr>
          <w:rFonts w:ascii="Times New Roman" w:hAnsi="Times New Roman" w:cs="Times New Roman"/>
          <w:sz w:val="24"/>
          <w:szCs w:val="24"/>
        </w:rPr>
        <w:t>Figure S1</w:t>
      </w:r>
      <w:r w:rsidR="000C5DAD" w:rsidRPr="002533E2">
        <w:rPr>
          <w:rFonts w:ascii="Times New Roman" w:hAnsi="Times New Roman" w:cs="Times New Roman"/>
          <w:sz w:val="24"/>
          <w:szCs w:val="24"/>
        </w:rPr>
        <w:t>. Correlation between the uptake of SMX for an equilibrium concentration of 0.1 mmolL</w:t>
      </w:r>
      <w:r w:rsidR="000C5DAD" w:rsidRPr="002533E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C5DAD" w:rsidRPr="002533E2">
        <w:rPr>
          <w:rFonts w:ascii="Times New Roman" w:hAnsi="Times New Roman" w:cs="Times New Roman"/>
          <w:sz w:val="24"/>
          <w:szCs w:val="24"/>
        </w:rPr>
        <w:t xml:space="preserve"> as a function of the size of the pores: (a) up to 0.7 nm, (b) up to 1.5 nm, (c) up to 2.0 nm, and (d) up to 3.0 nm. </w:t>
      </w:r>
    </w:p>
    <w:p w14:paraId="0909E1AB" w14:textId="77777777" w:rsidR="002B6A58" w:rsidRPr="002533E2" w:rsidRDefault="002B6A58" w:rsidP="000C5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7F6A3" w14:textId="3CB86510" w:rsidR="000C5DAD" w:rsidRPr="002533E2" w:rsidRDefault="002D6CDC" w:rsidP="000C5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E2">
        <w:rPr>
          <w:rFonts w:ascii="Times New Roman" w:hAnsi="Times New Roman" w:cs="Times New Roman"/>
          <w:sz w:val="24"/>
          <w:szCs w:val="24"/>
        </w:rPr>
        <w:t>Table S7</w:t>
      </w:r>
      <w:r w:rsidR="000C5DAD" w:rsidRPr="002533E2">
        <w:rPr>
          <w:rFonts w:ascii="Times New Roman" w:hAnsi="Times New Roman" w:cs="Times New Roman"/>
          <w:sz w:val="24"/>
          <w:szCs w:val="24"/>
        </w:rPr>
        <w:t>. Fitting parameters for the SMX uptake at an equilibrium concentration of 0.1 mmolL</w:t>
      </w:r>
      <w:r w:rsidR="000C5DAD" w:rsidRPr="002533E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C5DAD" w:rsidRPr="002533E2">
        <w:rPr>
          <w:rFonts w:ascii="Times New Roman" w:hAnsi="Times New Roman" w:cs="Times New Roman"/>
          <w:sz w:val="24"/>
          <w:szCs w:val="24"/>
        </w:rPr>
        <w:t xml:space="preserve"> as a function of the pore size distribution for pores of selected ranges. </w:t>
      </w:r>
    </w:p>
    <w:tbl>
      <w:tblPr>
        <w:tblStyle w:val="TableGrid"/>
        <w:tblW w:w="77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1"/>
        <w:gridCol w:w="1467"/>
        <w:gridCol w:w="1294"/>
        <w:gridCol w:w="1295"/>
        <w:gridCol w:w="1295"/>
      </w:tblGrid>
      <w:tr w:rsidR="000C5DAD" w:rsidRPr="005578C1" w14:paraId="12BCFF9C" w14:textId="77777777" w:rsidTr="00812872">
        <w:trPr>
          <w:trHeight w:val="423"/>
          <w:jc w:val="center"/>
        </w:trPr>
        <w:tc>
          <w:tcPr>
            <w:tcW w:w="2401" w:type="dxa"/>
            <w:tcBorders>
              <w:bottom w:val="single" w:sz="12" w:space="0" w:color="auto"/>
            </w:tcBorders>
          </w:tcPr>
          <w:p w14:paraId="7B7D95EA" w14:textId="77777777" w:rsidR="000C5DAD" w:rsidRPr="00A75677" w:rsidRDefault="000C5DAD" w:rsidP="0081287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112CB3">
              <w:rPr>
                <w:rFonts w:ascii="Times New Roman" w:hAnsi="Times New Roman" w:cs="Times New Roman"/>
                <w:b/>
              </w:rPr>
              <w:t>Pore Size Range</w:t>
            </w:r>
          </w:p>
        </w:tc>
        <w:tc>
          <w:tcPr>
            <w:tcW w:w="1467" w:type="dxa"/>
            <w:tcBorders>
              <w:bottom w:val="single" w:sz="12" w:space="0" w:color="auto"/>
            </w:tcBorders>
            <w:vAlign w:val="center"/>
          </w:tcPr>
          <w:p w14:paraId="1BED35E2" w14:textId="77777777" w:rsidR="000C5DAD" w:rsidRPr="005578C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0.7 nm</w:t>
            </w:r>
          </w:p>
        </w:tc>
        <w:tc>
          <w:tcPr>
            <w:tcW w:w="1294" w:type="dxa"/>
            <w:tcBorders>
              <w:bottom w:val="single" w:sz="12" w:space="0" w:color="auto"/>
            </w:tcBorders>
            <w:vAlign w:val="center"/>
          </w:tcPr>
          <w:p w14:paraId="7638ECF3" w14:textId="77777777" w:rsidR="000C5DAD" w:rsidRPr="005578C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1.5 nm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vAlign w:val="center"/>
          </w:tcPr>
          <w:p w14:paraId="00E71BEB" w14:textId="77777777" w:rsidR="000C5DAD" w:rsidRPr="005578C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2.0 nm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vAlign w:val="center"/>
          </w:tcPr>
          <w:p w14:paraId="3D26C0BE" w14:textId="77777777" w:rsidR="000C5DAD" w:rsidRPr="005578C1" w:rsidRDefault="000C5DAD" w:rsidP="0081287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3.0 nm</w:t>
            </w:r>
          </w:p>
        </w:tc>
      </w:tr>
      <w:tr w:rsidR="000C5DAD" w:rsidRPr="00C6693D" w14:paraId="4103D505" w14:textId="77777777" w:rsidTr="00812872">
        <w:trPr>
          <w:trHeight w:val="398"/>
          <w:jc w:val="center"/>
        </w:trPr>
        <w:tc>
          <w:tcPr>
            <w:tcW w:w="2401" w:type="dxa"/>
            <w:vAlign w:val="center"/>
          </w:tcPr>
          <w:p w14:paraId="77A6C6A8" w14:textId="77777777" w:rsidR="000C5DAD" w:rsidRPr="00A75677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112CB3">
              <w:rPr>
                <w:rFonts w:ascii="Times New Roman" w:hAnsi="Times New Roman" w:cs="Times New Roman"/>
                <w:bCs/>
              </w:rPr>
              <w:t>adj-R</w:t>
            </w:r>
            <w:r w:rsidRPr="00112CB3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1467" w:type="dxa"/>
            <w:vAlign w:val="center"/>
          </w:tcPr>
          <w:p w14:paraId="542003B5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0.5295</w:t>
            </w:r>
          </w:p>
        </w:tc>
        <w:tc>
          <w:tcPr>
            <w:tcW w:w="1294" w:type="dxa"/>
            <w:vAlign w:val="center"/>
          </w:tcPr>
          <w:p w14:paraId="6B3B0726" w14:textId="77777777" w:rsidR="000C5DAD" w:rsidRPr="007A063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A0631">
              <w:rPr>
                <w:rFonts w:ascii="Times New Roman" w:hAnsi="Times New Roman" w:cs="Times New Roman"/>
                <w:bCs/>
              </w:rPr>
              <w:t>0.</w:t>
            </w:r>
            <w:r>
              <w:rPr>
                <w:rFonts w:ascii="Times New Roman" w:hAnsi="Times New Roman" w:cs="Times New Roman"/>
                <w:bCs/>
              </w:rPr>
              <w:t>9666</w:t>
            </w:r>
          </w:p>
        </w:tc>
        <w:tc>
          <w:tcPr>
            <w:tcW w:w="1295" w:type="dxa"/>
            <w:vAlign w:val="center"/>
          </w:tcPr>
          <w:p w14:paraId="528E392F" w14:textId="77777777" w:rsidR="000C5DAD" w:rsidRPr="007A063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A0631">
              <w:rPr>
                <w:rFonts w:ascii="Times New Roman" w:hAnsi="Times New Roman" w:cs="Times New Roman"/>
                <w:bCs/>
              </w:rPr>
              <w:t>0.9</w:t>
            </w:r>
            <w:r>
              <w:rPr>
                <w:rFonts w:ascii="Times New Roman" w:hAnsi="Times New Roman" w:cs="Times New Roman"/>
                <w:bCs/>
              </w:rPr>
              <w:t>765</w:t>
            </w:r>
          </w:p>
        </w:tc>
        <w:tc>
          <w:tcPr>
            <w:tcW w:w="1295" w:type="dxa"/>
            <w:vAlign w:val="center"/>
          </w:tcPr>
          <w:p w14:paraId="3534ADFF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0.9723</w:t>
            </w:r>
          </w:p>
        </w:tc>
      </w:tr>
      <w:tr w:rsidR="000C5DAD" w:rsidRPr="00C6693D" w14:paraId="76290AFD" w14:textId="77777777" w:rsidTr="00812872">
        <w:trPr>
          <w:trHeight w:val="385"/>
          <w:jc w:val="center"/>
        </w:trPr>
        <w:tc>
          <w:tcPr>
            <w:tcW w:w="2401" w:type="dxa"/>
            <w:tcBorders>
              <w:bottom w:val="single" w:sz="4" w:space="0" w:color="auto"/>
            </w:tcBorders>
            <w:vAlign w:val="center"/>
          </w:tcPr>
          <w:p w14:paraId="4B10024C" w14:textId="77777777" w:rsidR="000C5DAD" w:rsidRPr="00A75677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112CB3">
              <w:rPr>
                <w:rFonts w:ascii="Times New Roman" w:hAnsi="Times New Roman" w:cs="Times New Roman"/>
                <w:bCs/>
              </w:rPr>
              <w:t>RSS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40350383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0.0594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4CD493A1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0.3593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12305591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0.0560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634F597D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0.0002</w:t>
            </w:r>
          </w:p>
        </w:tc>
      </w:tr>
    </w:tbl>
    <w:p w14:paraId="1F979269" w14:textId="77777777" w:rsidR="000C5DAD" w:rsidRDefault="000C5DAD" w:rsidP="000C5DAD"/>
    <w:tbl>
      <w:tblPr>
        <w:tblStyle w:val="TableGrid"/>
        <w:tblW w:w="922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550"/>
      </w:tblGrid>
      <w:tr w:rsidR="000C5DAD" w14:paraId="34D15B17" w14:textId="77777777" w:rsidTr="00812872">
        <w:tc>
          <w:tcPr>
            <w:tcW w:w="4679" w:type="dxa"/>
          </w:tcPr>
          <w:p w14:paraId="14D87B6C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529225" wp14:editId="18BD67F1">
                  <wp:extent cx="2721610" cy="2170430"/>
                  <wp:effectExtent l="0" t="0" r="2540" b="1270"/>
                  <wp:docPr id="828286512" name="Picture 1" descr="Project Path: C:\Users\Usuario\OneDrive\Escritorio\FQ\Orleans_2020\Lab\Adsorption\SMZ-2020-2021\SMX-Mapa-de-contorno.opju&#10;PE Folder: /SMX-Mapa-de-contorno/Folder1/&#10;Short Name: Graph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286512" name="Picture 1" descr="Project Path: C:\Users\Usuario\OneDrive\Escritorio\FQ\Orleans_2020\Lab\Adsorption\SMZ-2020-2021\SMX-Mapa-de-contorno.opju&#10;PE Folder: /SMX-Mapa-de-contorno/Folder1/&#10;Short Name: Graph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6" t="8589" r="10845" b="5163"/>
                          <a:stretch/>
                        </pic:blipFill>
                        <pic:spPr bwMode="auto">
                          <a:xfrm>
                            <a:off x="0" y="0"/>
                            <a:ext cx="272161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</w:tcPr>
          <w:p w14:paraId="50039754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5493B81" wp14:editId="557C8B1E">
                  <wp:extent cx="2712720" cy="2170430"/>
                  <wp:effectExtent l="0" t="0" r="0" b="0"/>
                  <wp:docPr id="315983779" name="Picture 2" descr="Project Path: C:\Users\Usuario\OneDrive\Escritorio\FQ\Orleans_2020\Lab\Adsorption\SMZ-2020-2021\SMX-Mapa-de-contorno.opju&#10;PE Folder: /SMX-Mapa-de-contorno/Folder1/&#10;Short Name: Graph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983779" name="Picture 2" descr="Project Path: C:\Users\Usuario\OneDrive\Escritorio\FQ\Orleans_2020\Lab\Adsorption\SMZ-2020-2021\SMX-Mapa-de-contorno.opju&#10;PE Folder: /SMX-Mapa-de-contorno/Folder1/&#10;Short Name: Graph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4" t="9114" r="11506" b="4627"/>
                          <a:stretch/>
                        </pic:blipFill>
                        <pic:spPr bwMode="auto">
                          <a:xfrm>
                            <a:off x="0" y="0"/>
                            <a:ext cx="271272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DAD" w14:paraId="75BD96F5" w14:textId="77777777" w:rsidTr="00812872">
        <w:tc>
          <w:tcPr>
            <w:tcW w:w="4679" w:type="dxa"/>
          </w:tcPr>
          <w:p w14:paraId="5EA05892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(a)</w:t>
            </w:r>
          </w:p>
        </w:tc>
        <w:tc>
          <w:tcPr>
            <w:tcW w:w="4550" w:type="dxa"/>
          </w:tcPr>
          <w:p w14:paraId="4872C35D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(b)</w:t>
            </w:r>
          </w:p>
        </w:tc>
      </w:tr>
      <w:tr w:rsidR="000C5DAD" w14:paraId="02CCD471" w14:textId="77777777" w:rsidTr="00812872">
        <w:tc>
          <w:tcPr>
            <w:tcW w:w="4679" w:type="dxa"/>
          </w:tcPr>
          <w:p w14:paraId="05551C7C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5F1F423" wp14:editId="4E2FAE51">
                  <wp:extent cx="2730500" cy="2170430"/>
                  <wp:effectExtent l="0" t="0" r="0" b="0"/>
                  <wp:docPr id="189812910" name="Picture 3" descr="Project Path: C:\Users\Usuario\OneDrive\Escritorio\FQ\Orleans_2020\Lab\Adsorption\SMZ-2020-2021\SMX-Mapa-de-contorno.opju&#10;PE Folder: /SMX-Mapa-de-contorno/Folder1/&#10;Short Name: Graph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12910" name="Picture 3" descr="Project Path: C:\Users\Usuario\OneDrive\Escritorio\FQ\Orleans_2020\Lab\Adsorption\SMZ-2020-2021\SMX-Mapa-de-contorno.opju&#10;PE Folder: /SMX-Mapa-de-contorno/Folder1/&#10;Short Name: Graph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4" t="9465" r="10972" b="4973"/>
                          <a:stretch/>
                        </pic:blipFill>
                        <pic:spPr bwMode="auto">
                          <a:xfrm>
                            <a:off x="0" y="0"/>
                            <a:ext cx="2730500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0" w:type="dxa"/>
          </w:tcPr>
          <w:p w14:paraId="2D326EAE" w14:textId="77777777" w:rsidR="000C5DAD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63F3DD5" wp14:editId="1333D725">
                  <wp:extent cx="2718435" cy="2170430"/>
                  <wp:effectExtent l="0" t="0" r="0" b="0"/>
                  <wp:docPr id="1061998293" name="Picture 4" descr="Project Path: C:\Users\Usuario\OneDrive\Escritorio\FQ\Orleans_2020\Lab\Adsorption\SMZ-2020-2021\SMX-Mapa-de-contorno.opju&#10;PE Folder: /SMX-Mapa-de-contorno/Folder1/&#10;Short Name: Graph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998293" name="Picture 4" descr="Project Path: C:\Users\Usuario\OneDrive\Escritorio\FQ\Orleans_2020\Lab\Adsorption\SMZ-2020-2021\SMX-Mapa-de-contorno.opju&#10;PE Folder: /SMX-Mapa-de-contorno/Folder1/&#10;Short Name: Graph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72" t="9289" r="10569" b="4629"/>
                          <a:stretch/>
                        </pic:blipFill>
                        <pic:spPr bwMode="auto">
                          <a:xfrm>
                            <a:off x="0" y="0"/>
                            <a:ext cx="2718435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DAD" w14:paraId="3225D24F" w14:textId="77777777" w:rsidTr="00812872">
        <w:tc>
          <w:tcPr>
            <w:tcW w:w="4679" w:type="dxa"/>
          </w:tcPr>
          <w:p w14:paraId="06FEB49E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(c)</w:t>
            </w:r>
          </w:p>
        </w:tc>
        <w:tc>
          <w:tcPr>
            <w:tcW w:w="4550" w:type="dxa"/>
          </w:tcPr>
          <w:p w14:paraId="7463C267" w14:textId="77777777" w:rsidR="000C5DAD" w:rsidRPr="00BC44BB" w:rsidRDefault="000C5DAD" w:rsidP="008128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BC44BB">
              <w:rPr>
                <w:rFonts w:ascii="Times New Roman" w:hAnsi="Times New Roman" w:cs="Times New Roman"/>
                <w:b/>
                <w:bCs/>
                <w:noProof/>
              </w:rPr>
              <w:t>(d)</w:t>
            </w:r>
          </w:p>
        </w:tc>
      </w:tr>
    </w:tbl>
    <w:p w14:paraId="7001F6CA" w14:textId="54BD5B1A" w:rsidR="000C5DAD" w:rsidRPr="002533E2" w:rsidRDefault="002D6CDC" w:rsidP="000C5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E2">
        <w:rPr>
          <w:rFonts w:ascii="Times New Roman" w:hAnsi="Times New Roman" w:cs="Times New Roman"/>
          <w:sz w:val="24"/>
          <w:szCs w:val="24"/>
        </w:rPr>
        <w:t>Figure S2</w:t>
      </w:r>
      <w:r w:rsidR="000C5DAD" w:rsidRPr="002533E2">
        <w:rPr>
          <w:rFonts w:ascii="Times New Roman" w:hAnsi="Times New Roman" w:cs="Times New Roman"/>
          <w:sz w:val="24"/>
          <w:szCs w:val="24"/>
        </w:rPr>
        <w:t>. MNZ uptake for equilibrium concentrations of 0.1 mmolL</w:t>
      </w:r>
      <w:r w:rsidR="000C5DAD" w:rsidRPr="002533E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C5DAD" w:rsidRPr="002533E2">
        <w:rPr>
          <w:rFonts w:ascii="Times New Roman" w:hAnsi="Times New Roman" w:cs="Times New Roman"/>
          <w:sz w:val="24"/>
          <w:szCs w:val="24"/>
        </w:rPr>
        <w:t xml:space="preserve"> as a function of the volume of pores below (a) 0.7 nm, (b) 1.5 nm, (c) 2.0 nm, and (d) 3.0 nm.</w:t>
      </w:r>
    </w:p>
    <w:p w14:paraId="288CCD9A" w14:textId="77777777" w:rsidR="002B6A58" w:rsidRPr="002533E2" w:rsidRDefault="002B6A58" w:rsidP="000C5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59846" w14:textId="285D90E8" w:rsidR="000C5DAD" w:rsidRPr="002533E2" w:rsidRDefault="002D6CDC" w:rsidP="000C5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E2">
        <w:rPr>
          <w:rFonts w:ascii="Times New Roman" w:hAnsi="Times New Roman" w:cs="Times New Roman"/>
          <w:sz w:val="24"/>
          <w:szCs w:val="24"/>
        </w:rPr>
        <w:t>Table S</w:t>
      </w:r>
      <w:r w:rsidR="002B6A58" w:rsidRPr="002533E2">
        <w:rPr>
          <w:rFonts w:ascii="Times New Roman" w:hAnsi="Times New Roman" w:cs="Times New Roman"/>
          <w:sz w:val="24"/>
          <w:szCs w:val="24"/>
        </w:rPr>
        <w:t>8</w:t>
      </w:r>
      <w:r w:rsidR="000C5DAD" w:rsidRPr="002533E2">
        <w:rPr>
          <w:rFonts w:ascii="Times New Roman" w:hAnsi="Times New Roman" w:cs="Times New Roman"/>
          <w:sz w:val="24"/>
          <w:szCs w:val="24"/>
        </w:rPr>
        <w:t>. Fitting parameters for the MNZ uptake for Ceq 0.1 mmolL</w:t>
      </w:r>
      <w:r w:rsidR="000C5DAD" w:rsidRPr="002533E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0C5DAD" w:rsidRPr="002533E2">
        <w:rPr>
          <w:rFonts w:ascii="Times New Roman" w:hAnsi="Times New Roman" w:cs="Times New Roman"/>
          <w:sz w:val="24"/>
          <w:szCs w:val="24"/>
        </w:rPr>
        <w:t xml:space="preserve"> as a function of the volume of pores plots for 0.7, 1.5, 2.0 and 3.0 nm.</w:t>
      </w:r>
    </w:p>
    <w:tbl>
      <w:tblPr>
        <w:tblStyle w:val="TableGrid"/>
        <w:tblW w:w="70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0"/>
        <w:gridCol w:w="1467"/>
        <w:gridCol w:w="1294"/>
        <w:gridCol w:w="1295"/>
        <w:gridCol w:w="1295"/>
      </w:tblGrid>
      <w:tr w:rsidR="000C5DAD" w:rsidRPr="005578C1" w14:paraId="5C5A8A92" w14:textId="77777777" w:rsidTr="00812872">
        <w:trPr>
          <w:trHeight w:val="423"/>
          <w:jc w:val="center"/>
        </w:trPr>
        <w:tc>
          <w:tcPr>
            <w:tcW w:w="1650" w:type="dxa"/>
            <w:tcBorders>
              <w:bottom w:val="single" w:sz="12" w:space="0" w:color="auto"/>
            </w:tcBorders>
          </w:tcPr>
          <w:p w14:paraId="528F76B1" w14:textId="77777777" w:rsidR="000C5DAD" w:rsidRPr="005578C1" w:rsidRDefault="000C5DAD" w:rsidP="0081287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  <w:tcBorders>
              <w:bottom w:val="single" w:sz="12" w:space="0" w:color="auto"/>
            </w:tcBorders>
            <w:vAlign w:val="center"/>
          </w:tcPr>
          <w:p w14:paraId="64C94628" w14:textId="77777777" w:rsidR="000C5DAD" w:rsidRPr="005578C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0.7 nm</w:t>
            </w:r>
          </w:p>
        </w:tc>
        <w:tc>
          <w:tcPr>
            <w:tcW w:w="1294" w:type="dxa"/>
            <w:tcBorders>
              <w:bottom w:val="single" w:sz="12" w:space="0" w:color="auto"/>
            </w:tcBorders>
            <w:vAlign w:val="center"/>
          </w:tcPr>
          <w:p w14:paraId="18954EEA" w14:textId="77777777" w:rsidR="000C5DAD" w:rsidRPr="005578C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1.5 nm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vAlign w:val="center"/>
          </w:tcPr>
          <w:p w14:paraId="33012D71" w14:textId="77777777" w:rsidR="000C5DAD" w:rsidRPr="005578C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2.0 nm</w:t>
            </w:r>
          </w:p>
        </w:tc>
        <w:tc>
          <w:tcPr>
            <w:tcW w:w="1295" w:type="dxa"/>
            <w:tcBorders>
              <w:bottom w:val="single" w:sz="12" w:space="0" w:color="auto"/>
            </w:tcBorders>
            <w:vAlign w:val="center"/>
          </w:tcPr>
          <w:p w14:paraId="4F391800" w14:textId="77777777" w:rsidR="000C5DAD" w:rsidRPr="005578C1" w:rsidRDefault="000C5DAD" w:rsidP="0081287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578C1">
              <w:rPr>
                <w:rFonts w:ascii="Times New Roman" w:hAnsi="Times New Roman" w:cs="Times New Roman"/>
                <w:b/>
                <w:bCs/>
              </w:rPr>
              <w:t>3.0 nm</w:t>
            </w:r>
          </w:p>
        </w:tc>
      </w:tr>
      <w:tr w:rsidR="000C5DAD" w:rsidRPr="00C6693D" w14:paraId="2B497106" w14:textId="77777777" w:rsidTr="00812872">
        <w:trPr>
          <w:trHeight w:val="398"/>
          <w:jc w:val="center"/>
        </w:trPr>
        <w:tc>
          <w:tcPr>
            <w:tcW w:w="1650" w:type="dxa"/>
            <w:vAlign w:val="center"/>
          </w:tcPr>
          <w:p w14:paraId="1882E353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693D">
              <w:rPr>
                <w:rFonts w:ascii="Times New Roman" w:hAnsi="Times New Roman" w:cs="Times New Roman"/>
                <w:bCs/>
              </w:rPr>
              <w:t>R</w:t>
            </w:r>
            <w:r w:rsidRPr="00C6693D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1467" w:type="dxa"/>
            <w:vAlign w:val="center"/>
          </w:tcPr>
          <w:p w14:paraId="7057AA49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0.1266</w:t>
            </w:r>
          </w:p>
        </w:tc>
        <w:tc>
          <w:tcPr>
            <w:tcW w:w="1294" w:type="dxa"/>
            <w:vAlign w:val="center"/>
          </w:tcPr>
          <w:p w14:paraId="6E2CA921" w14:textId="77777777" w:rsidR="000C5DAD" w:rsidRPr="007A063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0.8414</w:t>
            </w:r>
          </w:p>
        </w:tc>
        <w:tc>
          <w:tcPr>
            <w:tcW w:w="1295" w:type="dxa"/>
            <w:vAlign w:val="center"/>
          </w:tcPr>
          <w:p w14:paraId="42614582" w14:textId="77777777" w:rsidR="000C5DAD" w:rsidRPr="007A0631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0.9124</w:t>
            </w:r>
          </w:p>
        </w:tc>
        <w:tc>
          <w:tcPr>
            <w:tcW w:w="1295" w:type="dxa"/>
            <w:vAlign w:val="center"/>
          </w:tcPr>
          <w:p w14:paraId="28B46312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0.9115</w:t>
            </w:r>
          </w:p>
        </w:tc>
      </w:tr>
      <w:tr w:rsidR="000C5DAD" w:rsidRPr="00C6693D" w14:paraId="518F30C4" w14:textId="77777777" w:rsidTr="00812872">
        <w:trPr>
          <w:trHeight w:val="385"/>
          <w:jc w:val="center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3B81B198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6693D">
              <w:rPr>
                <w:rFonts w:ascii="Times New Roman" w:hAnsi="Times New Roman" w:cs="Times New Roman"/>
                <w:bCs/>
              </w:rPr>
              <w:t>RSS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7986F9D1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0.1236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4A2AD2D1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0.0224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67E67A8F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0.0124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0FF8A99A" w14:textId="77777777" w:rsidR="000C5DAD" w:rsidRPr="00C6693D" w:rsidRDefault="000C5DAD" w:rsidP="00812872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0.0125</w:t>
            </w:r>
          </w:p>
        </w:tc>
      </w:tr>
    </w:tbl>
    <w:p w14:paraId="7D4EB567" w14:textId="77777777" w:rsidR="000C5DAD" w:rsidRDefault="000C5DAD" w:rsidP="000C5DAD"/>
    <w:sectPr w:rsidR="000C5D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9186836">
    <w:abstractNumId w:val="8"/>
  </w:num>
  <w:num w:numId="2" w16cid:durableId="2071878650">
    <w:abstractNumId w:val="6"/>
  </w:num>
  <w:num w:numId="3" w16cid:durableId="1903128436">
    <w:abstractNumId w:val="5"/>
  </w:num>
  <w:num w:numId="4" w16cid:durableId="1915696872">
    <w:abstractNumId w:val="4"/>
  </w:num>
  <w:num w:numId="5" w16cid:durableId="172887654">
    <w:abstractNumId w:val="7"/>
  </w:num>
  <w:num w:numId="6" w16cid:durableId="1451825244">
    <w:abstractNumId w:val="3"/>
  </w:num>
  <w:num w:numId="7" w16cid:durableId="1792549592">
    <w:abstractNumId w:val="2"/>
  </w:num>
  <w:num w:numId="8" w16cid:durableId="1038581495">
    <w:abstractNumId w:val="1"/>
  </w:num>
  <w:num w:numId="9" w16cid:durableId="155951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307"/>
    <w:rsid w:val="0006063C"/>
    <w:rsid w:val="000C5DAD"/>
    <w:rsid w:val="000F1B7C"/>
    <w:rsid w:val="00137F63"/>
    <w:rsid w:val="0015074B"/>
    <w:rsid w:val="001C7259"/>
    <w:rsid w:val="002239B2"/>
    <w:rsid w:val="002533E2"/>
    <w:rsid w:val="00291A7D"/>
    <w:rsid w:val="0029639D"/>
    <w:rsid w:val="002A160E"/>
    <w:rsid w:val="002B3D01"/>
    <w:rsid w:val="002B6A58"/>
    <w:rsid w:val="002D6CDC"/>
    <w:rsid w:val="003032DA"/>
    <w:rsid w:val="003261B6"/>
    <w:rsid w:val="00326F90"/>
    <w:rsid w:val="00327DA1"/>
    <w:rsid w:val="003508D3"/>
    <w:rsid w:val="00372082"/>
    <w:rsid w:val="00380B98"/>
    <w:rsid w:val="00383CD6"/>
    <w:rsid w:val="004B40F1"/>
    <w:rsid w:val="00524699"/>
    <w:rsid w:val="00571099"/>
    <w:rsid w:val="005A29BA"/>
    <w:rsid w:val="005E7FB8"/>
    <w:rsid w:val="00615E85"/>
    <w:rsid w:val="006912EB"/>
    <w:rsid w:val="006B7929"/>
    <w:rsid w:val="006C4C28"/>
    <w:rsid w:val="00794DB7"/>
    <w:rsid w:val="00804EFA"/>
    <w:rsid w:val="00870753"/>
    <w:rsid w:val="00922116"/>
    <w:rsid w:val="00995DAE"/>
    <w:rsid w:val="009F7B22"/>
    <w:rsid w:val="00A8700B"/>
    <w:rsid w:val="00AA1D8D"/>
    <w:rsid w:val="00B47730"/>
    <w:rsid w:val="00B535A2"/>
    <w:rsid w:val="00BB2F0B"/>
    <w:rsid w:val="00C21058"/>
    <w:rsid w:val="00C4118C"/>
    <w:rsid w:val="00C5779A"/>
    <w:rsid w:val="00CB0664"/>
    <w:rsid w:val="00CF77FC"/>
    <w:rsid w:val="00D55B78"/>
    <w:rsid w:val="00DE335E"/>
    <w:rsid w:val="00EE76D7"/>
    <w:rsid w:val="00F85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BA5E23"/>
  <w14:defaultImageDpi w14:val="300"/>
  <w15:docId w15:val="{286F5008-8FE6-4941-A076-D1E7789E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1401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Claudia Pina Riveiro</cp:lastModifiedBy>
  <cp:revision>43</cp:revision>
  <dcterms:created xsi:type="dcterms:W3CDTF">2026-04-07T13:57:00Z</dcterms:created>
  <dcterms:modified xsi:type="dcterms:W3CDTF">2026-04-07T15:23:00Z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08c743ea-6e73-4e55-9cf8-19ca239c3a65</vt:lpwstr>
  </property>
</Properties>
</file>