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EF6" w:rsidRPr="00051A0C" w:rsidRDefault="000C3EF6" w:rsidP="000C3EF6">
      <w:pPr>
        <w:pStyle w:val="EndNoteBibliography"/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</w:rPr>
      </w:pPr>
      <w:bookmarkStart w:id="0" w:name="_GoBack"/>
      <w:r w:rsidRPr="00051A0C">
        <w:rPr>
          <w:rFonts w:ascii="Times New Roman" w:hAnsi="Times New Roman" w:cs="Times New Roman"/>
          <w:b/>
          <w:color w:val="000000" w:themeColor="text1"/>
          <w:sz w:val="24"/>
        </w:rPr>
        <w:t xml:space="preserve">Supplemental Figure Legends </w:t>
      </w:r>
    </w:p>
    <w:bookmarkEnd w:id="0"/>
    <w:p w:rsidR="000C3EF6" w:rsidRPr="006C36D6" w:rsidRDefault="000C3EF6" w:rsidP="000C3EF6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1A0C">
        <w:rPr>
          <w:rFonts w:ascii="Times New Roman" w:hAnsi="Times New Roman" w:cs="Times New Roman"/>
          <w:b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color w:val="000000" w:themeColor="text1"/>
        </w:rPr>
        <w:t>1</w:t>
      </w:r>
      <w:r w:rsidRPr="00051A0C">
        <w:rPr>
          <w:rFonts w:ascii="Times New Roman" w:hAnsi="Times New Roman" w:cs="Times New Roman"/>
          <w:b/>
          <w:color w:val="000000" w:themeColor="text1"/>
        </w:rPr>
        <w:t xml:space="preserve">. The influence of </w:t>
      </w:r>
      <w:r>
        <w:rPr>
          <w:rFonts w:ascii="Times New Roman" w:hAnsi="Times New Roman" w:cs="Times New Roman" w:hint="eastAsia"/>
          <w:b/>
          <w:color w:val="000000" w:themeColor="text1"/>
        </w:rPr>
        <w:t>LRPPRC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</w:rPr>
        <w:t>knockdown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051A0C">
        <w:rPr>
          <w:rFonts w:ascii="Times New Roman" w:hAnsi="Times New Roman" w:cs="Times New Roman"/>
          <w:b/>
          <w:color w:val="000000" w:themeColor="text1"/>
        </w:rPr>
        <w:t xml:space="preserve">on angiogenesis </w:t>
      </w:r>
      <w:r w:rsidRPr="006C36D6">
        <w:rPr>
          <w:rFonts w:ascii="Times New Roman" w:hAnsi="Times New Roman" w:cs="Times New Roman"/>
          <w:b/>
          <w:color w:val="000000" w:themeColor="text1"/>
        </w:rPr>
        <w:t>and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6C36D6">
        <w:rPr>
          <w:rFonts w:ascii="Times New Roman" w:hAnsi="Times New Roman" w:cs="Times New Roman"/>
          <w:b/>
          <w:color w:val="000000" w:themeColor="text1"/>
        </w:rPr>
        <w:t>ovarian cancer cell metastasis.</w:t>
      </w:r>
      <w:r w:rsidRPr="006C36D6">
        <w:rPr>
          <w:rFonts w:ascii="Times New Roman" w:hAnsi="Times New Roman" w:cs="Times New Roman"/>
          <w:color w:val="000000" w:themeColor="text1"/>
        </w:rPr>
        <w:t xml:space="preserve"> </w:t>
      </w:r>
    </w:p>
    <w:p w:rsidR="000C3EF6" w:rsidRDefault="000C3EF6" w:rsidP="000C3EF6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C8772B">
        <w:rPr>
          <w:rFonts w:ascii="Times New Roman" w:hAnsi="Times New Roman" w:cs="Times New Roman"/>
          <w:color w:val="000000" w:themeColor="text1"/>
        </w:rPr>
        <w:t>(</w:t>
      </w:r>
      <w:r w:rsidRPr="00C8772B"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C8772B">
        <w:rPr>
          <w:rFonts w:ascii="Times New Roman" w:hAnsi="Times New Roman" w:cs="Times New Roman"/>
          <w:color w:val="000000" w:themeColor="text1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</w:rPr>
        <w:t>I</w:t>
      </w:r>
      <w:r w:rsidRPr="00C8772B">
        <w:rPr>
          <w:rFonts w:ascii="Times New Roman" w:hAnsi="Times New Roman" w:cs="Times New Roman"/>
          <w:color w:val="000000" w:themeColor="text1"/>
        </w:rPr>
        <w:t xml:space="preserve">mmunoblotting assay. </w:t>
      </w:r>
      <w:r w:rsidRPr="00C8772B">
        <w:rPr>
          <w:rStyle w:val="a3"/>
          <w:rFonts w:ascii="Times New Roman" w:hAnsi="Times New Roman" w:cs="Times New Roman"/>
          <w:color w:val="000000" w:themeColor="text1"/>
        </w:rPr>
        <w:t>β-actin</w:t>
      </w:r>
      <w:r w:rsidRPr="00C8772B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C8772B">
        <w:rPr>
          <w:rStyle w:val="a3"/>
          <w:rFonts w:ascii="Times New Roman" w:hAnsi="Times New Roman" w:cs="Times New Roman"/>
          <w:color w:val="000000" w:themeColor="text1"/>
        </w:rPr>
        <w:t>was</w:t>
      </w:r>
      <w:r w:rsidRPr="00C8772B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C8772B">
        <w:rPr>
          <w:rStyle w:val="a3"/>
          <w:rFonts w:ascii="Times New Roman" w:hAnsi="Times New Roman" w:cs="Times New Roman"/>
          <w:color w:val="000000" w:themeColor="text1"/>
        </w:rPr>
        <w:t>used</w:t>
      </w:r>
      <w:r w:rsidRPr="00C8772B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C8772B">
        <w:rPr>
          <w:rStyle w:val="a3"/>
          <w:rFonts w:ascii="Times New Roman" w:hAnsi="Times New Roman" w:cs="Times New Roman"/>
          <w:color w:val="000000" w:themeColor="text1"/>
        </w:rPr>
        <w:t>as</w:t>
      </w:r>
      <w:r w:rsidRPr="00C8772B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C8772B">
        <w:rPr>
          <w:rStyle w:val="a3"/>
          <w:rFonts w:ascii="Times New Roman" w:hAnsi="Times New Roman" w:cs="Times New Roman"/>
          <w:color w:val="000000" w:themeColor="text1"/>
        </w:rPr>
        <w:t>the</w:t>
      </w:r>
      <w:r w:rsidRPr="00C8772B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C8772B">
        <w:rPr>
          <w:rFonts w:ascii="Times New Roman" w:hAnsi="Times New Roman" w:cs="Times New Roman"/>
          <w:color w:val="000000" w:themeColor="text1"/>
          <w:shd w:val="clear" w:color="auto" w:fill="FFFFFF"/>
        </w:rPr>
        <w:t>protein loading control.</w:t>
      </w:r>
    </w:p>
    <w:p w:rsidR="000C3EF6" w:rsidRDefault="000C3EF6" w:rsidP="000C3EF6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6C36D6">
        <w:rPr>
          <w:rFonts w:ascii="Times New Roman" w:hAnsi="Times New Roman" w:cs="Times New Roman"/>
          <w:color w:val="000000" w:themeColor="text1"/>
        </w:rPr>
        <w:t>(</w:t>
      </w:r>
      <w:r w:rsidRPr="006C36D6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6C36D6">
        <w:rPr>
          <w:rFonts w:ascii="Times New Roman" w:hAnsi="Times New Roman" w:cs="Times New Roman"/>
          <w:color w:val="000000" w:themeColor="text1"/>
        </w:rPr>
        <w:t xml:space="preserve">) </w:t>
      </w:r>
      <w:r>
        <w:rPr>
          <w:rStyle w:val="fontstyle21"/>
          <w:rFonts w:ascii="Times New Roman" w:hAnsi="Times New Roman" w:cs="Times New Roman"/>
          <w:color w:val="000000" w:themeColor="text1"/>
        </w:rPr>
        <w:t>Tube formation affected by s</w:t>
      </w:r>
      <w:r w:rsidRPr="00BC5098">
        <w:rPr>
          <w:rStyle w:val="fontstyle21"/>
          <w:rFonts w:ascii="Times New Roman" w:hAnsi="Times New Roman" w:cs="Times New Roman"/>
          <w:color w:val="000000" w:themeColor="text1"/>
        </w:rPr>
        <w:t xml:space="preserve">upernatant </w:t>
      </w:r>
      <w:r>
        <w:rPr>
          <w:rStyle w:val="fontstyle21"/>
          <w:rFonts w:ascii="Times New Roman" w:hAnsi="Times New Roman" w:cs="Times New Roman" w:hint="eastAsia"/>
          <w:color w:val="000000" w:themeColor="text1"/>
        </w:rPr>
        <w:t>of</w:t>
      </w:r>
      <w:r w:rsidRPr="00BC5098">
        <w:rPr>
          <w:rStyle w:val="fontstyle21"/>
          <w:rFonts w:ascii="Times New Roman" w:hAnsi="Times New Roman" w:cs="Times New Roman"/>
          <w:color w:val="000000" w:themeColor="text1"/>
        </w:rPr>
        <w:t xml:space="preserve"> </w:t>
      </w:r>
      <w:r w:rsidRPr="00051A0C">
        <w:rPr>
          <w:rStyle w:val="fontstyle21"/>
          <w:rFonts w:ascii="Times New Roman" w:hAnsi="Times New Roman" w:cs="Times New Roman"/>
          <w:color w:val="000000" w:themeColor="text1"/>
        </w:rPr>
        <w:t xml:space="preserve">LRPPRC </w:t>
      </w:r>
      <w:r>
        <w:rPr>
          <w:rStyle w:val="fontstyle21"/>
          <w:rFonts w:ascii="Times New Roman" w:hAnsi="Times New Roman" w:cs="Times New Roman"/>
          <w:color w:val="000000" w:themeColor="text1"/>
        </w:rPr>
        <w:t xml:space="preserve">knockdown </w:t>
      </w:r>
      <w:r w:rsidRPr="00BC5098">
        <w:rPr>
          <w:rStyle w:val="fontstyle21"/>
          <w:rFonts w:ascii="Times New Roman" w:hAnsi="Times New Roman" w:cs="Times New Roman"/>
          <w:color w:val="000000" w:themeColor="text1"/>
        </w:rPr>
        <w:t>ovarian cancer cell lines and the controls</w:t>
      </w:r>
      <w:r>
        <w:rPr>
          <w:rStyle w:val="fontstyle21"/>
          <w:rFonts w:ascii="Times New Roman" w:hAnsi="Times New Roman" w:cs="Times New Roman"/>
          <w:color w:val="000000" w:themeColor="text1"/>
        </w:rPr>
        <w:t xml:space="preserve"> in </w:t>
      </w:r>
      <w:r w:rsidRPr="00BC5098">
        <w:rPr>
          <w:rStyle w:val="fontstyle21"/>
          <w:rFonts w:ascii="Times New Roman" w:hAnsi="Times New Roman" w:cs="Times New Roman"/>
          <w:color w:val="000000" w:themeColor="text1"/>
        </w:rPr>
        <w:t>HUVEC</w:t>
      </w:r>
      <w:r>
        <w:rPr>
          <w:rStyle w:val="fontstyle21"/>
          <w:rFonts w:ascii="Times New Roman" w:hAnsi="Times New Roman" w:cs="Times New Roman"/>
          <w:color w:val="000000" w:themeColor="text1"/>
        </w:rPr>
        <w:t>s.</w:t>
      </w:r>
    </w:p>
    <w:p w:rsidR="000C3EF6" w:rsidRPr="006C36D6" w:rsidRDefault="000C3EF6" w:rsidP="000C3EF6">
      <w:pPr>
        <w:pStyle w:val="EndNoteBibliography"/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4"/>
        </w:rPr>
      </w:pPr>
      <w:r w:rsidRPr="006C36D6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Migrated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range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of ovarian cancer cells were counted in 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>wound healing assay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>**,</w:t>
      </w:r>
      <w:r w:rsidRPr="006C36D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P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 &lt; 0.01.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:rsidR="000C3EF6" w:rsidRPr="006C36D6" w:rsidRDefault="000C3EF6" w:rsidP="000C3EF6">
      <w:pPr>
        <w:pStyle w:val="EndNoteBibliography"/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4"/>
        </w:rPr>
      </w:pPr>
      <w:r w:rsidRPr="006C36D6">
        <w:rPr>
          <w:rFonts w:ascii="Times New Roman" w:hAnsi="Times New Roman" w:cs="Times New Roman"/>
          <w:color w:val="000000" w:themeColor="text1"/>
          <w:sz w:val="24"/>
        </w:rPr>
        <w:t>(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D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Migrated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ovarian cancer cells were counted in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 transwell assay. **,</w:t>
      </w:r>
      <w:r w:rsidRPr="006C36D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P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 &lt; 0.01.</w:t>
      </w:r>
    </w:p>
    <w:p w:rsidR="000C3EF6" w:rsidRPr="001D245B" w:rsidRDefault="000C3EF6" w:rsidP="000C3EF6">
      <w:pPr>
        <w:pStyle w:val="EndNoteBibliography"/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4"/>
        </w:rPr>
      </w:pPr>
      <w:r w:rsidRPr="001D245B">
        <w:rPr>
          <w:rFonts w:ascii="Times New Roman" w:hAnsi="Times New Roman" w:cs="Times New Roman"/>
          <w:color w:val="000000" w:themeColor="text1"/>
          <w:sz w:val="24"/>
        </w:rPr>
        <w:t>(</w:t>
      </w:r>
      <w:r w:rsidRPr="001D245B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E</w:t>
      </w:r>
      <w:r w:rsidRPr="001D245B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</w:rPr>
        <w:t>Invasive ovarian cancer cells were counted in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 transwell assay</w:t>
      </w:r>
      <w:r w:rsidRPr="001D245B">
        <w:rPr>
          <w:rFonts w:ascii="Times New Roman" w:hAnsi="Times New Roman" w:cs="Times New Roman"/>
          <w:color w:val="000000" w:themeColor="text1"/>
          <w:sz w:val="24"/>
        </w:rPr>
        <w:t>. **,</w:t>
      </w:r>
      <w:r w:rsidRPr="001D245B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P</w:t>
      </w:r>
      <w:r w:rsidRPr="001D245B">
        <w:rPr>
          <w:rFonts w:ascii="Times New Roman" w:hAnsi="Times New Roman" w:cs="Times New Roman"/>
          <w:color w:val="000000" w:themeColor="text1"/>
          <w:sz w:val="24"/>
        </w:rPr>
        <w:t xml:space="preserve"> &lt; 0.01. </w:t>
      </w:r>
    </w:p>
    <w:p w:rsidR="000C3EF6" w:rsidRPr="001D245B" w:rsidRDefault="000C3EF6" w:rsidP="000C3EF6">
      <w:pPr>
        <w:pStyle w:val="EndNoteBibliography"/>
        <w:spacing w:line="480" w:lineRule="auto"/>
        <w:outlineLvl w:val="0"/>
        <w:rPr>
          <w:rStyle w:val="fontstyle21"/>
          <w:rFonts w:ascii="Times New Roman" w:hAnsi="Times New Roman" w:cs="Times New Roman"/>
          <w:color w:val="000000" w:themeColor="text1"/>
          <w:sz w:val="24"/>
        </w:rPr>
      </w:pPr>
      <w:r w:rsidRPr="001D245B">
        <w:rPr>
          <w:rFonts w:ascii="Times New Roman" w:hAnsi="Times New Roman" w:cs="Times New Roman"/>
          <w:b/>
          <w:color w:val="000000" w:themeColor="text1"/>
          <w:sz w:val="24"/>
        </w:rPr>
        <w:t xml:space="preserve">Supplementary Figure 2. Rescue effect of LRPPRC on angiogenesis and cell metastasis in OCT4 silencing ovarian cancer cells. </w:t>
      </w:r>
      <w:r w:rsidRPr="001D245B">
        <w:rPr>
          <w:rStyle w:val="fontstyle21"/>
          <w:rFonts w:ascii="Times New Roman" w:hAnsi="Times New Roman" w:cs="Times New Roman"/>
          <w:color w:val="000000" w:themeColor="text1"/>
          <w:sz w:val="24"/>
        </w:rPr>
        <w:br/>
        <w:t>(</w:t>
      </w:r>
      <w:r w:rsidRPr="001D245B">
        <w:rPr>
          <w:rStyle w:val="fontstyle21"/>
          <w:rFonts w:ascii="Times New Roman" w:hAnsi="Times New Roman" w:cs="Times New Roman"/>
          <w:b/>
          <w:bCs/>
          <w:color w:val="000000" w:themeColor="text1"/>
          <w:sz w:val="24"/>
        </w:rPr>
        <w:t>A</w:t>
      </w:r>
      <w:r w:rsidRPr="001D245B"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</w:rPr>
        <w:t>I</w:t>
      </w:r>
      <w:r w:rsidRPr="001D245B">
        <w:rPr>
          <w:rFonts w:ascii="Times New Roman" w:hAnsi="Times New Roman" w:cs="Times New Roman"/>
          <w:color w:val="000000" w:themeColor="text1"/>
          <w:sz w:val="24"/>
        </w:rPr>
        <w:t>mmunoblotting assay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of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LRPPRC protein</w:t>
      </w:r>
      <w:r w:rsidRPr="001D245B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1D245B">
        <w:rPr>
          <w:rStyle w:val="a3"/>
          <w:rFonts w:ascii="Times New Roman" w:hAnsi="Times New Roman" w:cs="Times New Roman"/>
          <w:color w:val="000000" w:themeColor="text1"/>
          <w:sz w:val="24"/>
        </w:rPr>
        <w:t>β-actin</w:t>
      </w:r>
      <w:r w:rsidRPr="001D245B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 w:rsidRPr="001D245B">
        <w:rPr>
          <w:rStyle w:val="a3"/>
          <w:rFonts w:ascii="Times New Roman" w:hAnsi="Times New Roman" w:cs="Times New Roman"/>
          <w:color w:val="000000" w:themeColor="text1"/>
          <w:sz w:val="24"/>
        </w:rPr>
        <w:t>was</w:t>
      </w:r>
      <w:r w:rsidRPr="001D245B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 w:rsidRPr="001D245B">
        <w:rPr>
          <w:rStyle w:val="a3"/>
          <w:rFonts w:ascii="Times New Roman" w:hAnsi="Times New Roman" w:cs="Times New Roman"/>
          <w:color w:val="000000" w:themeColor="text1"/>
          <w:sz w:val="24"/>
        </w:rPr>
        <w:t>u</w:t>
      </w:r>
      <w:r>
        <w:rPr>
          <w:rStyle w:val="a3"/>
          <w:rFonts w:ascii="Times New Roman" w:hAnsi="Times New Roman" w:cs="Times New Roman" w:hint="eastAsia"/>
          <w:color w:val="000000" w:themeColor="text1"/>
          <w:sz w:val="24"/>
        </w:rPr>
        <w:t>tilized</w:t>
      </w:r>
      <w:r w:rsidRPr="001D245B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 w:rsidRPr="001D245B">
        <w:rPr>
          <w:rStyle w:val="a3"/>
          <w:rFonts w:ascii="Times New Roman" w:hAnsi="Times New Roman" w:cs="Times New Roman"/>
          <w:color w:val="000000" w:themeColor="text1"/>
          <w:sz w:val="24"/>
        </w:rPr>
        <w:t>as</w:t>
      </w:r>
      <w:r w:rsidRPr="001D245B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 w:rsidRPr="001D245B">
        <w:rPr>
          <w:rStyle w:val="a3"/>
          <w:rFonts w:ascii="Times New Roman" w:hAnsi="Times New Roman" w:cs="Times New Roman"/>
          <w:color w:val="000000" w:themeColor="text1"/>
          <w:sz w:val="24"/>
        </w:rPr>
        <w:t>the</w:t>
      </w:r>
      <w:r w:rsidRPr="001D245B">
        <w:rPr>
          <w:rStyle w:val="apple-converted-space"/>
          <w:rFonts w:ascii="Times New Roman" w:hAnsi="Times New Roman" w:cs="Times New Roman"/>
          <w:color w:val="000000" w:themeColor="text1"/>
          <w:sz w:val="24"/>
          <w:shd w:val="clear" w:color="auto" w:fill="FFFFFF"/>
        </w:rPr>
        <w:t> 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internal </w:t>
      </w:r>
      <w:r w:rsidRPr="001D245B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control.</w:t>
      </w:r>
      <w:r w:rsidRPr="001D245B"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 </w:t>
      </w:r>
    </w:p>
    <w:p w:rsidR="000C3EF6" w:rsidRDefault="000C3EF6" w:rsidP="000C3EF6">
      <w:pPr>
        <w:pStyle w:val="EndNoteBibliography"/>
        <w:spacing w:line="480" w:lineRule="auto"/>
        <w:outlineLvl w:val="0"/>
        <w:rPr>
          <w:rStyle w:val="fontstyle21"/>
          <w:rFonts w:ascii="Times New Roman" w:hAnsi="Times New Roman" w:cs="Times New Roman"/>
          <w:color w:val="000000" w:themeColor="text1"/>
          <w:sz w:val="24"/>
        </w:rPr>
      </w:pPr>
      <w:r w:rsidRPr="00051A0C">
        <w:rPr>
          <w:rStyle w:val="fontstyle21"/>
          <w:rFonts w:ascii="Times New Roman" w:hAnsi="Times New Roman" w:cs="Times New Roman"/>
          <w:color w:val="000000" w:themeColor="text1"/>
          <w:sz w:val="24"/>
        </w:rPr>
        <w:t>(</w:t>
      </w:r>
      <w:r>
        <w:rPr>
          <w:rStyle w:val="fontstyle21"/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Pr="00051A0C"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Style w:val="fontstyle21"/>
          <w:rFonts w:ascii="Times New Roman" w:hAnsi="Times New Roman" w:cs="Times New Roman"/>
          <w:color w:val="000000" w:themeColor="text1"/>
          <w:sz w:val="24"/>
        </w:rPr>
        <w:t>Tube formation affected by s</w:t>
      </w:r>
      <w:r w:rsidRPr="00BC5098"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upernatant </w:t>
      </w:r>
      <w:r>
        <w:rPr>
          <w:rStyle w:val="fontstyle21"/>
          <w:rFonts w:ascii="Times New Roman" w:hAnsi="Times New Roman" w:cs="Times New Roman" w:hint="eastAsia"/>
          <w:color w:val="000000" w:themeColor="text1"/>
          <w:sz w:val="24"/>
        </w:rPr>
        <w:t>of</w:t>
      </w:r>
      <w:r w:rsidRPr="00BC5098"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051A0C">
        <w:rPr>
          <w:rStyle w:val="fontstyle21"/>
          <w:rFonts w:ascii="Times New Roman" w:hAnsi="Times New Roman" w:cs="Times New Roman"/>
          <w:color w:val="000000" w:themeColor="text1"/>
          <w:sz w:val="24"/>
        </w:rPr>
        <w:t>OCT4 silencing and LRPPRC overexpress</w:t>
      </w:r>
      <w:r>
        <w:rPr>
          <w:rStyle w:val="fontstyle21"/>
          <w:rFonts w:ascii="Times New Roman" w:hAnsi="Times New Roman" w:cs="Times New Roman" w:hint="eastAsia"/>
          <w:color w:val="000000" w:themeColor="text1"/>
          <w:sz w:val="24"/>
        </w:rPr>
        <w:t>ed</w:t>
      </w:r>
      <w:r w:rsidRPr="00051A0C"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BC5098">
        <w:rPr>
          <w:rStyle w:val="fontstyle21"/>
          <w:rFonts w:ascii="Times New Roman" w:hAnsi="Times New Roman" w:cs="Times New Roman"/>
          <w:color w:val="000000" w:themeColor="text1"/>
          <w:sz w:val="24"/>
        </w:rPr>
        <w:t>ovarian cancer cell lines and the controls</w:t>
      </w:r>
      <w:r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 in </w:t>
      </w:r>
      <w:r w:rsidRPr="00BC5098">
        <w:rPr>
          <w:rStyle w:val="fontstyle21"/>
          <w:rFonts w:ascii="Times New Roman" w:hAnsi="Times New Roman" w:cs="Times New Roman"/>
          <w:color w:val="000000" w:themeColor="text1"/>
          <w:sz w:val="24"/>
        </w:rPr>
        <w:t>HUVEC</w:t>
      </w:r>
      <w:r>
        <w:rPr>
          <w:rStyle w:val="fontstyle21"/>
          <w:rFonts w:ascii="Times New Roman" w:hAnsi="Times New Roman" w:cs="Times New Roman"/>
          <w:color w:val="000000" w:themeColor="text1"/>
          <w:sz w:val="24"/>
        </w:rPr>
        <w:t xml:space="preserve">s. 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>**,</w:t>
      </w:r>
      <w:r w:rsidRPr="006C36D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P</w:t>
      </w:r>
      <w:r w:rsidRPr="006C36D6">
        <w:rPr>
          <w:rFonts w:ascii="Times New Roman" w:hAnsi="Times New Roman" w:cs="Times New Roman"/>
          <w:color w:val="000000" w:themeColor="text1"/>
          <w:sz w:val="24"/>
        </w:rPr>
        <w:t xml:space="preserve"> &lt; 0.01.</w:t>
      </w:r>
    </w:p>
    <w:p w:rsidR="000C3EF6" w:rsidRPr="00051A0C" w:rsidRDefault="000C3EF6" w:rsidP="000C3EF6">
      <w:pPr>
        <w:spacing w:line="480" w:lineRule="auto"/>
        <w:jc w:val="both"/>
        <w:rPr>
          <w:rStyle w:val="fontstyle21"/>
          <w:rFonts w:ascii="Times New Roman" w:hAnsi="Times New Roman" w:cs="Times New Roman"/>
          <w:color w:val="000000" w:themeColor="text1"/>
        </w:rPr>
      </w:pPr>
      <w:r w:rsidRPr="00051A0C">
        <w:rPr>
          <w:rStyle w:val="fontstyle21"/>
          <w:rFonts w:ascii="Times New Roman" w:hAnsi="Times New Roman" w:cs="Times New Roman"/>
          <w:color w:val="000000" w:themeColor="text1"/>
        </w:rPr>
        <w:t>(</w:t>
      </w:r>
      <w:r>
        <w:rPr>
          <w:rStyle w:val="fontstyle21"/>
          <w:rFonts w:ascii="Times New Roman" w:hAnsi="Times New Roman" w:cs="Times New Roman"/>
          <w:b/>
          <w:bCs/>
          <w:color w:val="000000" w:themeColor="text1"/>
        </w:rPr>
        <w:t>C</w:t>
      </w:r>
      <w:r w:rsidRPr="00051A0C">
        <w:rPr>
          <w:rStyle w:val="fontstyle21"/>
          <w:rFonts w:ascii="Times New Roman" w:hAnsi="Times New Roman" w:cs="Times New Roman"/>
          <w:color w:val="000000" w:themeColor="text1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</w:rPr>
        <w:t>Migrated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range</w:t>
      </w:r>
      <w:r>
        <w:rPr>
          <w:rFonts w:ascii="Times New Roman" w:hAnsi="Times New Roman" w:cs="Times New Roman"/>
          <w:color w:val="000000" w:themeColor="text1"/>
        </w:rPr>
        <w:t xml:space="preserve"> of ovarian cancer cells were counted in </w:t>
      </w:r>
      <w:r w:rsidRPr="006C36D6">
        <w:rPr>
          <w:rFonts w:ascii="Times New Roman" w:hAnsi="Times New Roman" w:cs="Times New Roman"/>
          <w:color w:val="000000" w:themeColor="text1"/>
        </w:rPr>
        <w:t>wound healing assay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Pr="006C36D6">
        <w:rPr>
          <w:rFonts w:ascii="Times New Roman" w:hAnsi="Times New Roman" w:cs="Times New Roman"/>
          <w:color w:val="000000" w:themeColor="text1"/>
        </w:rPr>
        <w:t>**,</w:t>
      </w:r>
      <w:r w:rsidRPr="006C36D6">
        <w:rPr>
          <w:rFonts w:ascii="Times New Roman" w:hAnsi="Times New Roman" w:cs="Times New Roman"/>
          <w:i/>
          <w:iCs/>
          <w:color w:val="000000" w:themeColor="text1"/>
        </w:rPr>
        <w:t xml:space="preserve"> P</w:t>
      </w:r>
      <w:r w:rsidRPr="006C36D6">
        <w:rPr>
          <w:rFonts w:ascii="Times New Roman" w:hAnsi="Times New Roman" w:cs="Times New Roman"/>
          <w:color w:val="000000" w:themeColor="text1"/>
        </w:rPr>
        <w:t xml:space="preserve"> &lt; 0.01.</w:t>
      </w:r>
      <w:r>
        <w:rPr>
          <w:rFonts w:ascii="Times New Roman" w:hAnsi="Times New Roman" w:cs="Times New Roman"/>
          <w:color w:val="000000" w:themeColor="text1"/>
        </w:rPr>
        <w:t xml:space="preserve"> </w:t>
      </w:r>
    </w:p>
    <w:p w:rsidR="000C3EF6" w:rsidRPr="001D245B" w:rsidRDefault="000C3EF6" w:rsidP="000C3EF6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1A0C">
        <w:rPr>
          <w:rStyle w:val="fontstyle21"/>
          <w:rFonts w:ascii="Times New Roman" w:hAnsi="Times New Roman" w:cs="Times New Roman"/>
          <w:color w:val="000000" w:themeColor="text1"/>
        </w:rPr>
        <w:t>(</w:t>
      </w:r>
      <w:r>
        <w:rPr>
          <w:rStyle w:val="fontstyle21"/>
          <w:rFonts w:ascii="Times New Roman" w:hAnsi="Times New Roman" w:cs="Times New Roman"/>
          <w:b/>
          <w:bCs/>
          <w:color w:val="000000" w:themeColor="text1"/>
        </w:rPr>
        <w:t>D</w:t>
      </w:r>
      <w:r w:rsidRPr="00051A0C">
        <w:rPr>
          <w:rStyle w:val="fontstyle21"/>
          <w:rFonts w:ascii="Times New Roman" w:hAnsi="Times New Roman" w:cs="Times New Roman"/>
          <w:b/>
          <w:bCs/>
          <w:color w:val="000000" w:themeColor="text1"/>
        </w:rPr>
        <w:t>-</w:t>
      </w:r>
      <w:r>
        <w:rPr>
          <w:rStyle w:val="fontstyle21"/>
          <w:rFonts w:ascii="Times New Roman" w:hAnsi="Times New Roman" w:cs="Times New Roman"/>
          <w:b/>
          <w:bCs/>
          <w:color w:val="000000" w:themeColor="text1"/>
        </w:rPr>
        <w:t>E</w:t>
      </w:r>
      <w:r w:rsidRPr="00051A0C">
        <w:rPr>
          <w:rStyle w:val="fontstyle21"/>
          <w:rFonts w:ascii="Times New Roman" w:hAnsi="Times New Roman" w:cs="Times New Roman"/>
          <w:color w:val="000000" w:themeColor="text1"/>
        </w:rPr>
        <w:t>)</w:t>
      </w:r>
      <w:r>
        <w:rPr>
          <w:rStyle w:val="fontstyle21"/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Migrated and invasive ovarian cancer cells were counted in</w:t>
      </w:r>
      <w:r w:rsidRPr="006C36D6">
        <w:rPr>
          <w:rFonts w:ascii="Times New Roman" w:hAnsi="Times New Roman" w:cs="Times New Roman"/>
          <w:color w:val="000000" w:themeColor="text1"/>
        </w:rPr>
        <w:t xml:space="preserve"> transwell assay</w:t>
      </w:r>
      <w:r w:rsidRPr="001D245B">
        <w:rPr>
          <w:rFonts w:ascii="Times New Roman" w:hAnsi="Times New Roman" w:cs="Times New Roman"/>
          <w:color w:val="000000" w:themeColor="text1"/>
        </w:rPr>
        <w:t>. **,</w:t>
      </w:r>
      <w:r w:rsidRPr="001D245B">
        <w:rPr>
          <w:rFonts w:ascii="Times New Roman" w:hAnsi="Times New Roman" w:cs="Times New Roman"/>
          <w:i/>
          <w:iCs/>
          <w:color w:val="000000" w:themeColor="text1"/>
        </w:rPr>
        <w:t xml:space="preserve"> P</w:t>
      </w:r>
      <w:r w:rsidRPr="001D245B">
        <w:rPr>
          <w:rFonts w:ascii="Times New Roman" w:hAnsi="Times New Roman" w:cs="Times New Roman"/>
          <w:color w:val="000000" w:themeColor="text1"/>
        </w:rPr>
        <w:t xml:space="preserve"> &lt; 0.01. </w:t>
      </w:r>
    </w:p>
    <w:p w:rsidR="000C3EF6" w:rsidRPr="006C36D6" w:rsidRDefault="000C3EF6" w:rsidP="000C3EF6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6C36D6">
        <w:rPr>
          <w:rFonts w:ascii="Times New Roman" w:hAnsi="Times New Roman" w:cs="Times New Roman"/>
          <w:b/>
          <w:color w:val="000000" w:themeColor="text1"/>
        </w:rPr>
        <w:t>Supplementary Figure 3. Immunofluorescence of LRPPRC and</w:t>
      </w:r>
      <w:r w:rsidRPr="006C36D6">
        <w:rPr>
          <w:rStyle w:val="30"/>
          <w:rFonts w:ascii="Times New Roman" w:hAnsi="Times New Roman" w:cs="Times New Roman"/>
          <w:b w:val="0"/>
          <w:i/>
          <w:iCs/>
          <w:color w:val="000000" w:themeColor="text1"/>
          <w:sz w:val="24"/>
          <w:szCs w:val="24"/>
        </w:rPr>
        <w:t xml:space="preserve"> </w:t>
      </w:r>
      <w:r w:rsidRPr="006C36D6">
        <w:rPr>
          <w:rStyle w:val="a3"/>
          <w:rFonts w:ascii="Times New Roman" w:hAnsi="Times New Roman" w:cs="Times New Roman"/>
          <w:b/>
          <w:color w:val="000000" w:themeColor="text1"/>
        </w:rPr>
        <w:t>phosphorylated</w:t>
      </w:r>
    </w:p>
    <w:p w:rsidR="000C3EF6" w:rsidRPr="006C36D6" w:rsidRDefault="000C3EF6" w:rsidP="000C3EF6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6C36D6">
        <w:rPr>
          <w:rFonts w:ascii="Times New Roman" w:hAnsi="Times New Roman" w:cs="Times New Roman"/>
          <w:b/>
          <w:color w:val="000000" w:themeColor="text1"/>
        </w:rPr>
        <w:t xml:space="preserve">VEGFR2.   </w:t>
      </w:r>
    </w:p>
    <w:p w:rsidR="000C3EF6" w:rsidRPr="006C36D6" w:rsidRDefault="000C3EF6" w:rsidP="000C3EF6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6C36D6">
        <w:rPr>
          <w:rFonts w:ascii="Times New Roman" w:hAnsi="Times New Roman" w:cs="Times New Roman"/>
          <w:color w:val="000000" w:themeColor="text1"/>
        </w:rPr>
        <w:lastRenderedPageBreak/>
        <w:t>(</w:t>
      </w:r>
      <w:r w:rsidRPr="006C36D6"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6C36D6">
        <w:rPr>
          <w:rFonts w:ascii="Times New Roman" w:hAnsi="Times New Roman" w:cs="Times New Roman"/>
          <w:color w:val="000000" w:themeColor="text1"/>
        </w:rPr>
        <w:t>)</w:t>
      </w:r>
      <w:r w:rsidRPr="006C36D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6C36D6">
        <w:rPr>
          <w:rFonts w:ascii="Times New Roman" w:hAnsi="Times New Roman" w:cs="Times New Roman"/>
          <w:color w:val="000000" w:themeColor="text1"/>
        </w:rPr>
        <w:t xml:space="preserve">Representative images of immunofluorescence of LRPPRC and p-VEGFR2 (Tyr1175) in OCT4 silencing ovarian cancer </w:t>
      </w:r>
      <w:r w:rsidRPr="006C36D6">
        <w:rPr>
          <w:rFonts w:ascii="Times New Roman" w:hAnsi="Times New Roman" w:cs="Times New Roman" w:hint="eastAsia"/>
          <w:color w:val="000000" w:themeColor="text1"/>
        </w:rPr>
        <w:t>cells</w:t>
      </w:r>
      <w:r w:rsidRPr="006C36D6">
        <w:rPr>
          <w:rFonts w:ascii="Times New Roman" w:hAnsi="Times New Roman" w:cs="Times New Roman"/>
          <w:color w:val="000000" w:themeColor="text1"/>
        </w:rPr>
        <w:t xml:space="preserve"> and the controls.</w:t>
      </w:r>
    </w:p>
    <w:p w:rsidR="000C3EF6" w:rsidRPr="006C36D6" w:rsidRDefault="000C3EF6" w:rsidP="000C3EF6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6C36D6">
        <w:rPr>
          <w:rFonts w:ascii="Times New Roman" w:hAnsi="Times New Roman" w:cs="Times New Roman"/>
          <w:color w:val="000000" w:themeColor="text1"/>
        </w:rPr>
        <w:t>(</w:t>
      </w:r>
      <w:r w:rsidRPr="006C36D6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6C36D6">
        <w:rPr>
          <w:rFonts w:ascii="Times New Roman" w:hAnsi="Times New Roman" w:cs="Times New Roman"/>
          <w:color w:val="000000" w:themeColor="text1"/>
        </w:rPr>
        <w:t xml:space="preserve">) Representative images of immunofluorescence of LRPPRC and p-VEGFR2 (Tyr1214) in OCT4 silencing ovarian cancer </w:t>
      </w:r>
      <w:r w:rsidRPr="006C36D6">
        <w:rPr>
          <w:rFonts w:ascii="Times New Roman" w:hAnsi="Times New Roman" w:cs="Times New Roman" w:hint="eastAsia"/>
          <w:color w:val="000000" w:themeColor="text1"/>
        </w:rPr>
        <w:t>cells</w:t>
      </w:r>
      <w:r w:rsidRPr="006C36D6">
        <w:rPr>
          <w:rFonts w:ascii="Times New Roman" w:hAnsi="Times New Roman" w:cs="Times New Roman"/>
          <w:color w:val="000000" w:themeColor="text1"/>
        </w:rPr>
        <w:t xml:space="preserve"> and the controls.</w:t>
      </w:r>
    </w:p>
    <w:p w:rsidR="001E7FDF" w:rsidRDefault="001E7FDF"/>
    <w:sectPr w:rsidR="001E7FDF" w:rsidSect="00AA6A2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260e5629+fb">
    <w:altName w:val="Times New Roman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EF6"/>
    <w:rsid w:val="0000088A"/>
    <w:rsid w:val="00001EA8"/>
    <w:rsid w:val="000063F8"/>
    <w:rsid w:val="00011507"/>
    <w:rsid w:val="00024711"/>
    <w:rsid w:val="0002526D"/>
    <w:rsid w:val="00026772"/>
    <w:rsid w:val="00027E4B"/>
    <w:rsid w:val="00034E34"/>
    <w:rsid w:val="00034F47"/>
    <w:rsid w:val="00041AB8"/>
    <w:rsid w:val="00044BCC"/>
    <w:rsid w:val="000503A4"/>
    <w:rsid w:val="00080416"/>
    <w:rsid w:val="00086C4E"/>
    <w:rsid w:val="000A37F1"/>
    <w:rsid w:val="000B30D1"/>
    <w:rsid w:val="000B464C"/>
    <w:rsid w:val="000C034F"/>
    <w:rsid w:val="000C3EF6"/>
    <w:rsid w:val="000D60FA"/>
    <w:rsid w:val="000D6F4A"/>
    <w:rsid w:val="000F1533"/>
    <w:rsid w:val="000F36E3"/>
    <w:rsid w:val="000F7EFD"/>
    <w:rsid w:val="00104287"/>
    <w:rsid w:val="001116DA"/>
    <w:rsid w:val="00122CA0"/>
    <w:rsid w:val="00126043"/>
    <w:rsid w:val="001314D7"/>
    <w:rsid w:val="001462A0"/>
    <w:rsid w:val="00146C16"/>
    <w:rsid w:val="00150049"/>
    <w:rsid w:val="00155AB4"/>
    <w:rsid w:val="00156729"/>
    <w:rsid w:val="0016690F"/>
    <w:rsid w:val="00170A7F"/>
    <w:rsid w:val="001738C4"/>
    <w:rsid w:val="001809A7"/>
    <w:rsid w:val="001A4975"/>
    <w:rsid w:val="001B135A"/>
    <w:rsid w:val="001C13F5"/>
    <w:rsid w:val="001C1A9E"/>
    <w:rsid w:val="001C7A3D"/>
    <w:rsid w:val="001D3E88"/>
    <w:rsid w:val="001E35FA"/>
    <w:rsid w:val="001E7FDF"/>
    <w:rsid w:val="001F2267"/>
    <w:rsid w:val="001F4257"/>
    <w:rsid w:val="00201240"/>
    <w:rsid w:val="002037DA"/>
    <w:rsid w:val="0022435C"/>
    <w:rsid w:val="002258EF"/>
    <w:rsid w:val="00226449"/>
    <w:rsid w:val="00226C8B"/>
    <w:rsid w:val="00234F26"/>
    <w:rsid w:val="00242562"/>
    <w:rsid w:val="00252E9C"/>
    <w:rsid w:val="00257D2C"/>
    <w:rsid w:val="00292F6B"/>
    <w:rsid w:val="00294919"/>
    <w:rsid w:val="00294A17"/>
    <w:rsid w:val="002A033B"/>
    <w:rsid w:val="002A2753"/>
    <w:rsid w:val="002B4D41"/>
    <w:rsid w:val="002B7169"/>
    <w:rsid w:val="002D3BFF"/>
    <w:rsid w:val="002D4517"/>
    <w:rsid w:val="002D5306"/>
    <w:rsid w:val="002E0858"/>
    <w:rsid w:val="002E30A7"/>
    <w:rsid w:val="002E4BFD"/>
    <w:rsid w:val="002E5EAD"/>
    <w:rsid w:val="002F0BCF"/>
    <w:rsid w:val="002F667F"/>
    <w:rsid w:val="0030081D"/>
    <w:rsid w:val="00315838"/>
    <w:rsid w:val="00325BD9"/>
    <w:rsid w:val="0035570B"/>
    <w:rsid w:val="00363D0C"/>
    <w:rsid w:val="00372F6F"/>
    <w:rsid w:val="003760A5"/>
    <w:rsid w:val="003879DC"/>
    <w:rsid w:val="00387D55"/>
    <w:rsid w:val="003903D3"/>
    <w:rsid w:val="00391993"/>
    <w:rsid w:val="00391ED7"/>
    <w:rsid w:val="003B0C26"/>
    <w:rsid w:val="003C0784"/>
    <w:rsid w:val="003D6B2D"/>
    <w:rsid w:val="003E14B7"/>
    <w:rsid w:val="003E185E"/>
    <w:rsid w:val="003F72B2"/>
    <w:rsid w:val="004120F5"/>
    <w:rsid w:val="00440C4E"/>
    <w:rsid w:val="00446745"/>
    <w:rsid w:val="00471A05"/>
    <w:rsid w:val="004A0B61"/>
    <w:rsid w:val="004A0E7B"/>
    <w:rsid w:val="004A35D8"/>
    <w:rsid w:val="004A4D96"/>
    <w:rsid w:val="004B4464"/>
    <w:rsid w:val="004C2FDF"/>
    <w:rsid w:val="004C5CC0"/>
    <w:rsid w:val="004C7A49"/>
    <w:rsid w:val="004E5D75"/>
    <w:rsid w:val="004F0B39"/>
    <w:rsid w:val="004F6848"/>
    <w:rsid w:val="005210EC"/>
    <w:rsid w:val="0053101D"/>
    <w:rsid w:val="00534D05"/>
    <w:rsid w:val="00552D75"/>
    <w:rsid w:val="005579CB"/>
    <w:rsid w:val="00557B57"/>
    <w:rsid w:val="00561D90"/>
    <w:rsid w:val="00576800"/>
    <w:rsid w:val="00576A66"/>
    <w:rsid w:val="005850C2"/>
    <w:rsid w:val="00587939"/>
    <w:rsid w:val="005919A5"/>
    <w:rsid w:val="00594F92"/>
    <w:rsid w:val="005957FB"/>
    <w:rsid w:val="005C0D61"/>
    <w:rsid w:val="005C14E3"/>
    <w:rsid w:val="005D09F1"/>
    <w:rsid w:val="005D4911"/>
    <w:rsid w:val="005F606C"/>
    <w:rsid w:val="00607B4D"/>
    <w:rsid w:val="0061262A"/>
    <w:rsid w:val="0063466C"/>
    <w:rsid w:val="00636CA6"/>
    <w:rsid w:val="00640500"/>
    <w:rsid w:val="00642427"/>
    <w:rsid w:val="00644A76"/>
    <w:rsid w:val="00666B87"/>
    <w:rsid w:val="00671E02"/>
    <w:rsid w:val="006737F9"/>
    <w:rsid w:val="006738A8"/>
    <w:rsid w:val="00684DFF"/>
    <w:rsid w:val="0068680C"/>
    <w:rsid w:val="0069233F"/>
    <w:rsid w:val="006936D9"/>
    <w:rsid w:val="006B7EBC"/>
    <w:rsid w:val="006C198B"/>
    <w:rsid w:val="006C5245"/>
    <w:rsid w:val="006C734B"/>
    <w:rsid w:val="006D3848"/>
    <w:rsid w:val="006D6F80"/>
    <w:rsid w:val="006E6E46"/>
    <w:rsid w:val="006F11E2"/>
    <w:rsid w:val="00722764"/>
    <w:rsid w:val="00730BB8"/>
    <w:rsid w:val="007336B6"/>
    <w:rsid w:val="00742D5A"/>
    <w:rsid w:val="007538EE"/>
    <w:rsid w:val="00755550"/>
    <w:rsid w:val="00760086"/>
    <w:rsid w:val="00760389"/>
    <w:rsid w:val="007636E1"/>
    <w:rsid w:val="0076627D"/>
    <w:rsid w:val="0077717C"/>
    <w:rsid w:val="0077728D"/>
    <w:rsid w:val="007930E8"/>
    <w:rsid w:val="0079524F"/>
    <w:rsid w:val="007955D2"/>
    <w:rsid w:val="007A4829"/>
    <w:rsid w:val="007A6A41"/>
    <w:rsid w:val="007A745A"/>
    <w:rsid w:val="007B040E"/>
    <w:rsid w:val="007B1645"/>
    <w:rsid w:val="007B48A2"/>
    <w:rsid w:val="007C6983"/>
    <w:rsid w:val="007D523A"/>
    <w:rsid w:val="007F2E57"/>
    <w:rsid w:val="0081014E"/>
    <w:rsid w:val="00812F18"/>
    <w:rsid w:val="00815707"/>
    <w:rsid w:val="00822C19"/>
    <w:rsid w:val="0083126C"/>
    <w:rsid w:val="00833D27"/>
    <w:rsid w:val="00834CA4"/>
    <w:rsid w:val="00837FA5"/>
    <w:rsid w:val="00844FFA"/>
    <w:rsid w:val="00845683"/>
    <w:rsid w:val="00845984"/>
    <w:rsid w:val="00852AA8"/>
    <w:rsid w:val="00853809"/>
    <w:rsid w:val="00871D7D"/>
    <w:rsid w:val="00875922"/>
    <w:rsid w:val="008B4110"/>
    <w:rsid w:val="008B428C"/>
    <w:rsid w:val="008B737E"/>
    <w:rsid w:val="008B7B25"/>
    <w:rsid w:val="008D3F75"/>
    <w:rsid w:val="008E0B2D"/>
    <w:rsid w:val="008F1692"/>
    <w:rsid w:val="008F7343"/>
    <w:rsid w:val="009068C6"/>
    <w:rsid w:val="00907D0C"/>
    <w:rsid w:val="00915ED5"/>
    <w:rsid w:val="00920481"/>
    <w:rsid w:val="0093690B"/>
    <w:rsid w:val="00951305"/>
    <w:rsid w:val="00954237"/>
    <w:rsid w:val="00954FBC"/>
    <w:rsid w:val="00967AA3"/>
    <w:rsid w:val="0098054D"/>
    <w:rsid w:val="00987ADF"/>
    <w:rsid w:val="009A08C7"/>
    <w:rsid w:val="009B469A"/>
    <w:rsid w:val="009B5D10"/>
    <w:rsid w:val="009B7926"/>
    <w:rsid w:val="009C32AD"/>
    <w:rsid w:val="009C4A12"/>
    <w:rsid w:val="009E5754"/>
    <w:rsid w:val="009F0166"/>
    <w:rsid w:val="009F13D3"/>
    <w:rsid w:val="009F3ACF"/>
    <w:rsid w:val="009F4F1E"/>
    <w:rsid w:val="00A06254"/>
    <w:rsid w:val="00A12883"/>
    <w:rsid w:val="00A21BE3"/>
    <w:rsid w:val="00A25F13"/>
    <w:rsid w:val="00A265F8"/>
    <w:rsid w:val="00A271FB"/>
    <w:rsid w:val="00A46362"/>
    <w:rsid w:val="00A53A8C"/>
    <w:rsid w:val="00A62618"/>
    <w:rsid w:val="00A73A69"/>
    <w:rsid w:val="00A77A50"/>
    <w:rsid w:val="00A87972"/>
    <w:rsid w:val="00AA2352"/>
    <w:rsid w:val="00AA4FEF"/>
    <w:rsid w:val="00AA69B4"/>
    <w:rsid w:val="00AA6A2F"/>
    <w:rsid w:val="00AB0E12"/>
    <w:rsid w:val="00AB7749"/>
    <w:rsid w:val="00AC19EA"/>
    <w:rsid w:val="00AC7E6A"/>
    <w:rsid w:val="00AD4278"/>
    <w:rsid w:val="00AE2625"/>
    <w:rsid w:val="00AE2F22"/>
    <w:rsid w:val="00AF23B1"/>
    <w:rsid w:val="00B10848"/>
    <w:rsid w:val="00B24FC1"/>
    <w:rsid w:val="00B316ED"/>
    <w:rsid w:val="00B335C0"/>
    <w:rsid w:val="00B474D7"/>
    <w:rsid w:val="00B554D9"/>
    <w:rsid w:val="00B578FC"/>
    <w:rsid w:val="00B652F9"/>
    <w:rsid w:val="00B8302A"/>
    <w:rsid w:val="00B933DB"/>
    <w:rsid w:val="00BA2721"/>
    <w:rsid w:val="00BA693E"/>
    <w:rsid w:val="00BC1A5F"/>
    <w:rsid w:val="00BC65B0"/>
    <w:rsid w:val="00BC7EC6"/>
    <w:rsid w:val="00BD3C33"/>
    <w:rsid w:val="00BE7B18"/>
    <w:rsid w:val="00BF1FDE"/>
    <w:rsid w:val="00BF46FF"/>
    <w:rsid w:val="00C05C5F"/>
    <w:rsid w:val="00C10D33"/>
    <w:rsid w:val="00C22E80"/>
    <w:rsid w:val="00C3209D"/>
    <w:rsid w:val="00C40DC3"/>
    <w:rsid w:val="00C43C4E"/>
    <w:rsid w:val="00C53D27"/>
    <w:rsid w:val="00C65F10"/>
    <w:rsid w:val="00C80871"/>
    <w:rsid w:val="00C87EA6"/>
    <w:rsid w:val="00CA0BD4"/>
    <w:rsid w:val="00CB18B6"/>
    <w:rsid w:val="00CB6847"/>
    <w:rsid w:val="00CB7526"/>
    <w:rsid w:val="00CC1C1B"/>
    <w:rsid w:val="00CD24DD"/>
    <w:rsid w:val="00CE219D"/>
    <w:rsid w:val="00CF2C45"/>
    <w:rsid w:val="00CF46DC"/>
    <w:rsid w:val="00CF4F3E"/>
    <w:rsid w:val="00D01301"/>
    <w:rsid w:val="00D02516"/>
    <w:rsid w:val="00D11E53"/>
    <w:rsid w:val="00D24135"/>
    <w:rsid w:val="00D25BD5"/>
    <w:rsid w:val="00D6340A"/>
    <w:rsid w:val="00D94462"/>
    <w:rsid w:val="00D94C1B"/>
    <w:rsid w:val="00DB4657"/>
    <w:rsid w:val="00DC45D6"/>
    <w:rsid w:val="00DD0849"/>
    <w:rsid w:val="00DD4D2B"/>
    <w:rsid w:val="00DD615C"/>
    <w:rsid w:val="00DD62A8"/>
    <w:rsid w:val="00DE4DC8"/>
    <w:rsid w:val="00DE4E41"/>
    <w:rsid w:val="00DE6610"/>
    <w:rsid w:val="00DF2980"/>
    <w:rsid w:val="00E00482"/>
    <w:rsid w:val="00E06CD1"/>
    <w:rsid w:val="00E1196E"/>
    <w:rsid w:val="00E132E2"/>
    <w:rsid w:val="00E140AB"/>
    <w:rsid w:val="00E147BD"/>
    <w:rsid w:val="00E45BFB"/>
    <w:rsid w:val="00E51002"/>
    <w:rsid w:val="00E52D76"/>
    <w:rsid w:val="00E63B29"/>
    <w:rsid w:val="00E94A08"/>
    <w:rsid w:val="00EA08EF"/>
    <w:rsid w:val="00EA1618"/>
    <w:rsid w:val="00EA18F5"/>
    <w:rsid w:val="00EA60A0"/>
    <w:rsid w:val="00EB0473"/>
    <w:rsid w:val="00EC5BF8"/>
    <w:rsid w:val="00ED0875"/>
    <w:rsid w:val="00ED4F87"/>
    <w:rsid w:val="00EE60F1"/>
    <w:rsid w:val="00EE6A86"/>
    <w:rsid w:val="00EF03CC"/>
    <w:rsid w:val="00EF5A8C"/>
    <w:rsid w:val="00EF6439"/>
    <w:rsid w:val="00F03F0A"/>
    <w:rsid w:val="00F35850"/>
    <w:rsid w:val="00F47B80"/>
    <w:rsid w:val="00F51236"/>
    <w:rsid w:val="00F54D05"/>
    <w:rsid w:val="00F623DB"/>
    <w:rsid w:val="00F65977"/>
    <w:rsid w:val="00F824FC"/>
    <w:rsid w:val="00F834C2"/>
    <w:rsid w:val="00F8751D"/>
    <w:rsid w:val="00F93B12"/>
    <w:rsid w:val="00FA17E0"/>
    <w:rsid w:val="00FA66D8"/>
    <w:rsid w:val="00FB5628"/>
    <w:rsid w:val="00FC5EC3"/>
    <w:rsid w:val="00FE3B21"/>
    <w:rsid w:val="00FE43B5"/>
    <w:rsid w:val="00FE6015"/>
    <w:rsid w:val="00FE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8232537-4E6A-1244-A448-081F226D8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3EF6"/>
    <w:rPr>
      <w:rFonts w:ascii="宋体" w:eastAsia="宋体" w:hAnsi="宋体" w:cs="宋体"/>
      <w:kern w:val="0"/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0C3EF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C3EF6"/>
    <w:rPr>
      <w:rFonts w:ascii="宋体" w:eastAsia="宋体" w:hAnsi="宋体" w:cs="宋体"/>
      <w:b/>
      <w:bCs/>
      <w:kern w:val="0"/>
      <w:sz w:val="32"/>
      <w:szCs w:val="32"/>
    </w:rPr>
  </w:style>
  <w:style w:type="character" w:styleId="a3">
    <w:name w:val="Emphasis"/>
    <w:basedOn w:val="a0"/>
    <w:uiPriority w:val="20"/>
    <w:qFormat/>
    <w:rsid w:val="000C3EF6"/>
    <w:rPr>
      <w:i/>
      <w:iCs/>
    </w:rPr>
  </w:style>
  <w:style w:type="character" w:customStyle="1" w:styleId="apple-converted-space">
    <w:name w:val="apple-converted-space"/>
    <w:basedOn w:val="a0"/>
    <w:rsid w:val="000C3EF6"/>
  </w:style>
  <w:style w:type="character" w:customStyle="1" w:styleId="fontstyle21">
    <w:name w:val="fontstyle21"/>
    <w:basedOn w:val="a0"/>
    <w:rsid w:val="000C3EF6"/>
    <w:rPr>
      <w:rFonts w:ascii="AdvOT260e5629+fb" w:hAnsi="AdvOT260e5629+fb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0C3EF6"/>
    <w:pPr>
      <w:widowControl w:val="0"/>
      <w:jc w:val="both"/>
    </w:pPr>
    <w:rPr>
      <w:rFonts w:ascii="DengXian" w:eastAsia="DengXian" w:hAnsi="DengXian" w:cstheme="minorBidi"/>
      <w:kern w:val="2"/>
      <w:sz w:val="20"/>
    </w:rPr>
  </w:style>
  <w:style w:type="character" w:customStyle="1" w:styleId="EndNoteBibliography0">
    <w:name w:val="EndNote Bibliography 字符"/>
    <w:basedOn w:val="a0"/>
    <w:link w:val="EndNoteBibliography"/>
    <w:rsid w:val="000C3EF6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2021-09-23T05:20:00Z</dcterms:created>
  <dcterms:modified xsi:type="dcterms:W3CDTF">2021-09-23T05:20:00Z</dcterms:modified>
</cp:coreProperties>
</file>