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0EE" w:rsidRPr="009E159A" w:rsidRDefault="00272C10" w:rsidP="001310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Additional</w:t>
      </w:r>
      <w:r w:rsidR="001310E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file</w:t>
      </w:r>
      <w:r w:rsidR="001310EE" w:rsidRPr="009E159A">
        <w:rPr>
          <w:rFonts w:ascii="Times New Roman" w:hAnsi="Times New Roman" w:cs="Times New Roman"/>
          <w:b/>
        </w:rPr>
        <w:t xml:space="preserve"> 3 </w:t>
      </w:r>
      <w:r w:rsidR="001310EE" w:rsidRPr="009E159A">
        <w:rPr>
          <w:rFonts w:ascii="Times New Roman" w:hAnsi="Times New Roman" w:cs="Times New Roman"/>
        </w:rPr>
        <w:t xml:space="preserve">Linear mixed model analysis of blastocyst expansion surface measurements over time and the </w:t>
      </w:r>
      <w:r w:rsidR="001310EE">
        <w:rPr>
          <w:rFonts w:ascii="Times New Roman" w:hAnsi="Times New Roman" w:cs="Times New Roman"/>
        </w:rPr>
        <w:t>expansion rate</w:t>
      </w:r>
      <w:r w:rsidR="001310EE" w:rsidRPr="009E159A">
        <w:rPr>
          <w:rFonts w:ascii="Times New Roman" w:hAnsi="Times New Roman" w:cs="Times New Roman"/>
        </w:rPr>
        <w:t>,</w:t>
      </w:r>
      <w:r w:rsidR="001310EE">
        <w:rPr>
          <w:rFonts w:ascii="Times New Roman" w:hAnsi="Times New Roman" w:cs="Times New Roman"/>
        </w:rPr>
        <w:t xml:space="preserve"> of fresh embryo transfers (SET</w:t>
      </w:r>
      <w:r w:rsidR="001310EE" w:rsidRPr="009E159A">
        <w:rPr>
          <w:rFonts w:ascii="Times New Roman" w:hAnsi="Times New Roman" w:cs="Times New Roman"/>
        </w:rPr>
        <w:t xml:space="preserve"> and DET resulting in either no </w:t>
      </w:r>
      <w:r w:rsidR="001310EE">
        <w:rPr>
          <w:rFonts w:ascii="Times New Roman" w:hAnsi="Times New Roman" w:cs="Times New Roman"/>
        </w:rPr>
        <w:t>implantation or implantation of both embryos</w:t>
      </w:r>
      <w:r w:rsidR="001310EE" w:rsidRPr="009E159A">
        <w:rPr>
          <w:rFonts w:ascii="Times New Roman" w:hAnsi="Times New Roman" w:cs="Times New Roman"/>
        </w:rPr>
        <w:t xml:space="preserve">) compared between </w:t>
      </w:r>
      <w:bookmarkStart w:id="0" w:name="_GoBack"/>
      <w:bookmarkEnd w:id="0"/>
      <w:r w:rsidR="001310EE" w:rsidRPr="009E159A">
        <w:rPr>
          <w:rFonts w:ascii="Times New Roman" w:hAnsi="Times New Roman" w:cs="Times New Roman"/>
        </w:rPr>
        <w:t xml:space="preserve">no </w:t>
      </w:r>
      <w:r w:rsidR="0032696B">
        <w:rPr>
          <w:rFonts w:ascii="Times New Roman" w:hAnsi="Times New Roman" w:cs="Times New Roman"/>
        </w:rPr>
        <w:t xml:space="preserve">biochemical </w:t>
      </w:r>
      <w:r w:rsidR="001310EE" w:rsidRPr="009E159A">
        <w:rPr>
          <w:rFonts w:ascii="Times New Roman" w:hAnsi="Times New Roman" w:cs="Times New Roman"/>
        </w:rPr>
        <w:t xml:space="preserve">pregnancy and </w:t>
      </w:r>
      <w:r w:rsidR="001310EE">
        <w:rPr>
          <w:rFonts w:ascii="Times New Roman" w:hAnsi="Times New Roman" w:cs="Times New Roman"/>
        </w:rPr>
        <w:t>biochemical</w:t>
      </w:r>
      <w:r w:rsidR="0032696B">
        <w:rPr>
          <w:rFonts w:ascii="Times New Roman" w:hAnsi="Times New Roman" w:cs="Times New Roman"/>
        </w:rPr>
        <w:t xml:space="preserve"> pregnancy</w:t>
      </w:r>
    </w:p>
    <w:p w:rsidR="001310EE" w:rsidRDefault="001310EE" w:rsidP="001310EE"/>
    <w:tbl>
      <w:tblPr>
        <w:tblStyle w:val="TableGrid"/>
        <w:tblpPr w:leftFromText="141" w:rightFromText="141" w:vertAnchor="text" w:tblpX="-284" w:tblpY="1"/>
        <w:tblOverlap w:val="nev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901"/>
        <w:gridCol w:w="1501"/>
        <w:gridCol w:w="1560"/>
        <w:gridCol w:w="2126"/>
        <w:gridCol w:w="1276"/>
        <w:gridCol w:w="1842"/>
      </w:tblGrid>
      <w:tr w:rsidR="001310EE" w:rsidRPr="009E159A" w:rsidTr="007C04A0">
        <w:trPr>
          <w:trHeight w:val="709"/>
        </w:trPr>
        <w:tc>
          <w:tcPr>
            <w:tcW w:w="1418" w:type="dxa"/>
          </w:tcPr>
          <w:p w:rsidR="001310EE" w:rsidRPr="009E159A" w:rsidRDefault="001310EE" w:rsidP="007C04A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2" w:type="dxa"/>
            <w:gridSpan w:val="3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 xml:space="preserve">Model 1a 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5244" w:type="dxa"/>
            <w:gridSpan w:val="3"/>
            <w:tcBorders>
              <w:right w:val="single" w:sz="4" w:space="0" w:color="auto"/>
            </w:tcBorders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>Model 2a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</w:tr>
      <w:tr w:rsidR="001310EE" w:rsidRPr="009E159A" w:rsidTr="007C04A0">
        <w:tc>
          <w:tcPr>
            <w:tcW w:w="1418" w:type="dxa"/>
          </w:tcPr>
          <w:p w:rsidR="001310EE" w:rsidRPr="009E159A" w:rsidRDefault="001310EE" w:rsidP="007C04A0">
            <w:pPr>
              <w:rPr>
                <w:rFonts w:ascii="Times New Roman" w:hAnsi="Times New Roman" w:cs="Times New Roman"/>
                <w:b/>
                <w:color w:val="FF0000"/>
              </w:rPr>
            </w:pPr>
            <w:r w:rsidRPr="009E159A">
              <w:rPr>
                <w:rFonts w:ascii="Times New Roman" w:hAnsi="Times New Roman" w:cs="Times New Roman"/>
                <w:b/>
                <w:color w:val="FF0000"/>
              </w:rPr>
              <w:t xml:space="preserve">     </w:t>
            </w:r>
          </w:p>
        </w:tc>
        <w:tc>
          <w:tcPr>
            <w:tcW w:w="1901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Biochemical pregnancy</w:t>
            </w:r>
          </w:p>
        </w:tc>
        <w:tc>
          <w:tcPr>
            <w:tcW w:w="1501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560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No pregnancy</w:t>
            </w:r>
          </w:p>
        </w:tc>
        <w:tc>
          <w:tcPr>
            <w:tcW w:w="212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Biochemical pregnancy</w:t>
            </w:r>
          </w:p>
        </w:tc>
        <w:tc>
          <w:tcPr>
            <w:tcW w:w="127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No pregnancy</w:t>
            </w:r>
          </w:p>
        </w:tc>
      </w:tr>
      <w:tr w:rsidR="001310EE" w:rsidRPr="009E159A" w:rsidTr="007C04A0">
        <w:tc>
          <w:tcPr>
            <w:tcW w:w="1418" w:type="dxa"/>
          </w:tcPr>
          <w:p w:rsidR="001310EE" w:rsidRPr="009E159A" w:rsidRDefault="001310EE" w:rsidP="007C04A0">
            <w:pPr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 xml:space="preserve">Surface </w:t>
            </w:r>
          </w:p>
        </w:tc>
        <w:tc>
          <w:tcPr>
            <w:tcW w:w="1901" w:type="dxa"/>
            <w:shd w:val="clear" w:color="auto" w:fill="auto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622.6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[-133.2 to 1378.5</w:t>
            </w:r>
            <w:r w:rsidRPr="009E159A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501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0.106</w:t>
            </w:r>
          </w:p>
        </w:tc>
        <w:tc>
          <w:tcPr>
            <w:tcW w:w="1560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212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578.3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[-192.5 to 1349.1</w:t>
            </w:r>
            <w:r w:rsidRPr="009E159A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7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0.141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</w:tr>
      <w:tr w:rsidR="001310EE" w:rsidRPr="0032696B" w:rsidTr="007C04A0">
        <w:tc>
          <w:tcPr>
            <w:tcW w:w="1418" w:type="dxa"/>
          </w:tcPr>
          <w:p w:rsidR="001310EE" w:rsidRPr="009E159A" w:rsidRDefault="001310EE" w:rsidP="007C04A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2" w:type="dxa"/>
            <w:gridSpan w:val="3"/>
            <w:shd w:val="clear" w:color="auto" w:fill="auto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 xml:space="preserve">Model 1b 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 w:rsidRPr="009E159A">
              <w:rPr>
                <w:rFonts w:ascii="Times New Roman" w:hAnsi="Times New Roman" w:cs="Times New Roman"/>
                <w:b/>
              </w:rPr>
              <w:t>/hour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  <w:gridSpan w:val="3"/>
            <w:tcBorders>
              <w:right w:val="single" w:sz="4" w:space="0" w:color="auto"/>
            </w:tcBorders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  <w:u w:val="single"/>
                <w:lang w:val="nl-NL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  <w:lang w:val="nl-NL"/>
              </w:rPr>
              <w:t>Model 2b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b/>
                <w:lang w:val="nl-NL"/>
              </w:rPr>
            </w:pPr>
            <w:proofErr w:type="spellStart"/>
            <w:r w:rsidRPr="009E159A">
              <w:rPr>
                <w:rFonts w:ascii="Times New Roman" w:hAnsi="Times New Roman" w:cs="Times New Roman"/>
                <w:b/>
                <w:lang w:val="nl-NL"/>
              </w:rPr>
              <w:t>Beta</w:t>
            </w:r>
            <w:proofErr w:type="spellEnd"/>
            <w:r w:rsidRPr="009E159A">
              <w:rPr>
                <w:rFonts w:ascii="Times New Roman" w:hAnsi="Times New Roman" w:cs="Times New Roman"/>
                <w:b/>
                <w:lang w:val="nl-NL"/>
              </w:rPr>
              <w:t xml:space="preserve"> [95% CI]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9E159A">
              <w:rPr>
                <w:rFonts w:ascii="Times New Roman" w:hAnsi="Times New Roman" w:cs="Times New Roman"/>
                <w:b/>
                <w:lang w:val="nl-NL"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  <w:lang w:val="nl-NL"/>
              </w:rPr>
              <w:t>2</w:t>
            </w:r>
          </w:p>
        </w:tc>
      </w:tr>
      <w:tr w:rsidR="001310EE" w:rsidRPr="009E159A" w:rsidTr="007C04A0">
        <w:tc>
          <w:tcPr>
            <w:tcW w:w="1418" w:type="dxa"/>
          </w:tcPr>
          <w:p w:rsidR="001310EE" w:rsidRPr="009E159A" w:rsidRDefault="001310EE" w:rsidP="007C04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Expansion rate</w:t>
            </w:r>
          </w:p>
        </w:tc>
        <w:tc>
          <w:tcPr>
            <w:tcW w:w="1901" w:type="dxa"/>
            <w:shd w:val="clear" w:color="auto" w:fill="auto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88.0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-2.86 to 178.9</w:t>
            </w:r>
            <w:r w:rsidRPr="009E159A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501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0.058</w:t>
            </w:r>
          </w:p>
        </w:tc>
        <w:tc>
          <w:tcPr>
            <w:tcW w:w="1560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212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77.6</w:t>
            </w:r>
          </w:p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[-15.1 to 170.2</w:t>
            </w:r>
            <w:r w:rsidRPr="009E159A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76" w:type="dxa"/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0.100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310EE" w:rsidRPr="009E159A" w:rsidRDefault="001310EE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</w:tr>
    </w:tbl>
    <w:p w:rsidR="001310EE" w:rsidRDefault="001310EE" w:rsidP="001310EE"/>
    <w:p w:rsidR="001310EE" w:rsidRDefault="001310EE" w:rsidP="001310EE">
      <w:pPr>
        <w:rPr>
          <w:rFonts w:ascii="Times New Roman" w:hAnsi="Times New Roman" w:cs="Times New Roman"/>
        </w:rPr>
      </w:pPr>
    </w:p>
    <w:p w:rsidR="001310EE" w:rsidRDefault="001310EE" w:rsidP="001310EE">
      <w:pPr>
        <w:rPr>
          <w:rFonts w:ascii="Times New Roman" w:hAnsi="Times New Roman" w:cs="Times New Roman"/>
        </w:rPr>
      </w:pPr>
    </w:p>
    <w:p w:rsidR="001310EE" w:rsidRDefault="001310EE" w:rsidP="001310EE">
      <w:pPr>
        <w:rPr>
          <w:rFonts w:ascii="Times New Roman" w:hAnsi="Times New Roman" w:cs="Times New Roman"/>
        </w:rPr>
      </w:pPr>
    </w:p>
    <w:p w:rsidR="001310EE" w:rsidRDefault="001310EE" w:rsidP="001310EE">
      <w:pPr>
        <w:rPr>
          <w:rFonts w:ascii="Times New Roman" w:hAnsi="Times New Roman" w:cs="Times New Roman"/>
        </w:rPr>
      </w:pPr>
    </w:p>
    <w:p w:rsidR="001310EE" w:rsidRDefault="001310EE" w:rsidP="001310EE">
      <w:pPr>
        <w:rPr>
          <w:rFonts w:ascii="Times New Roman" w:hAnsi="Times New Roman" w:cs="Times New Roman"/>
        </w:rPr>
      </w:pPr>
    </w:p>
    <w:p w:rsidR="001310EE" w:rsidRDefault="001310EE" w:rsidP="001310EE">
      <w:pPr>
        <w:rPr>
          <w:rFonts w:ascii="Times New Roman" w:hAnsi="Times New Roman" w:cs="Times New Roman"/>
        </w:rPr>
      </w:pPr>
    </w:p>
    <w:p w:rsidR="00C63456" w:rsidRDefault="001310EE">
      <w:r w:rsidRPr="009E159A">
        <w:rPr>
          <w:rFonts w:ascii="Times New Roman" w:hAnsi="Times New Roman" w:cs="Times New Roman"/>
        </w:rPr>
        <w:t>Beta’s are reported as estimates in µm</w:t>
      </w:r>
      <w:r w:rsidRPr="009E159A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or </w:t>
      </w:r>
      <w:r w:rsidRPr="00E22260">
        <w:rPr>
          <w:rFonts w:ascii="Times New Roman" w:hAnsi="Times New Roman" w:cs="Times New Roman"/>
        </w:rPr>
        <w:t>µm</w:t>
      </w:r>
      <w:r w:rsidRPr="00E22260">
        <w:rPr>
          <w:rFonts w:ascii="Times New Roman" w:hAnsi="Times New Roman" w:cs="Times New Roman"/>
          <w:vertAlign w:val="superscript"/>
        </w:rPr>
        <w:t>2</w:t>
      </w:r>
      <w:r w:rsidRPr="00E22260">
        <w:rPr>
          <w:rFonts w:ascii="Times New Roman" w:hAnsi="Times New Roman" w:cs="Times New Roman"/>
        </w:rPr>
        <w:t>/hour</w:t>
      </w:r>
      <w:r w:rsidRPr="009E159A">
        <w:rPr>
          <w:rFonts w:ascii="Times New Roman" w:hAnsi="Times New Roman" w:cs="Times New Roman"/>
        </w:rPr>
        <w:t>.</w:t>
      </w:r>
      <w:r w:rsidRPr="009E159A">
        <w:rPr>
          <w:rFonts w:ascii="Times New Roman" w:hAnsi="Times New Roman" w:cs="Times New Roman"/>
          <w:b/>
        </w:rPr>
        <w:t xml:space="preserve"> </w:t>
      </w:r>
      <w:r w:rsidRPr="009E159A">
        <w:rPr>
          <w:rFonts w:ascii="Times New Roman" w:hAnsi="Times New Roman" w:cs="Times New Roman"/>
        </w:rPr>
        <w:t xml:space="preserve">Model 1a: adjusted for </w:t>
      </w:r>
      <w:proofErr w:type="spellStart"/>
      <w:r w:rsidRPr="009E159A">
        <w:rPr>
          <w:rFonts w:ascii="Times New Roman" w:hAnsi="Times New Roman" w:cs="Times New Roman"/>
        </w:rPr>
        <w:t>tB</w:t>
      </w:r>
      <w:proofErr w:type="spellEnd"/>
      <w:r w:rsidRPr="009E159A">
        <w:rPr>
          <w:rFonts w:ascii="Times New Roman" w:hAnsi="Times New Roman" w:cs="Times New Roman"/>
        </w:rPr>
        <w:t xml:space="preserve">; Model 1b: crude; Model 2a: </w:t>
      </w:r>
      <w:proofErr w:type="spellStart"/>
      <w:r w:rsidRPr="009E159A">
        <w:rPr>
          <w:rFonts w:ascii="Times New Roman" w:hAnsi="Times New Roman" w:cs="Times New Roman"/>
        </w:rPr>
        <w:t>tB</w:t>
      </w:r>
      <w:proofErr w:type="spellEnd"/>
      <w:r w:rsidRPr="009E159A">
        <w:rPr>
          <w:rFonts w:ascii="Times New Roman" w:hAnsi="Times New Roman" w:cs="Times New Roman"/>
        </w:rPr>
        <w:t xml:space="preserve"> and female age; Model 2b: adjusted for female age. </w:t>
      </w:r>
      <w:r w:rsidRPr="009E159A">
        <w:rPr>
          <w:rFonts w:ascii="Times New Roman" w:hAnsi="Times New Roman" w:cs="Times New Roman"/>
          <w:lang w:val="en-US"/>
        </w:rPr>
        <w:t xml:space="preserve">A p-value of &lt;0.05 was considered significant. Abbreviations: </w:t>
      </w:r>
      <w:proofErr w:type="spellStart"/>
      <w:r w:rsidRPr="009E159A">
        <w:rPr>
          <w:rFonts w:ascii="Times New Roman" w:hAnsi="Times New Roman" w:cs="Times New Roman"/>
          <w:lang w:val="en-US"/>
        </w:rPr>
        <w:t>tB</w:t>
      </w:r>
      <w:proofErr w:type="spellEnd"/>
      <w:r w:rsidRPr="009E159A">
        <w:rPr>
          <w:rFonts w:ascii="Times New Roman" w:hAnsi="Times New Roman" w:cs="Times New Roman"/>
          <w:lang w:val="en-US"/>
        </w:rPr>
        <w:t xml:space="preserve">, time to full blastocyst; </w:t>
      </w:r>
      <w:r w:rsidRPr="009E159A">
        <w:rPr>
          <w:rFonts w:ascii="Times New Roman" w:hAnsi="Times New Roman" w:cs="Times New Roman"/>
        </w:rPr>
        <w:t>ref, reference.</w:t>
      </w:r>
    </w:p>
    <w:sectPr w:rsidR="00C63456" w:rsidSect="001310EE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0EE"/>
    <w:rsid w:val="001310EE"/>
    <w:rsid w:val="00272C10"/>
    <w:rsid w:val="0032696B"/>
    <w:rsid w:val="00C63456"/>
    <w:rsid w:val="00DC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C388B"/>
  <w15:chartTrackingRefBased/>
  <w15:docId w15:val="{56FE3C0D-6252-49A1-AF71-7887098D5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0E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10E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van Marion</dc:creator>
  <cp:keywords/>
  <dc:description/>
  <cp:lastModifiedBy>Eva van Marion</cp:lastModifiedBy>
  <cp:revision>3</cp:revision>
  <dcterms:created xsi:type="dcterms:W3CDTF">2021-08-17T12:59:00Z</dcterms:created>
  <dcterms:modified xsi:type="dcterms:W3CDTF">2021-12-03T19:03:00Z</dcterms:modified>
</cp:coreProperties>
</file>