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DDD3" w14:textId="77777777" w:rsidR="00603AD9" w:rsidRPr="00654FF5" w:rsidRDefault="00000000">
      <w:pPr>
        <w:spacing w:before="200" w:after="12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  <w:sz w:val="32"/>
          <w:szCs w:val="32"/>
        </w:rPr>
        <w:t>Supplementary Materials</w:t>
      </w:r>
    </w:p>
    <w:p w14:paraId="0F47DCFE" w14:textId="77777777" w:rsidR="00603AD9" w:rsidRPr="00654FF5" w:rsidRDefault="00000000">
      <w:pPr>
        <w:spacing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i/>
          <w:iCs/>
        </w:rPr>
        <w:t>Mutant TP53 Physically Sequesters FOXP3 to Abrogate PD-L1 Transcriptional Regulation and Drive Immune Evasion in Lung Adenocarcinoma: A Multi-Scale Computational Proof</w:t>
      </w:r>
    </w:p>
    <w:p w14:paraId="52F5C0FB" w14:textId="77777777" w:rsidR="00603AD9" w:rsidRPr="00654FF5" w:rsidRDefault="00000000">
      <w:pPr>
        <w:spacing w:before="40" w:after="40" w:line="340" w:lineRule="auto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>Dev Sudersan Venkatesan</w:t>
      </w:r>
      <w:r w:rsidRPr="00654FF5">
        <w:rPr>
          <w:rFonts w:ascii="Times New Roman" w:hAnsi="Times New Roman" w:cs="Times New Roman"/>
        </w:rPr>
        <w:t xml:space="preserve">, </w:t>
      </w:r>
      <w:proofErr w:type="gramStart"/>
      <w:r w:rsidRPr="00654FF5">
        <w:rPr>
          <w:rFonts w:ascii="Times New Roman" w:hAnsi="Times New Roman" w:cs="Times New Roman"/>
        </w:rPr>
        <w:t>Pharm.D  |</w:t>
      </w:r>
      <w:proofErr w:type="gramEnd"/>
      <w:r w:rsidRPr="00654FF5">
        <w:rPr>
          <w:rFonts w:ascii="Times New Roman" w:hAnsi="Times New Roman" w:cs="Times New Roman"/>
        </w:rPr>
        <w:t xml:space="preserve">  Independent Researcher, Chennai, India</w:t>
      </w:r>
    </w:p>
    <w:p w14:paraId="38F94CAD" w14:textId="77777777" w:rsidR="00603AD9" w:rsidRPr="00654FF5" w:rsidRDefault="00000000">
      <w:pPr>
        <w:spacing w:before="80" w:after="40" w:line="340" w:lineRule="auto"/>
        <w:jc w:val="center"/>
        <w:rPr>
          <w:rFonts w:ascii="Times New Roman" w:hAnsi="Times New Roman" w:cs="Times New Roman"/>
        </w:rPr>
      </w:pPr>
      <w:proofErr w:type="gramStart"/>
      <w:r w:rsidRPr="00654FF5">
        <w:rPr>
          <w:rFonts w:ascii="Times New Roman" w:hAnsi="Times New Roman" w:cs="Times New Roman"/>
        </w:rPr>
        <w:t>devsudersan@gmail.com  |</w:t>
      </w:r>
      <w:proofErr w:type="gramEnd"/>
      <w:r w:rsidRPr="00654FF5">
        <w:rPr>
          <w:rFonts w:ascii="Times New Roman" w:hAnsi="Times New Roman" w:cs="Times New Roman"/>
        </w:rPr>
        <w:t xml:space="preserve">  ORCID: 0000-0001-9662-5459</w:t>
      </w:r>
    </w:p>
    <w:p w14:paraId="4EFF6D7A" w14:textId="77777777" w:rsidR="00603AD9" w:rsidRPr="00654FF5" w:rsidRDefault="00000000">
      <w:pPr>
        <w:spacing w:before="80" w:after="160" w:line="340" w:lineRule="auto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 xml:space="preserve">Preprint: </w:t>
      </w:r>
      <w:proofErr w:type="spellStart"/>
      <w:r w:rsidRPr="00654FF5">
        <w:rPr>
          <w:rFonts w:ascii="Times New Roman" w:hAnsi="Times New Roman" w:cs="Times New Roman"/>
        </w:rPr>
        <w:t>Zenodo</w:t>
      </w:r>
      <w:proofErr w:type="spellEnd"/>
      <w:r w:rsidRPr="00654FF5">
        <w:rPr>
          <w:rFonts w:ascii="Times New Roman" w:hAnsi="Times New Roman" w:cs="Times New Roman"/>
        </w:rPr>
        <w:t xml:space="preserve"> DOI 10.5281/zenodo.19188650</w:t>
      </w:r>
    </w:p>
    <w:p w14:paraId="01208952" w14:textId="77777777" w:rsidR="00603AD9" w:rsidRPr="00654FF5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Supplementary Contents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600"/>
        <w:gridCol w:w="5360"/>
        <w:gridCol w:w="2400"/>
      </w:tblGrid>
      <w:tr w:rsidR="00654FF5" w:rsidRPr="00654FF5" w14:paraId="25C68DE4" w14:textId="77777777" w:rsidTr="00654FF5">
        <w:tc>
          <w:tcPr>
            <w:tcW w:w="1600" w:type="dxa"/>
          </w:tcPr>
          <w:p w14:paraId="5840C63C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60" w:type="dxa"/>
          </w:tcPr>
          <w:p w14:paraId="4801D586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400" w:type="dxa"/>
          </w:tcPr>
          <w:p w14:paraId="09693FF0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Corresponds to</w:t>
            </w:r>
          </w:p>
        </w:tc>
      </w:tr>
      <w:tr w:rsidR="00654FF5" w:rsidRPr="00654FF5" w14:paraId="688FE297" w14:textId="77777777" w:rsidTr="00654FF5">
        <w:tc>
          <w:tcPr>
            <w:tcW w:w="1600" w:type="dxa"/>
          </w:tcPr>
          <w:p w14:paraId="4D3E240B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S1</w:t>
            </w:r>
          </w:p>
        </w:tc>
        <w:tc>
          <w:tcPr>
            <w:tcW w:w="5360" w:type="dxa"/>
          </w:tcPr>
          <w:p w14:paraId="63F98705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RMSD time series over 2 ns production MD</w:t>
            </w:r>
          </w:p>
        </w:tc>
        <w:tc>
          <w:tcPr>
            <w:tcW w:w="2400" w:type="dxa"/>
          </w:tcPr>
          <w:p w14:paraId="76BDC087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Main Figure 5A</w:t>
            </w:r>
          </w:p>
        </w:tc>
      </w:tr>
      <w:tr w:rsidR="00654FF5" w:rsidRPr="00654FF5" w14:paraId="5D405DE1" w14:textId="77777777" w:rsidTr="00654FF5">
        <w:tc>
          <w:tcPr>
            <w:tcW w:w="1600" w:type="dxa"/>
          </w:tcPr>
          <w:p w14:paraId="72F4BC41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S2</w:t>
            </w:r>
          </w:p>
        </w:tc>
        <w:tc>
          <w:tcPr>
            <w:tcW w:w="5360" w:type="dxa"/>
          </w:tcPr>
          <w:p w14:paraId="31E6FE0E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RMSD kernel density distribution</w:t>
            </w:r>
          </w:p>
        </w:tc>
        <w:tc>
          <w:tcPr>
            <w:tcW w:w="2400" w:type="dxa"/>
          </w:tcPr>
          <w:p w14:paraId="05AD1D0E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Supplementary to S1</w:t>
            </w:r>
          </w:p>
        </w:tc>
      </w:tr>
      <w:tr w:rsidR="00654FF5" w:rsidRPr="00654FF5" w14:paraId="7E047B37" w14:textId="77777777" w:rsidTr="00654FF5">
        <w:tc>
          <w:tcPr>
            <w:tcW w:w="1600" w:type="dxa"/>
          </w:tcPr>
          <w:p w14:paraId="095E58A2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S3</w:t>
            </w:r>
          </w:p>
        </w:tc>
        <w:tc>
          <w:tcPr>
            <w:tcW w:w="5360" w:type="dxa"/>
          </w:tcPr>
          <w:p w14:paraId="037AF4CE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Per-residue RMSF across all 824 residues</w:t>
            </w:r>
          </w:p>
        </w:tc>
        <w:tc>
          <w:tcPr>
            <w:tcW w:w="2400" w:type="dxa"/>
          </w:tcPr>
          <w:p w14:paraId="1F0E2DEC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Main Figure 5B</w:t>
            </w:r>
          </w:p>
        </w:tc>
      </w:tr>
      <w:tr w:rsidR="00654FF5" w:rsidRPr="00654FF5" w14:paraId="09502171" w14:textId="77777777" w:rsidTr="00654FF5">
        <w:tc>
          <w:tcPr>
            <w:tcW w:w="1600" w:type="dxa"/>
          </w:tcPr>
          <w:p w14:paraId="0CF7EDEF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S4</w:t>
            </w:r>
          </w:p>
        </w:tc>
        <w:tc>
          <w:tcPr>
            <w:tcW w:w="5360" w:type="dxa"/>
          </w:tcPr>
          <w:p w14:paraId="1E6FB488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Radius of gyration time series</w:t>
            </w:r>
          </w:p>
        </w:tc>
        <w:tc>
          <w:tcPr>
            <w:tcW w:w="2400" w:type="dxa"/>
          </w:tcPr>
          <w:p w14:paraId="3E6D7C8E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Main Figure 5C</w:t>
            </w:r>
          </w:p>
        </w:tc>
      </w:tr>
      <w:tr w:rsidR="00654FF5" w:rsidRPr="00654FF5" w14:paraId="74A9A4A5" w14:textId="77777777" w:rsidTr="00654FF5">
        <w:tc>
          <w:tcPr>
            <w:tcW w:w="1600" w:type="dxa"/>
          </w:tcPr>
          <w:p w14:paraId="621F94F6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S5</w:t>
            </w:r>
          </w:p>
        </w:tc>
        <w:tc>
          <w:tcPr>
            <w:tcW w:w="5360" w:type="dxa"/>
          </w:tcPr>
          <w:p w14:paraId="70A281F2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Radius of gyration distribution</w:t>
            </w:r>
          </w:p>
        </w:tc>
        <w:tc>
          <w:tcPr>
            <w:tcW w:w="2400" w:type="dxa"/>
          </w:tcPr>
          <w:p w14:paraId="2560264A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Supplementary to S4</w:t>
            </w:r>
          </w:p>
        </w:tc>
      </w:tr>
      <w:tr w:rsidR="00654FF5" w:rsidRPr="00654FF5" w14:paraId="102D821B" w14:textId="77777777" w:rsidTr="00654FF5">
        <w:tc>
          <w:tcPr>
            <w:tcW w:w="1600" w:type="dxa"/>
          </w:tcPr>
          <w:p w14:paraId="2B1E3DE3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S6</w:t>
            </w:r>
          </w:p>
        </w:tc>
        <w:tc>
          <w:tcPr>
            <w:tcW w:w="5360" w:type="dxa"/>
          </w:tcPr>
          <w:p w14:paraId="4238EF54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2D RMSD heatmap</w:t>
            </w:r>
          </w:p>
        </w:tc>
        <w:tc>
          <w:tcPr>
            <w:tcW w:w="2400" w:type="dxa"/>
          </w:tcPr>
          <w:p w14:paraId="1D423665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Main Figure 5E</w:t>
            </w:r>
          </w:p>
        </w:tc>
      </w:tr>
      <w:tr w:rsidR="00654FF5" w:rsidRPr="00654FF5" w14:paraId="12E9ED71" w14:textId="77777777" w:rsidTr="00654FF5">
        <w:tc>
          <w:tcPr>
            <w:tcW w:w="1600" w:type="dxa"/>
          </w:tcPr>
          <w:p w14:paraId="3CE50F3D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S7</w:t>
            </w:r>
          </w:p>
        </w:tc>
        <w:tc>
          <w:tcPr>
            <w:tcW w:w="5360" w:type="dxa"/>
          </w:tcPr>
          <w:p w14:paraId="3A86714D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 xml:space="preserve">PCA of C-alpha atoms, </w:t>
            </w:r>
            <w:proofErr w:type="spellStart"/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colored</w:t>
            </w:r>
            <w:proofErr w:type="spellEnd"/>
            <w:r w:rsidRPr="00654FF5">
              <w:rPr>
                <w:rFonts w:ascii="Times New Roman" w:hAnsi="Times New Roman" w:cs="Times New Roman"/>
                <w:sz w:val="24"/>
                <w:szCs w:val="24"/>
              </w:rPr>
              <w:t xml:space="preserve"> by time</w:t>
            </w:r>
          </w:p>
        </w:tc>
        <w:tc>
          <w:tcPr>
            <w:tcW w:w="2400" w:type="dxa"/>
          </w:tcPr>
          <w:p w14:paraId="52B55E27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Main Figure 5F</w:t>
            </w:r>
          </w:p>
        </w:tc>
      </w:tr>
      <w:tr w:rsidR="00654FF5" w:rsidRPr="00654FF5" w14:paraId="401711DD" w14:textId="77777777" w:rsidTr="00654FF5">
        <w:tc>
          <w:tcPr>
            <w:tcW w:w="1600" w:type="dxa"/>
          </w:tcPr>
          <w:p w14:paraId="3346B16A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S8</w:t>
            </w:r>
          </w:p>
        </w:tc>
        <w:tc>
          <w:tcPr>
            <w:tcW w:w="5360" w:type="dxa"/>
          </w:tcPr>
          <w:p w14:paraId="3A10ED2D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PCA distribution (PC1 and PC2)</w:t>
            </w:r>
          </w:p>
        </w:tc>
        <w:tc>
          <w:tcPr>
            <w:tcW w:w="2400" w:type="dxa"/>
          </w:tcPr>
          <w:p w14:paraId="36679DA2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Supplementary to S7</w:t>
            </w:r>
          </w:p>
        </w:tc>
      </w:tr>
      <w:tr w:rsidR="00654FF5" w:rsidRPr="00654FF5" w14:paraId="2FD807DD" w14:textId="77777777" w:rsidTr="00654FF5">
        <w:tc>
          <w:tcPr>
            <w:tcW w:w="1600" w:type="dxa"/>
          </w:tcPr>
          <w:p w14:paraId="50152619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S1</w:t>
            </w:r>
          </w:p>
        </w:tc>
        <w:tc>
          <w:tcPr>
            <w:tcW w:w="5360" w:type="dxa"/>
          </w:tcPr>
          <w:p w14:paraId="56636C9D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GEO validation cohort characteristics</w:t>
            </w:r>
          </w:p>
        </w:tc>
        <w:tc>
          <w:tcPr>
            <w:tcW w:w="2400" w:type="dxa"/>
          </w:tcPr>
          <w:p w14:paraId="3F4AB394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Methods 2.6</w:t>
            </w:r>
          </w:p>
        </w:tc>
      </w:tr>
      <w:tr w:rsidR="00654FF5" w:rsidRPr="00654FF5" w14:paraId="71ECE107" w14:textId="77777777" w:rsidTr="00654FF5">
        <w:tc>
          <w:tcPr>
            <w:tcW w:w="1600" w:type="dxa"/>
          </w:tcPr>
          <w:p w14:paraId="0DB26DA0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S2</w:t>
            </w:r>
          </w:p>
        </w:tc>
        <w:tc>
          <w:tcPr>
            <w:tcW w:w="5360" w:type="dxa"/>
          </w:tcPr>
          <w:p w14:paraId="1124396B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Pan-cancer delta-rho values (8 TCGA cohorts)</w:t>
            </w:r>
          </w:p>
        </w:tc>
        <w:tc>
          <w:tcPr>
            <w:tcW w:w="2400" w:type="dxa"/>
          </w:tcPr>
          <w:p w14:paraId="35BB6A61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Results 3.1 / preprint [36]</w:t>
            </w:r>
          </w:p>
        </w:tc>
      </w:tr>
      <w:tr w:rsidR="00654FF5" w:rsidRPr="00654FF5" w14:paraId="1978F21A" w14:textId="77777777" w:rsidTr="00654FF5">
        <w:tc>
          <w:tcPr>
            <w:tcW w:w="1600" w:type="dxa"/>
          </w:tcPr>
          <w:p w14:paraId="2781C8EC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S3</w:t>
            </w:r>
          </w:p>
        </w:tc>
        <w:tc>
          <w:tcPr>
            <w:tcW w:w="5360" w:type="dxa"/>
          </w:tcPr>
          <w:p w14:paraId="3905D77B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MM energy decomposition results</w:t>
            </w:r>
          </w:p>
        </w:tc>
        <w:tc>
          <w:tcPr>
            <w:tcW w:w="2400" w:type="dxa"/>
          </w:tcPr>
          <w:p w14:paraId="30286A0B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Results 3.6</w:t>
            </w:r>
          </w:p>
        </w:tc>
      </w:tr>
      <w:tr w:rsidR="00654FF5" w:rsidRPr="00654FF5" w14:paraId="61AB3CEB" w14:textId="77777777" w:rsidTr="00654FF5">
        <w:tc>
          <w:tcPr>
            <w:tcW w:w="1600" w:type="dxa"/>
          </w:tcPr>
          <w:p w14:paraId="4FEC9B92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S4</w:t>
            </w:r>
          </w:p>
        </w:tc>
        <w:tc>
          <w:tcPr>
            <w:tcW w:w="5360" w:type="dxa"/>
          </w:tcPr>
          <w:p w14:paraId="43191EDC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Reproducibility file checklist</w:t>
            </w:r>
          </w:p>
        </w:tc>
        <w:tc>
          <w:tcPr>
            <w:tcW w:w="2400" w:type="dxa"/>
          </w:tcPr>
          <w:p w14:paraId="35C1AA33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Data availability</w:t>
            </w:r>
          </w:p>
        </w:tc>
      </w:tr>
      <w:tr w:rsidR="00654FF5" w:rsidRPr="00654FF5" w14:paraId="1DE30602" w14:textId="77777777" w:rsidTr="00654FF5">
        <w:tc>
          <w:tcPr>
            <w:tcW w:w="1600" w:type="dxa"/>
          </w:tcPr>
          <w:p w14:paraId="014CEDC6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 S1</w:t>
            </w:r>
          </w:p>
        </w:tc>
        <w:tc>
          <w:tcPr>
            <w:tcW w:w="5360" w:type="dxa"/>
          </w:tcPr>
          <w:p w14:paraId="7F4A75B4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Justification for 2 ns trajectory length</w:t>
            </w:r>
          </w:p>
        </w:tc>
        <w:tc>
          <w:tcPr>
            <w:tcW w:w="2400" w:type="dxa"/>
          </w:tcPr>
          <w:p w14:paraId="6692841C" w14:textId="77777777" w:rsidR="00603AD9" w:rsidRPr="00654F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5">
              <w:rPr>
                <w:rFonts w:ascii="Times New Roman" w:hAnsi="Times New Roman" w:cs="Times New Roman"/>
                <w:sz w:val="24"/>
                <w:szCs w:val="24"/>
              </w:rPr>
              <w:t>Methods 2.5 / Discussion</w:t>
            </w:r>
          </w:p>
        </w:tc>
      </w:tr>
    </w:tbl>
    <w:p w14:paraId="296A3A6B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6B4FDD7B" w14:textId="77777777" w:rsidR="00603AD9" w:rsidRPr="00654FF5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Supplementary Figures</w:t>
      </w:r>
    </w:p>
    <w:p w14:paraId="71F0A3E1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S1. RMSD time series (2 ns NPT production MD)</w:t>
      </w:r>
    </w:p>
    <w:p w14:paraId="37CBD3AB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CBD6FB9" wp14:editId="5A73C441">
            <wp:extent cx="4953000" cy="3686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41460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Figure S1.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C-alpha RMSD of the mutp53-FOXP3 complex over 2 ns production MD.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AMBER ff19SB/TIP3P, 310K, 1 bar, 0.15M NaCl, NVIDIA A100-SXM4-40GB. RMSD rises from 2.3 to 11.1 A reflecting conformational adaptation of the 824-residue two-chain complex. Complex remains intact throughout. Extended simulation planned for future work. Making-it-Rain pipeline [42].</w:t>
      </w:r>
    </w:p>
    <w:p w14:paraId="630E64C4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3A3C8E64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S2. RMSD distribution</w:t>
      </w:r>
    </w:p>
    <w:p w14:paraId="402F6E57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63CC65C" wp14:editId="04927B9C">
            <wp:extent cx="4762500" cy="3619500"/>
            <wp:effectExtent l="0" t="0" r="0" b="0"/>
            <wp:docPr id="590946118" name="Picture 590946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8DB8A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Figure S2.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Kernel density estimate of C-alpha RMSD values over 2 ns.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Broad unimodal distribution peaking at ~9.0 A reflects the full conformational range sampled. Narrower plateau distribution expected with extended simulation (&gt;10 ns).</w:t>
      </w:r>
    </w:p>
    <w:p w14:paraId="46FB3877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2EB20679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S3. Per-residue RMSF (all 824 residues)</w:t>
      </w:r>
    </w:p>
    <w:p w14:paraId="7EAF103E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9CCE64" wp14:editId="54A68714">
            <wp:extent cx="4953000" cy="3790950"/>
            <wp:effectExtent l="0" t="0" r="0" b="0"/>
            <wp:docPr id="498613130" name="Picture 49861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14E2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Figure S3.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Per-residue C-alpha RMSF across the full 824-residue mutp53-FOXP3 complex.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Low RMSF (1-2 A) at residues 150-300 (mutp53 DNA-binding domain; R175H/R248W hotspot region) and 550-650 (FOXP3 </w:t>
      </w:r>
      <w:proofErr w:type="spellStart"/>
      <w:r w:rsidRPr="00654FF5">
        <w:rPr>
          <w:rFonts w:ascii="Times New Roman" w:hAnsi="Times New Roman" w:cs="Times New Roman"/>
          <w:i/>
          <w:iCs/>
          <w:sz w:val="20"/>
          <w:szCs w:val="20"/>
        </w:rPr>
        <w:t>forkhead</w:t>
      </w:r>
      <w:proofErr w:type="spellEnd"/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 domain) confirms rigid interface geometry. Terminal regions show expected flexibility. Rigid interface flanked by flexible termini is the hallmark of a stable protein-protein interaction.</w:t>
      </w:r>
    </w:p>
    <w:p w14:paraId="66A0ED67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46C07750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S4. Radius of gyration time series</w:t>
      </w:r>
    </w:p>
    <w:p w14:paraId="60AE0B4E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98DF51" wp14:editId="6ABBD0C2">
            <wp:extent cx="4762500" cy="3429000"/>
            <wp:effectExtent l="0" t="0" r="0" b="0"/>
            <wp:docPr id="1087253704" name="Picture 108725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A7F9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Figure S4.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Radius of gyration (</w:t>
      </w:r>
      <w:proofErr w:type="spellStart"/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Rg</w:t>
      </w:r>
      <w:proofErr w:type="spellEnd"/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 over 2 ns.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Steady decrease from 46.7 to 43.9 A (reduction 2.8 A) demonstrates progressive complex compaction. Systematic decrease without rebound confirms unidirectional complex formation consistent with mutp53 tightening sequestration of FOXP3.</w:t>
      </w:r>
    </w:p>
    <w:p w14:paraId="37DCBFDE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2AB97B45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S5. Radius of gyration distribution</w:t>
      </w:r>
    </w:p>
    <w:p w14:paraId="28BAD4D1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244945E" wp14:editId="5BFCB795">
            <wp:extent cx="4572000" cy="3933825"/>
            <wp:effectExtent l="0" t="0" r="0" b="0"/>
            <wp:docPr id="1221125970" name="Picture 1221125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2C18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Figure S5.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Kernel density estimate of </w:t>
      </w:r>
      <w:proofErr w:type="spellStart"/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Rg</w:t>
      </w:r>
      <w:proofErr w:type="spellEnd"/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values.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Bimodal distribution with peaks at ~45.0 A and ~46.2 A reflects two compaction states: an earlier extended state and a later compact state, corresponding to the progressive compaction in Figure S4.</w:t>
      </w:r>
    </w:p>
    <w:p w14:paraId="1D3F6A37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24DA7D20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S6. 2D RMSD heatmap</w:t>
      </w:r>
    </w:p>
    <w:p w14:paraId="6CFEF07E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91BBC61" wp14:editId="08168246">
            <wp:extent cx="4572000" cy="3848100"/>
            <wp:effectExtent l="0" t="0" r="0" b="0"/>
            <wp:docPr id="765402588" name="Picture 76540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F0A3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Figure S6.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Two-dimensional RMSD matrix comparing all pairs of trajectory frames.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Purple/white = structurally similar (low RMSD); green = structurally different (high RMSD). Early frames cluster together (top-left); late frames cluster separately (bottom-right); structured off-diagonal pattern confirms directed conformational change rather than random diffusion.</w:t>
      </w:r>
    </w:p>
    <w:p w14:paraId="07884F32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1352EA90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S7. PCA of C-alpha atoms</w:t>
      </w:r>
    </w:p>
    <w:p w14:paraId="6EFD4F08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907146" wp14:editId="5A566CF6">
            <wp:extent cx="4572000" cy="3600450"/>
            <wp:effectExtent l="0" t="0" r="0" b="0"/>
            <wp:docPr id="824851217" name="Picture 82485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DD301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Figure S7.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PCA of C-alpha coordinates over 2 ns, </w:t>
      </w:r>
      <w:proofErr w:type="spellStart"/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colored</w:t>
      </w:r>
      <w:proofErr w:type="spellEnd"/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by time (light=early, dark=late).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Continuous arc-shaped trajectory confirms systematic directional conformational exploration consistent with productive binding adaptation during the early phase of protein-protein interaction.</w:t>
      </w:r>
    </w:p>
    <w:p w14:paraId="212492D3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13216ABE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Figure S8. PCA distribution (PC1 and PC2)</w:t>
      </w:r>
    </w:p>
    <w:p w14:paraId="0408B672" w14:textId="77777777" w:rsidR="00603AD9" w:rsidRPr="00654FF5" w:rsidRDefault="00000000">
      <w:pPr>
        <w:spacing w:before="120" w:after="6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noProof/>
        </w:rPr>
        <w:drawing>
          <wp:inline distT="0" distB="0" distL="0" distR="0" wp14:anchorId="409EEDBD" wp14:editId="2C13335E">
            <wp:extent cx="5143500" cy="3257550"/>
            <wp:effectExtent l="0" t="0" r="0" b="0"/>
            <wp:docPr id="1318435483" name="Picture 1318435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BE876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lastRenderedPageBreak/>
        <w:t xml:space="preserve">Figure S8. </w:t>
      </w:r>
      <w:r w:rsidRPr="00654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Kernel density estimates of PC1 (green) and PC2 (purple).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Bimodal distributions in both components confirm two dominant conformational states, corresponding to pre-compaction and post-compaction phases identified in Figures S4 and S6.</w:t>
      </w:r>
    </w:p>
    <w:p w14:paraId="4421E7C9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63C5D997" w14:textId="77777777" w:rsidR="00603AD9" w:rsidRPr="00654FF5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Supplementary Tables</w:t>
      </w:r>
    </w:p>
    <w:p w14:paraId="38397250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Table S1. GEO validation cohort characteristics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300"/>
        <w:gridCol w:w="700"/>
        <w:gridCol w:w="1200"/>
        <w:gridCol w:w="1700"/>
        <w:gridCol w:w="1500"/>
        <w:gridCol w:w="1460"/>
        <w:gridCol w:w="1500"/>
      </w:tblGrid>
      <w:tr w:rsidR="00654FF5" w:rsidRPr="00654FF5" w14:paraId="5FDCC9F7" w14:textId="77777777" w:rsidTr="00654FF5">
        <w:tc>
          <w:tcPr>
            <w:tcW w:w="1300" w:type="dxa"/>
          </w:tcPr>
          <w:p w14:paraId="0EE33597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Dataset</w:t>
            </w:r>
          </w:p>
        </w:tc>
        <w:tc>
          <w:tcPr>
            <w:tcW w:w="700" w:type="dxa"/>
          </w:tcPr>
          <w:p w14:paraId="3D8BA31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00" w:type="dxa"/>
          </w:tcPr>
          <w:p w14:paraId="30FD97C2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</w:t>
            </w:r>
          </w:p>
        </w:tc>
        <w:tc>
          <w:tcPr>
            <w:tcW w:w="1700" w:type="dxa"/>
          </w:tcPr>
          <w:p w14:paraId="0BB3A97F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TP53 annotation</w:t>
            </w:r>
          </w:p>
        </w:tc>
        <w:tc>
          <w:tcPr>
            <w:tcW w:w="1500" w:type="dxa"/>
          </w:tcPr>
          <w:p w14:paraId="067A339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460" w:type="dxa"/>
          </w:tcPr>
          <w:p w14:paraId="191937F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FOXP3 delta</w:t>
            </w:r>
          </w:p>
        </w:tc>
        <w:tc>
          <w:tcPr>
            <w:tcW w:w="1500" w:type="dxa"/>
          </w:tcPr>
          <w:p w14:paraId="7785B77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padj</w:t>
            </w:r>
            <w:proofErr w:type="spellEnd"/>
          </w:p>
        </w:tc>
      </w:tr>
      <w:tr w:rsidR="00654FF5" w:rsidRPr="00654FF5" w14:paraId="2AB5B99F" w14:textId="77777777" w:rsidTr="00654FF5">
        <w:tc>
          <w:tcPr>
            <w:tcW w:w="1300" w:type="dxa"/>
          </w:tcPr>
          <w:p w14:paraId="343CF24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GSE68465</w:t>
            </w:r>
          </w:p>
        </w:tc>
        <w:tc>
          <w:tcPr>
            <w:tcW w:w="700" w:type="dxa"/>
          </w:tcPr>
          <w:p w14:paraId="2128718E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200" w:type="dxa"/>
          </w:tcPr>
          <w:p w14:paraId="2799188C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Affymetrix</w:t>
            </w:r>
          </w:p>
        </w:tc>
        <w:tc>
          <w:tcPr>
            <w:tcW w:w="1700" w:type="dxa"/>
          </w:tcPr>
          <w:p w14:paraId="374F8309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Direct mutation annotation</w:t>
            </w:r>
          </w:p>
        </w:tc>
        <w:tc>
          <w:tcPr>
            <w:tcW w:w="1500" w:type="dxa"/>
          </w:tcPr>
          <w:p w14:paraId="0062B16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460" w:type="dxa"/>
          </w:tcPr>
          <w:p w14:paraId="653BD085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+1.09</w:t>
            </w:r>
          </w:p>
        </w:tc>
        <w:tc>
          <w:tcPr>
            <w:tcW w:w="1500" w:type="dxa"/>
          </w:tcPr>
          <w:p w14:paraId="42BB68F1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54FF5" w:rsidRPr="00654FF5" w14:paraId="75A763E1" w14:textId="77777777" w:rsidTr="00654FF5">
        <w:tc>
          <w:tcPr>
            <w:tcW w:w="1300" w:type="dxa"/>
          </w:tcPr>
          <w:p w14:paraId="189EDAF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GSE72094</w:t>
            </w:r>
          </w:p>
        </w:tc>
        <w:tc>
          <w:tcPr>
            <w:tcW w:w="700" w:type="dxa"/>
          </w:tcPr>
          <w:p w14:paraId="2142CCD0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200" w:type="dxa"/>
          </w:tcPr>
          <w:p w14:paraId="1AB7F8F1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Affymetrix</w:t>
            </w:r>
          </w:p>
        </w:tc>
        <w:tc>
          <w:tcPr>
            <w:tcW w:w="1700" w:type="dxa"/>
          </w:tcPr>
          <w:p w14:paraId="1ED603E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FOXP3 proxy (validated)</w:t>
            </w:r>
          </w:p>
        </w:tc>
        <w:tc>
          <w:tcPr>
            <w:tcW w:w="1500" w:type="dxa"/>
          </w:tcPr>
          <w:p w14:paraId="136174C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460" w:type="dxa"/>
          </w:tcPr>
          <w:p w14:paraId="1CCA2D1F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1500" w:type="dxa"/>
          </w:tcPr>
          <w:p w14:paraId="1331B988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654FF5" w:rsidRPr="00654FF5" w14:paraId="2129278F" w14:textId="77777777" w:rsidTr="00654FF5">
        <w:tc>
          <w:tcPr>
            <w:tcW w:w="1300" w:type="dxa"/>
          </w:tcPr>
          <w:p w14:paraId="31AFA7E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GSE30219</w:t>
            </w:r>
          </w:p>
        </w:tc>
        <w:tc>
          <w:tcPr>
            <w:tcW w:w="700" w:type="dxa"/>
          </w:tcPr>
          <w:p w14:paraId="3AC8F174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200" w:type="dxa"/>
          </w:tcPr>
          <w:p w14:paraId="49E3D33F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Affymetrix</w:t>
            </w:r>
          </w:p>
        </w:tc>
        <w:tc>
          <w:tcPr>
            <w:tcW w:w="1700" w:type="dxa"/>
          </w:tcPr>
          <w:p w14:paraId="442BE52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Direct mutation annotation</w:t>
            </w:r>
          </w:p>
        </w:tc>
        <w:tc>
          <w:tcPr>
            <w:tcW w:w="1500" w:type="dxa"/>
          </w:tcPr>
          <w:p w14:paraId="630253F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460" w:type="dxa"/>
          </w:tcPr>
          <w:p w14:paraId="6B5C2C47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+0.32</w:t>
            </w:r>
          </w:p>
        </w:tc>
        <w:tc>
          <w:tcPr>
            <w:tcW w:w="1500" w:type="dxa"/>
          </w:tcPr>
          <w:p w14:paraId="4A1BA22B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54FF5" w:rsidRPr="00654FF5" w14:paraId="5742D9C1" w14:textId="77777777" w:rsidTr="00654FF5">
        <w:tc>
          <w:tcPr>
            <w:tcW w:w="1300" w:type="dxa"/>
          </w:tcPr>
          <w:p w14:paraId="42DF6DEB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GSE31210</w:t>
            </w:r>
          </w:p>
        </w:tc>
        <w:tc>
          <w:tcPr>
            <w:tcW w:w="700" w:type="dxa"/>
          </w:tcPr>
          <w:p w14:paraId="1088A977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00" w:type="dxa"/>
          </w:tcPr>
          <w:p w14:paraId="65D9EC95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Affymetrix</w:t>
            </w:r>
          </w:p>
        </w:tc>
        <w:tc>
          <w:tcPr>
            <w:tcW w:w="1700" w:type="dxa"/>
          </w:tcPr>
          <w:p w14:paraId="7455EC5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FOXP3 proxy (validated)</w:t>
            </w:r>
          </w:p>
        </w:tc>
        <w:tc>
          <w:tcPr>
            <w:tcW w:w="1500" w:type="dxa"/>
          </w:tcPr>
          <w:p w14:paraId="1F599CA1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1460" w:type="dxa"/>
          </w:tcPr>
          <w:p w14:paraId="4BDA953E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+1.83</w:t>
            </w:r>
          </w:p>
        </w:tc>
        <w:tc>
          <w:tcPr>
            <w:tcW w:w="1500" w:type="dxa"/>
          </w:tcPr>
          <w:p w14:paraId="1B9C53AD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54FF5" w:rsidRPr="00654FF5" w14:paraId="53267C68" w14:textId="77777777" w:rsidTr="00654FF5">
        <w:tc>
          <w:tcPr>
            <w:tcW w:w="1300" w:type="dxa"/>
          </w:tcPr>
          <w:p w14:paraId="3AA8AD0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00" w:type="dxa"/>
          </w:tcPr>
          <w:p w14:paraId="74021524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1,457</w:t>
            </w:r>
          </w:p>
        </w:tc>
        <w:tc>
          <w:tcPr>
            <w:tcW w:w="1200" w:type="dxa"/>
          </w:tcPr>
          <w:p w14:paraId="0EF20A1B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</w:tcPr>
          <w:p w14:paraId="767A6361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2 direct; 2 </w:t>
            </w:r>
            <w:proofErr w:type="gram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proxy</w:t>
            </w:r>
            <w:proofErr w:type="gramEnd"/>
          </w:p>
        </w:tc>
        <w:tc>
          <w:tcPr>
            <w:tcW w:w="1500" w:type="dxa"/>
          </w:tcPr>
          <w:p w14:paraId="50437B92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460" w:type="dxa"/>
          </w:tcPr>
          <w:p w14:paraId="47E86947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3/4 significant</w:t>
            </w:r>
          </w:p>
        </w:tc>
        <w:tc>
          <w:tcPr>
            <w:tcW w:w="1500" w:type="dxa"/>
          </w:tcPr>
          <w:p w14:paraId="3A1BAF72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14:paraId="067F9360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Table S1.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>GEO independent validation cohorts. FOXP3 proxy annotation validated with 100% agreement in GSE68465 (n=462). Delta = log2 FOXP3 expression (mutp53 minus WT). Full methods in preprint [36].</w:t>
      </w:r>
    </w:p>
    <w:p w14:paraId="67458B6F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72031F0D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Table S2. Pan-cancer FOXP3-checkpoint delta-rho values (8 TCGA cohorts, N=4,205)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049"/>
        <w:gridCol w:w="1662"/>
        <w:gridCol w:w="735"/>
        <w:gridCol w:w="1050"/>
        <w:gridCol w:w="1050"/>
        <w:gridCol w:w="1050"/>
        <w:gridCol w:w="963"/>
        <w:gridCol w:w="1801"/>
      </w:tblGrid>
      <w:tr w:rsidR="00654FF5" w:rsidRPr="00654FF5" w14:paraId="0169ECFD" w14:textId="77777777" w:rsidTr="00654FF5">
        <w:tc>
          <w:tcPr>
            <w:tcW w:w="1000" w:type="dxa"/>
          </w:tcPr>
          <w:p w14:paraId="7CCB2DFB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Cohort</w:t>
            </w:r>
          </w:p>
        </w:tc>
        <w:tc>
          <w:tcPr>
            <w:tcW w:w="1200" w:type="dxa"/>
          </w:tcPr>
          <w:p w14:paraId="19AFE48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Lineage</w:t>
            </w:r>
          </w:p>
        </w:tc>
        <w:tc>
          <w:tcPr>
            <w:tcW w:w="700" w:type="dxa"/>
          </w:tcPr>
          <w:p w14:paraId="0BDFE47F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00" w:type="dxa"/>
          </w:tcPr>
          <w:p w14:paraId="274D8580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d-rho CD274</w:t>
            </w:r>
          </w:p>
        </w:tc>
        <w:tc>
          <w:tcPr>
            <w:tcW w:w="1000" w:type="dxa"/>
          </w:tcPr>
          <w:p w14:paraId="64073D2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d-rho CTLA4</w:t>
            </w:r>
          </w:p>
        </w:tc>
        <w:tc>
          <w:tcPr>
            <w:tcW w:w="1000" w:type="dxa"/>
          </w:tcPr>
          <w:p w14:paraId="04C260E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d-rho TGFB1</w:t>
            </w:r>
          </w:p>
        </w:tc>
        <w:tc>
          <w:tcPr>
            <w:tcW w:w="800" w:type="dxa"/>
          </w:tcPr>
          <w:p w14:paraId="300C664B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660" w:type="dxa"/>
          </w:tcPr>
          <w:p w14:paraId="66BD260F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Verdict</w:t>
            </w:r>
          </w:p>
        </w:tc>
      </w:tr>
      <w:tr w:rsidR="00654FF5" w:rsidRPr="00654FF5" w14:paraId="56809F71" w14:textId="77777777" w:rsidTr="00654FF5">
        <w:tc>
          <w:tcPr>
            <w:tcW w:w="1000" w:type="dxa"/>
          </w:tcPr>
          <w:p w14:paraId="57B549B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LUAD</w:t>
            </w:r>
          </w:p>
        </w:tc>
        <w:tc>
          <w:tcPr>
            <w:tcW w:w="1200" w:type="dxa"/>
          </w:tcPr>
          <w:p w14:paraId="60DA37A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700" w:type="dxa"/>
          </w:tcPr>
          <w:p w14:paraId="2E966AEC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000" w:type="dxa"/>
          </w:tcPr>
          <w:p w14:paraId="5B90A45E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+0.083</w:t>
            </w:r>
          </w:p>
        </w:tc>
        <w:tc>
          <w:tcPr>
            <w:tcW w:w="1000" w:type="dxa"/>
          </w:tcPr>
          <w:p w14:paraId="56FE92AC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+0.054</w:t>
            </w:r>
          </w:p>
        </w:tc>
        <w:tc>
          <w:tcPr>
            <w:tcW w:w="1000" w:type="dxa"/>
          </w:tcPr>
          <w:p w14:paraId="7F4DB93B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+0.034</w:t>
            </w:r>
          </w:p>
        </w:tc>
        <w:tc>
          <w:tcPr>
            <w:tcW w:w="800" w:type="dxa"/>
          </w:tcPr>
          <w:p w14:paraId="63C80A16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660" w:type="dxa"/>
          </w:tcPr>
          <w:p w14:paraId="0C37DF5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Supports hypothesis</w:t>
            </w:r>
          </w:p>
        </w:tc>
      </w:tr>
      <w:tr w:rsidR="00654FF5" w:rsidRPr="00654FF5" w14:paraId="50A69C21" w14:textId="77777777" w:rsidTr="00654FF5">
        <w:tc>
          <w:tcPr>
            <w:tcW w:w="1000" w:type="dxa"/>
          </w:tcPr>
          <w:p w14:paraId="1F7195C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BRCA</w:t>
            </w:r>
          </w:p>
        </w:tc>
        <w:tc>
          <w:tcPr>
            <w:tcW w:w="1200" w:type="dxa"/>
          </w:tcPr>
          <w:p w14:paraId="638BEA6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700" w:type="dxa"/>
          </w:tcPr>
          <w:p w14:paraId="09AD5076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1000" w:type="dxa"/>
          </w:tcPr>
          <w:p w14:paraId="58F471D1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+0.041</w:t>
            </w:r>
          </w:p>
        </w:tc>
        <w:tc>
          <w:tcPr>
            <w:tcW w:w="1000" w:type="dxa"/>
          </w:tcPr>
          <w:p w14:paraId="34BF4C8C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+0.062</w:t>
            </w:r>
          </w:p>
        </w:tc>
        <w:tc>
          <w:tcPr>
            <w:tcW w:w="1000" w:type="dxa"/>
          </w:tcPr>
          <w:p w14:paraId="29E866BC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+0.019</w:t>
            </w:r>
          </w:p>
        </w:tc>
        <w:tc>
          <w:tcPr>
            <w:tcW w:w="800" w:type="dxa"/>
          </w:tcPr>
          <w:p w14:paraId="53BA05E6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660" w:type="dxa"/>
          </w:tcPr>
          <w:p w14:paraId="22812CF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Supports hypothesis</w:t>
            </w:r>
          </w:p>
        </w:tc>
      </w:tr>
      <w:tr w:rsidR="00654FF5" w:rsidRPr="00654FF5" w14:paraId="4D804B21" w14:textId="77777777" w:rsidTr="00654FF5">
        <w:tc>
          <w:tcPr>
            <w:tcW w:w="1000" w:type="dxa"/>
          </w:tcPr>
          <w:p w14:paraId="22C071C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COAD</w:t>
            </w:r>
          </w:p>
        </w:tc>
        <w:tc>
          <w:tcPr>
            <w:tcW w:w="1200" w:type="dxa"/>
          </w:tcPr>
          <w:p w14:paraId="4BD8FC2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700" w:type="dxa"/>
          </w:tcPr>
          <w:p w14:paraId="5E4EA52F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000" w:type="dxa"/>
          </w:tcPr>
          <w:p w14:paraId="0A23D252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+0.028</w:t>
            </w:r>
          </w:p>
        </w:tc>
        <w:tc>
          <w:tcPr>
            <w:tcW w:w="1000" w:type="dxa"/>
          </w:tcPr>
          <w:p w14:paraId="1B4849E4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+0.015</w:t>
            </w:r>
          </w:p>
        </w:tc>
        <w:tc>
          <w:tcPr>
            <w:tcW w:w="1000" w:type="dxa"/>
          </w:tcPr>
          <w:p w14:paraId="3F4768D9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800" w:type="dxa"/>
          </w:tcPr>
          <w:p w14:paraId="318E2F70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660" w:type="dxa"/>
          </w:tcPr>
          <w:p w14:paraId="36BEB707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Partial support</w:t>
            </w:r>
          </w:p>
        </w:tc>
      </w:tr>
      <w:tr w:rsidR="00654FF5" w:rsidRPr="00654FF5" w14:paraId="3058B834" w14:textId="77777777" w:rsidTr="00654FF5">
        <w:tc>
          <w:tcPr>
            <w:tcW w:w="1000" w:type="dxa"/>
          </w:tcPr>
          <w:p w14:paraId="4DCF04AF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OV</w:t>
            </w:r>
          </w:p>
        </w:tc>
        <w:tc>
          <w:tcPr>
            <w:tcW w:w="1200" w:type="dxa"/>
          </w:tcPr>
          <w:p w14:paraId="19F3834B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700" w:type="dxa"/>
          </w:tcPr>
          <w:p w14:paraId="2E00A64B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000" w:type="dxa"/>
          </w:tcPr>
          <w:p w14:paraId="69F8611D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+0.031</w:t>
            </w:r>
          </w:p>
        </w:tc>
        <w:tc>
          <w:tcPr>
            <w:tcW w:w="1000" w:type="dxa"/>
          </w:tcPr>
          <w:p w14:paraId="78B27584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+0.044</w:t>
            </w:r>
          </w:p>
        </w:tc>
        <w:tc>
          <w:tcPr>
            <w:tcW w:w="1000" w:type="dxa"/>
          </w:tcPr>
          <w:p w14:paraId="71533CF0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800" w:type="dxa"/>
          </w:tcPr>
          <w:p w14:paraId="2155CA49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660" w:type="dxa"/>
          </w:tcPr>
          <w:p w14:paraId="733E192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Partial support</w:t>
            </w:r>
          </w:p>
        </w:tc>
      </w:tr>
      <w:tr w:rsidR="00654FF5" w:rsidRPr="00654FF5" w14:paraId="3D3F9A98" w14:textId="77777777" w:rsidTr="00654FF5">
        <w:tc>
          <w:tcPr>
            <w:tcW w:w="1000" w:type="dxa"/>
          </w:tcPr>
          <w:p w14:paraId="569F693F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STAD</w:t>
            </w:r>
          </w:p>
        </w:tc>
        <w:tc>
          <w:tcPr>
            <w:tcW w:w="1200" w:type="dxa"/>
          </w:tcPr>
          <w:p w14:paraId="3C95853B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700" w:type="dxa"/>
          </w:tcPr>
          <w:p w14:paraId="4F24FF20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000" w:type="dxa"/>
          </w:tcPr>
          <w:p w14:paraId="595C4E88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+0.052</w:t>
            </w:r>
          </w:p>
        </w:tc>
        <w:tc>
          <w:tcPr>
            <w:tcW w:w="1000" w:type="dxa"/>
          </w:tcPr>
          <w:p w14:paraId="453DA46D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+0.023</w:t>
            </w:r>
          </w:p>
        </w:tc>
        <w:tc>
          <w:tcPr>
            <w:tcW w:w="1000" w:type="dxa"/>
          </w:tcPr>
          <w:p w14:paraId="68D9CE73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+0.007</w:t>
            </w:r>
          </w:p>
        </w:tc>
        <w:tc>
          <w:tcPr>
            <w:tcW w:w="800" w:type="dxa"/>
          </w:tcPr>
          <w:p w14:paraId="06D1FE5A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660" w:type="dxa"/>
          </w:tcPr>
          <w:p w14:paraId="41177DB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Supports hypothesis</w:t>
            </w:r>
          </w:p>
        </w:tc>
      </w:tr>
      <w:tr w:rsidR="00654FF5" w:rsidRPr="00654FF5" w14:paraId="69D0A480" w14:textId="77777777" w:rsidTr="00654FF5">
        <w:tc>
          <w:tcPr>
            <w:tcW w:w="1000" w:type="dxa"/>
          </w:tcPr>
          <w:p w14:paraId="4C1A9861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BLCA</w:t>
            </w:r>
          </w:p>
        </w:tc>
        <w:tc>
          <w:tcPr>
            <w:tcW w:w="1200" w:type="dxa"/>
          </w:tcPr>
          <w:p w14:paraId="33548EF1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Urothelial</w:t>
            </w:r>
          </w:p>
        </w:tc>
        <w:tc>
          <w:tcPr>
            <w:tcW w:w="700" w:type="dxa"/>
          </w:tcPr>
          <w:p w14:paraId="4DFC74E3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000" w:type="dxa"/>
          </w:tcPr>
          <w:p w14:paraId="691D114A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</w:tc>
        <w:tc>
          <w:tcPr>
            <w:tcW w:w="1000" w:type="dxa"/>
          </w:tcPr>
          <w:p w14:paraId="1B2D2225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1000" w:type="dxa"/>
          </w:tcPr>
          <w:p w14:paraId="2D83AC40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800" w:type="dxa"/>
          </w:tcPr>
          <w:p w14:paraId="2F73DFAE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1660" w:type="dxa"/>
          </w:tcPr>
          <w:p w14:paraId="0B58D42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PARADOXICAL</w:t>
            </w:r>
          </w:p>
        </w:tc>
      </w:tr>
      <w:tr w:rsidR="00654FF5" w:rsidRPr="00654FF5" w14:paraId="4F611116" w14:textId="77777777" w:rsidTr="00654FF5">
        <w:tc>
          <w:tcPr>
            <w:tcW w:w="1000" w:type="dxa"/>
          </w:tcPr>
          <w:p w14:paraId="0443C0C2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HNSC</w:t>
            </w:r>
          </w:p>
        </w:tc>
        <w:tc>
          <w:tcPr>
            <w:tcW w:w="1200" w:type="dxa"/>
          </w:tcPr>
          <w:p w14:paraId="3646886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Squamous</w:t>
            </w:r>
          </w:p>
        </w:tc>
        <w:tc>
          <w:tcPr>
            <w:tcW w:w="700" w:type="dxa"/>
          </w:tcPr>
          <w:p w14:paraId="4AEC8F0B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000" w:type="dxa"/>
          </w:tcPr>
          <w:p w14:paraId="703883D7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1000" w:type="dxa"/>
          </w:tcPr>
          <w:p w14:paraId="4326D00F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1000" w:type="dxa"/>
          </w:tcPr>
          <w:p w14:paraId="43089A27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-0.11</w:t>
            </w:r>
          </w:p>
        </w:tc>
        <w:tc>
          <w:tcPr>
            <w:tcW w:w="800" w:type="dxa"/>
          </w:tcPr>
          <w:p w14:paraId="3C0EA7AE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1660" w:type="dxa"/>
          </w:tcPr>
          <w:p w14:paraId="19438C10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PARADOXICAL</w:t>
            </w:r>
          </w:p>
        </w:tc>
      </w:tr>
      <w:tr w:rsidR="00654FF5" w:rsidRPr="00654FF5" w14:paraId="567CEE3A" w14:textId="77777777" w:rsidTr="00654FF5">
        <w:tc>
          <w:tcPr>
            <w:tcW w:w="1000" w:type="dxa"/>
          </w:tcPr>
          <w:p w14:paraId="59D9599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LIHC</w:t>
            </w:r>
          </w:p>
        </w:tc>
        <w:tc>
          <w:tcPr>
            <w:tcW w:w="1200" w:type="dxa"/>
          </w:tcPr>
          <w:p w14:paraId="024E3B6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Hepatocellular</w:t>
            </w:r>
          </w:p>
        </w:tc>
        <w:tc>
          <w:tcPr>
            <w:tcW w:w="700" w:type="dxa"/>
          </w:tcPr>
          <w:p w14:paraId="0E4A1146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000" w:type="dxa"/>
          </w:tcPr>
          <w:p w14:paraId="4A857403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000" w:type="dxa"/>
          </w:tcPr>
          <w:p w14:paraId="7CC06FCD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000" w:type="dxa"/>
          </w:tcPr>
          <w:p w14:paraId="7D8E0E12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800" w:type="dxa"/>
          </w:tcPr>
          <w:p w14:paraId="4DBEB975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1660" w:type="dxa"/>
          </w:tcPr>
          <w:p w14:paraId="28DD8D2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PARADOXICAL</w:t>
            </w:r>
          </w:p>
        </w:tc>
      </w:tr>
    </w:tbl>
    <w:p w14:paraId="11CC17D7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Table S2.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Pan-cancer delta-rho (d-rho) = </w:t>
      </w:r>
      <w:proofErr w:type="gramStart"/>
      <w:r w:rsidRPr="00654FF5">
        <w:rPr>
          <w:rFonts w:ascii="Times New Roman" w:hAnsi="Times New Roman" w:cs="Times New Roman"/>
          <w:i/>
          <w:iCs/>
          <w:sz w:val="20"/>
          <w:szCs w:val="20"/>
        </w:rPr>
        <w:t>rho(</w:t>
      </w:r>
      <w:proofErr w:type="gramEnd"/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WT) minus </w:t>
      </w:r>
      <w:proofErr w:type="gramStart"/>
      <w:r w:rsidRPr="00654FF5">
        <w:rPr>
          <w:rFonts w:ascii="Times New Roman" w:hAnsi="Times New Roman" w:cs="Times New Roman"/>
          <w:i/>
          <w:iCs/>
          <w:sz w:val="20"/>
          <w:szCs w:val="20"/>
        </w:rPr>
        <w:t>rho(</w:t>
      </w:r>
      <w:proofErr w:type="gramEnd"/>
      <w:r w:rsidRPr="00654FF5">
        <w:rPr>
          <w:rFonts w:ascii="Times New Roman" w:hAnsi="Times New Roman" w:cs="Times New Roman"/>
          <w:i/>
          <w:iCs/>
          <w:sz w:val="20"/>
          <w:szCs w:val="20"/>
        </w:rPr>
        <w:t>Mutant). Positive = mutp53 reduces coupling (supports sequestration). Negative = mutp53 enhances coupling (paradoxical). Adenocarcinoma: 10/15 pairs support hypothesis (67%). Non-adenocarcinoma: 0/9 (0%). Full methodology in preprint [36].</w:t>
      </w:r>
    </w:p>
    <w:p w14:paraId="5DBB54BE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76AEDB5B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Table S3. MM energy decomposition (</w:t>
      </w:r>
      <w:proofErr w:type="spellStart"/>
      <w:r w:rsidRPr="00654FF5">
        <w:rPr>
          <w:rFonts w:ascii="Times New Roman" w:hAnsi="Times New Roman" w:cs="Times New Roman"/>
          <w:color w:val="auto"/>
        </w:rPr>
        <w:t>pytraj</w:t>
      </w:r>
      <w:proofErr w:type="spellEnd"/>
      <w:r w:rsidRPr="00654F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FF5">
        <w:rPr>
          <w:rFonts w:ascii="Times New Roman" w:hAnsi="Times New Roman" w:cs="Times New Roman"/>
          <w:color w:val="auto"/>
        </w:rPr>
        <w:t>esander</w:t>
      </w:r>
      <w:proofErr w:type="spellEnd"/>
      <w:r w:rsidRPr="00654FF5">
        <w:rPr>
          <w:rFonts w:ascii="Times New Roman" w:hAnsi="Times New Roman" w:cs="Times New Roman"/>
          <w:color w:val="auto"/>
        </w:rPr>
        <w:t>, 100 frames)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72"/>
        <w:gridCol w:w="3874"/>
        <w:gridCol w:w="1487"/>
        <w:gridCol w:w="1727"/>
      </w:tblGrid>
      <w:tr w:rsidR="00654FF5" w:rsidRPr="00654FF5" w14:paraId="48C97A78" w14:textId="77777777" w:rsidTr="00654FF5">
        <w:tc>
          <w:tcPr>
            <w:tcW w:w="3200" w:type="dxa"/>
          </w:tcPr>
          <w:p w14:paraId="2D22263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2080" w:type="dxa"/>
          </w:tcPr>
          <w:p w14:paraId="12203AFC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 (kcal/mol)</w:t>
            </w:r>
          </w:p>
        </w:tc>
        <w:tc>
          <w:tcPr>
            <w:tcW w:w="2080" w:type="dxa"/>
          </w:tcPr>
          <w:p w14:paraId="7983A1D2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Frames</w:t>
            </w:r>
          </w:p>
        </w:tc>
        <w:tc>
          <w:tcPr>
            <w:tcW w:w="2000" w:type="dxa"/>
          </w:tcPr>
          <w:p w14:paraId="49E3F20B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Interpretation</w:t>
            </w:r>
          </w:p>
        </w:tc>
      </w:tr>
      <w:tr w:rsidR="00654FF5" w:rsidRPr="00654FF5" w14:paraId="25F7671D" w14:textId="77777777" w:rsidTr="00654FF5">
        <w:tc>
          <w:tcPr>
            <w:tcW w:w="3200" w:type="dxa"/>
          </w:tcPr>
          <w:p w14:paraId="746C2BB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VDW interaction energy</w:t>
            </w:r>
          </w:p>
        </w:tc>
        <w:tc>
          <w:tcPr>
            <w:tcW w:w="2080" w:type="dxa"/>
          </w:tcPr>
          <w:p w14:paraId="74D5779F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-4,731.91</w:t>
            </w:r>
          </w:p>
        </w:tc>
        <w:tc>
          <w:tcPr>
            <w:tcW w:w="2080" w:type="dxa"/>
          </w:tcPr>
          <w:p w14:paraId="3C5B09DF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00" w:type="dxa"/>
          </w:tcPr>
          <w:p w14:paraId="0B96744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Favourable van der Waals</w:t>
            </w:r>
          </w:p>
        </w:tc>
      </w:tr>
      <w:tr w:rsidR="00654FF5" w:rsidRPr="00654FF5" w14:paraId="7C71720C" w14:textId="77777777" w:rsidTr="00654FF5">
        <w:tc>
          <w:tcPr>
            <w:tcW w:w="3200" w:type="dxa"/>
          </w:tcPr>
          <w:p w14:paraId="1F3B9A87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Electrostatic (ELEC) energy</w:t>
            </w:r>
          </w:p>
        </w:tc>
        <w:tc>
          <w:tcPr>
            <w:tcW w:w="2080" w:type="dxa"/>
          </w:tcPr>
          <w:p w14:paraId="4CA40276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-50,593.56</w:t>
            </w:r>
          </w:p>
        </w:tc>
        <w:tc>
          <w:tcPr>
            <w:tcW w:w="2080" w:type="dxa"/>
          </w:tcPr>
          <w:p w14:paraId="4AFF4567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00" w:type="dxa"/>
          </w:tcPr>
          <w:p w14:paraId="3E1666C5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Strong electrostatic attraction</w:t>
            </w:r>
          </w:p>
        </w:tc>
      </w:tr>
      <w:tr w:rsidR="00654FF5" w:rsidRPr="00654FF5" w14:paraId="2C2AD27D" w14:textId="77777777" w:rsidTr="00654FF5">
        <w:tc>
          <w:tcPr>
            <w:tcW w:w="3200" w:type="dxa"/>
          </w:tcPr>
          <w:p w14:paraId="27313870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Estimated total interaction</w:t>
            </w:r>
          </w:p>
        </w:tc>
        <w:tc>
          <w:tcPr>
            <w:tcW w:w="2080" w:type="dxa"/>
          </w:tcPr>
          <w:p w14:paraId="264EE0C1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-55,325.47</w:t>
            </w:r>
          </w:p>
        </w:tc>
        <w:tc>
          <w:tcPr>
            <w:tcW w:w="2080" w:type="dxa"/>
          </w:tcPr>
          <w:p w14:paraId="3B110B34" w14:textId="77777777" w:rsidR="00603AD9" w:rsidRPr="00654FF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00" w:type="dxa"/>
          </w:tcPr>
          <w:p w14:paraId="17E7A17C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Strongly favourable binding</w:t>
            </w:r>
          </w:p>
        </w:tc>
      </w:tr>
      <w:tr w:rsidR="00654FF5" w:rsidRPr="00654FF5" w14:paraId="6D57FA4C" w14:textId="77777777" w:rsidTr="00654FF5">
        <w:trPr>
          <w:gridAfter w:val="2"/>
          <w:wAfter w:w="3227" w:type="dxa"/>
        </w:trPr>
        <w:tc>
          <w:tcPr>
            <w:tcW w:w="3200" w:type="dxa"/>
          </w:tcPr>
          <w:p w14:paraId="01D9C0FB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6160" w:type="dxa"/>
          </w:tcPr>
          <w:p w14:paraId="19CD202C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pytraj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esander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 (MM energy decomposition)</w:t>
            </w:r>
          </w:p>
        </w:tc>
      </w:tr>
    </w:tbl>
    <w:p w14:paraId="632A1CEF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Table S3.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MM energy decomposition from </w:t>
      </w:r>
      <w:proofErr w:type="spellStart"/>
      <w:r w:rsidRPr="00654FF5">
        <w:rPr>
          <w:rFonts w:ascii="Times New Roman" w:hAnsi="Times New Roman" w:cs="Times New Roman"/>
          <w:i/>
          <w:iCs/>
          <w:sz w:val="20"/>
          <w:szCs w:val="20"/>
        </w:rPr>
        <w:t>pytraj</w:t>
      </w:r>
      <w:proofErr w:type="spellEnd"/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54FF5">
        <w:rPr>
          <w:rFonts w:ascii="Times New Roman" w:hAnsi="Times New Roman" w:cs="Times New Roman"/>
          <w:i/>
          <w:iCs/>
          <w:sz w:val="20"/>
          <w:szCs w:val="20"/>
        </w:rPr>
        <w:t>esander</w:t>
      </w:r>
      <w:proofErr w:type="spellEnd"/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 over 100 stable trajectory frames. AMBER ff19SB/TIP3P, 310K. Note: these are total MM interaction energies, not formal MM-PBSA binding free energies. Formal delta-G calculation planned as future work.</w:t>
      </w:r>
    </w:p>
    <w:p w14:paraId="61A4E93E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0E94E95C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Table S4. Reproducibility file checklist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400"/>
        <w:gridCol w:w="3427"/>
        <w:gridCol w:w="3533"/>
      </w:tblGrid>
      <w:tr w:rsidR="00654FF5" w:rsidRPr="00654FF5" w14:paraId="05387031" w14:textId="77777777" w:rsidTr="00654FF5">
        <w:tc>
          <w:tcPr>
            <w:tcW w:w="2400" w:type="dxa"/>
          </w:tcPr>
          <w:p w14:paraId="01C92F3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File / Dataset</w:t>
            </w:r>
          </w:p>
        </w:tc>
        <w:tc>
          <w:tcPr>
            <w:tcW w:w="3760" w:type="dxa"/>
          </w:tcPr>
          <w:p w14:paraId="1E25EF35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200" w:type="dxa"/>
          </w:tcPr>
          <w:p w14:paraId="30569900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Access</w:t>
            </w:r>
          </w:p>
        </w:tc>
      </w:tr>
      <w:tr w:rsidR="00654FF5" w:rsidRPr="00654FF5" w14:paraId="7DAE71DD" w14:textId="77777777" w:rsidTr="00654FF5">
        <w:tc>
          <w:tcPr>
            <w:tcW w:w="2400" w:type="dxa"/>
          </w:tcPr>
          <w:p w14:paraId="6134BD7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TCGA cohorts (8)</w:t>
            </w:r>
          </w:p>
        </w:tc>
        <w:tc>
          <w:tcPr>
            <w:tcW w:w="3760" w:type="dxa"/>
          </w:tcPr>
          <w:p w14:paraId="3F54C0B7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RNA-</w:t>
            </w: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seq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, somatic mutation, clinical</w:t>
            </w:r>
          </w:p>
        </w:tc>
        <w:tc>
          <w:tcPr>
            <w:tcW w:w="3200" w:type="dxa"/>
          </w:tcPr>
          <w:p w14:paraId="31720173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https://portal.gdc.cancer.gov</w:t>
            </w:r>
          </w:p>
        </w:tc>
      </w:tr>
      <w:tr w:rsidR="00654FF5" w:rsidRPr="00654FF5" w14:paraId="1C550A01" w14:textId="77777777" w:rsidTr="00654FF5">
        <w:tc>
          <w:tcPr>
            <w:tcW w:w="2400" w:type="dxa"/>
          </w:tcPr>
          <w:p w14:paraId="28532A5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cBioPortal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 cohorts</w:t>
            </w:r>
          </w:p>
        </w:tc>
        <w:tc>
          <w:tcPr>
            <w:tcW w:w="3760" w:type="dxa"/>
          </w:tcPr>
          <w:p w14:paraId="198D0E0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TCGA </w:t>
            </w: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PanCancer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 Atlas, </w:t>
            </w: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OncoSG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, CPTAC LUAD</w:t>
            </w:r>
          </w:p>
        </w:tc>
        <w:tc>
          <w:tcPr>
            <w:tcW w:w="3200" w:type="dxa"/>
          </w:tcPr>
          <w:p w14:paraId="535FC6A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https://www.cbioportal.org</w:t>
            </w:r>
          </w:p>
        </w:tc>
      </w:tr>
      <w:tr w:rsidR="00654FF5" w:rsidRPr="00654FF5" w14:paraId="30C32FD0" w14:textId="77777777" w:rsidTr="00654FF5">
        <w:tc>
          <w:tcPr>
            <w:tcW w:w="2400" w:type="dxa"/>
          </w:tcPr>
          <w:p w14:paraId="056D7C3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GEO (5 datasets)</w:t>
            </w:r>
          </w:p>
        </w:tc>
        <w:tc>
          <w:tcPr>
            <w:tcW w:w="3760" w:type="dxa"/>
          </w:tcPr>
          <w:p w14:paraId="54431821" w14:textId="77777777" w:rsidR="00603AD9" w:rsidRPr="00654FF5" w:rsidRDefault="00000000">
            <w:pPr>
              <w:rPr>
                <w:rFonts w:ascii="Times New Roman" w:hAnsi="Times New Roman" w:cs="Times New Roman"/>
                <w:lang w:val="de-DE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GSE68465, GSE72094, GSE30219, GSE31210, GSE131907</w:t>
            </w:r>
          </w:p>
        </w:tc>
        <w:tc>
          <w:tcPr>
            <w:tcW w:w="3200" w:type="dxa"/>
          </w:tcPr>
          <w:p w14:paraId="2D019523" w14:textId="77777777" w:rsidR="00603AD9" w:rsidRPr="00654FF5" w:rsidRDefault="00000000">
            <w:pPr>
              <w:rPr>
                <w:rFonts w:ascii="Times New Roman" w:hAnsi="Times New Roman" w:cs="Times New Roman"/>
                <w:lang w:val="de-DE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https://www.ncbi.nlm.nih.gov/geo/</w:t>
            </w:r>
          </w:p>
        </w:tc>
      </w:tr>
      <w:tr w:rsidR="00654FF5" w:rsidRPr="00654FF5" w14:paraId="66F10FCE" w14:textId="77777777" w:rsidTr="00654FF5">
        <w:tc>
          <w:tcPr>
            <w:tcW w:w="2400" w:type="dxa"/>
          </w:tcPr>
          <w:p w14:paraId="4B0E1F12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CCLE/</w:t>
            </w: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DepMap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 24Q4</w:t>
            </w:r>
          </w:p>
        </w:tc>
        <w:tc>
          <w:tcPr>
            <w:tcW w:w="3760" w:type="dxa"/>
          </w:tcPr>
          <w:p w14:paraId="77CACD94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FOXP3 expression in cancer cell lines</w:t>
            </w:r>
          </w:p>
        </w:tc>
        <w:tc>
          <w:tcPr>
            <w:tcW w:w="3200" w:type="dxa"/>
          </w:tcPr>
          <w:p w14:paraId="3A3D9104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https://depmap.org/portal</w:t>
            </w:r>
          </w:p>
        </w:tc>
      </w:tr>
      <w:tr w:rsidR="00654FF5" w:rsidRPr="00654FF5" w14:paraId="33D4C3C0" w14:textId="77777777" w:rsidTr="00654FF5">
        <w:tc>
          <w:tcPr>
            <w:tcW w:w="2400" w:type="dxa"/>
          </w:tcPr>
          <w:p w14:paraId="48F84B5F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JASPAR MA0850.1</w:t>
            </w:r>
          </w:p>
        </w:tc>
        <w:tc>
          <w:tcPr>
            <w:tcW w:w="3760" w:type="dxa"/>
          </w:tcPr>
          <w:p w14:paraId="787046D0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FOXP3 position weight matrix</w:t>
            </w:r>
          </w:p>
        </w:tc>
        <w:tc>
          <w:tcPr>
            <w:tcW w:w="3200" w:type="dxa"/>
          </w:tcPr>
          <w:p w14:paraId="0659887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https://jaspar.elixir.eu/matrix/MA0850.1</w:t>
            </w:r>
          </w:p>
        </w:tc>
      </w:tr>
      <w:tr w:rsidR="00654FF5" w:rsidRPr="00654FF5" w14:paraId="7E2CE011" w14:textId="77777777" w:rsidTr="00654FF5">
        <w:tc>
          <w:tcPr>
            <w:tcW w:w="2400" w:type="dxa"/>
          </w:tcPr>
          <w:p w14:paraId="04666F0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AlphaFold 3 complex</w:t>
            </w:r>
          </w:p>
        </w:tc>
        <w:tc>
          <w:tcPr>
            <w:tcW w:w="3760" w:type="dxa"/>
          </w:tcPr>
          <w:p w14:paraId="68BDFD9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mutp53-FOXP3 ranked_0 structure</w:t>
            </w:r>
          </w:p>
        </w:tc>
        <w:tc>
          <w:tcPr>
            <w:tcW w:w="3200" w:type="dxa"/>
          </w:tcPr>
          <w:p w14:paraId="5BB65D79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https://alphafoldserver.com</w:t>
            </w:r>
          </w:p>
        </w:tc>
      </w:tr>
      <w:tr w:rsidR="00654FF5" w:rsidRPr="00654FF5" w14:paraId="0ECE1B58" w14:textId="77777777" w:rsidTr="00654FF5">
        <w:tc>
          <w:tcPr>
            <w:tcW w:w="2400" w:type="dxa"/>
          </w:tcPr>
          <w:p w14:paraId="1A9CE8B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foxp3_mutp53_fixed.pdb</w:t>
            </w:r>
          </w:p>
        </w:tc>
        <w:tc>
          <w:tcPr>
            <w:tcW w:w="3760" w:type="dxa"/>
          </w:tcPr>
          <w:p w14:paraId="10983D6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Fixed two-chain PDB input for MD</w:t>
            </w:r>
          </w:p>
        </w:tc>
        <w:tc>
          <w:tcPr>
            <w:tcW w:w="3200" w:type="dxa"/>
          </w:tcPr>
          <w:p w14:paraId="3B783D22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Available from corresponding author</w:t>
            </w:r>
          </w:p>
        </w:tc>
      </w:tr>
      <w:tr w:rsidR="00654FF5" w:rsidRPr="00654FF5" w14:paraId="476AE771" w14:textId="77777777" w:rsidTr="00654FF5">
        <w:tc>
          <w:tcPr>
            <w:tcW w:w="2400" w:type="dxa"/>
          </w:tcPr>
          <w:p w14:paraId="13FBB83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SYS.prmtop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SYS.crd</w:t>
            </w:r>
            <w:proofErr w:type="spellEnd"/>
          </w:p>
        </w:tc>
        <w:tc>
          <w:tcPr>
            <w:tcW w:w="3760" w:type="dxa"/>
          </w:tcPr>
          <w:p w14:paraId="3AD6E721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AMBER topology and coordinate files</w:t>
            </w:r>
          </w:p>
        </w:tc>
        <w:tc>
          <w:tcPr>
            <w:tcW w:w="3200" w:type="dxa"/>
          </w:tcPr>
          <w:p w14:paraId="616DABF6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Available from corresponding author</w:t>
            </w:r>
          </w:p>
        </w:tc>
      </w:tr>
      <w:tr w:rsidR="00654FF5" w:rsidRPr="00654FF5" w14:paraId="3860E1B5" w14:textId="77777777" w:rsidTr="00654FF5">
        <w:tc>
          <w:tcPr>
            <w:tcW w:w="2400" w:type="dxa"/>
          </w:tcPr>
          <w:p w14:paraId="6B3DA32E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foxp3_mutp53_prod_1.dcd</w:t>
            </w:r>
          </w:p>
        </w:tc>
        <w:tc>
          <w:tcPr>
            <w:tcW w:w="3760" w:type="dxa"/>
          </w:tcPr>
          <w:p w14:paraId="36AA0057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Production MD trajectory (2 ns, 200 frames)</w:t>
            </w:r>
          </w:p>
        </w:tc>
        <w:tc>
          <w:tcPr>
            <w:tcW w:w="3200" w:type="dxa"/>
          </w:tcPr>
          <w:p w14:paraId="32DBE159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Available from corresponding author</w:t>
            </w:r>
          </w:p>
        </w:tc>
      </w:tr>
      <w:tr w:rsidR="00654FF5" w:rsidRPr="00654FF5" w14:paraId="0C41EC2B" w14:textId="77777777" w:rsidTr="00654FF5">
        <w:tc>
          <w:tcPr>
            <w:tcW w:w="2400" w:type="dxa"/>
          </w:tcPr>
          <w:p w14:paraId="77BFB671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R analysis code</w:t>
            </w:r>
          </w:p>
        </w:tc>
        <w:tc>
          <w:tcPr>
            <w:tcW w:w="3760" w:type="dxa"/>
          </w:tcPr>
          <w:p w14:paraId="10C6F727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DESeq2, survival, Spearman, </w:t>
            </w:r>
            <w:proofErr w:type="spellStart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ssGSEA</w:t>
            </w:r>
            <w:proofErr w:type="spellEnd"/>
            <w:r w:rsidRPr="00654FF5">
              <w:rPr>
                <w:rFonts w:ascii="Times New Roman" w:hAnsi="Times New Roman" w:cs="Times New Roman"/>
                <w:sz w:val="20"/>
                <w:szCs w:val="20"/>
              </w:rPr>
              <w:t xml:space="preserve"> pipelines</w:t>
            </w:r>
          </w:p>
        </w:tc>
        <w:tc>
          <w:tcPr>
            <w:tcW w:w="3200" w:type="dxa"/>
          </w:tcPr>
          <w:p w14:paraId="3C044E70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GitHub upon acceptance</w:t>
            </w:r>
          </w:p>
        </w:tc>
      </w:tr>
      <w:tr w:rsidR="00654FF5" w:rsidRPr="00654FF5" w14:paraId="63E3B607" w14:textId="77777777" w:rsidTr="00654FF5">
        <w:tc>
          <w:tcPr>
            <w:tcW w:w="2400" w:type="dxa"/>
          </w:tcPr>
          <w:p w14:paraId="580DDA0D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Preprint [36]</w:t>
            </w:r>
          </w:p>
        </w:tc>
        <w:tc>
          <w:tcPr>
            <w:tcW w:w="3760" w:type="dxa"/>
          </w:tcPr>
          <w:p w14:paraId="267319EA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Foundational pan-cancer analysis</w:t>
            </w:r>
          </w:p>
        </w:tc>
        <w:tc>
          <w:tcPr>
            <w:tcW w:w="3200" w:type="dxa"/>
          </w:tcPr>
          <w:p w14:paraId="28B5DCC8" w14:textId="77777777" w:rsidR="00603AD9" w:rsidRPr="00654FF5" w:rsidRDefault="00000000">
            <w:pPr>
              <w:rPr>
                <w:rFonts w:ascii="Times New Roman" w:hAnsi="Times New Roman" w:cs="Times New Roman"/>
              </w:rPr>
            </w:pPr>
            <w:r w:rsidRPr="00654FF5">
              <w:rPr>
                <w:rFonts w:ascii="Times New Roman" w:hAnsi="Times New Roman" w:cs="Times New Roman"/>
                <w:sz w:val="20"/>
                <w:szCs w:val="20"/>
              </w:rPr>
              <w:t>https://doi.org/10.5281/zenodo.19188650</w:t>
            </w:r>
          </w:p>
        </w:tc>
      </w:tr>
    </w:tbl>
    <w:p w14:paraId="31CB0E6C" w14:textId="77777777" w:rsidR="00603AD9" w:rsidRPr="00654FF5" w:rsidRDefault="00000000">
      <w:pPr>
        <w:spacing w:before="40" w:after="1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b/>
          <w:bCs/>
        </w:rPr>
        <w:t xml:space="preserve">Table S4. </w:t>
      </w:r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Complete reproducibility checklist. Files marked available from corresponding author will be deposited to </w:t>
      </w:r>
      <w:proofErr w:type="spellStart"/>
      <w:r w:rsidRPr="00654FF5">
        <w:rPr>
          <w:rFonts w:ascii="Times New Roman" w:hAnsi="Times New Roman" w:cs="Times New Roman"/>
          <w:i/>
          <w:iCs/>
          <w:sz w:val="20"/>
          <w:szCs w:val="20"/>
        </w:rPr>
        <w:t>Zenodo</w:t>
      </w:r>
      <w:proofErr w:type="spellEnd"/>
      <w:r w:rsidRPr="00654FF5">
        <w:rPr>
          <w:rFonts w:ascii="Times New Roman" w:hAnsi="Times New Roman" w:cs="Times New Roman"/>
          <w:i/>
          <w:iCs/>
          <w:sz w:val="20"/>
          <w:szCs w:val="20"/>
        </w:rPr>
        <w:t xml:space="preserve"> upon acceptance.</w:t>
      </w:r>
    </w:p>
    <w:p w14:paraId="55F523F1" w14:textId="77777777" w:rsidR="00603AD9" w:rsidRPr="00654FF5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Supplementary Notes</w:t>
      </w:r>
    </w:p>
    <w:p w14:paraId="3870C52B" w14:textId="77777777" w:rsidR="00603AD9" w:rsidRPr="00654FF5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654FF5">
        <w:rPr>
          <w:rFonts w:ascii="Times New Roman" w:hAnsi="Times New Roman" w:cs="Times New Roman"/>
          <w:color w:val="auto"/>
        </w:rPr>
        <w:t>Note S1. Justification for 2 ns production MD trajectory</w:t>
      </w:r>
    </w:p>
    <w:p w14:paraId="5948DCAF" w14:textId="77777777" w:rsidR="00603AD9" w:rsidRPr="00654FF5" w:rsidRDefault="00000000">
      <w:pPr>
        <w:spacing w:before="80" w:after="80" w:line="340" w:lineRule="auto"/>
        <w:jc w:val="both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 xml:space="preserve">The production MD simulation was limited to 2 ns (1 stride of 2,000,000 steps at 2 fs) on an NVIDIA A100-SXM4-40GB GPU via Google </w:t>
      </w:r>
      <w:proofErr w:type="spellStart"/>
      <w:r w:rsidRPr="00654FF5">
        <w:rPr>
          <w:rFonts w:ascii="Times New Roman" w:hAnsi="Times New Roman" w:cs="Times New Roman"/>
        </w:rPr>
        <w:t>Colab</w:t>
      </w:r>
      <w:proofErr w:type="spellEnd"/>
      <w:r w:rsidRPr="00654FF5">
        <w:rPr>
          <w:rFonts w:ascii="Times New Roman" w:hAnsi="Times New Roman" w:cs="Times New Roman"/>
        </w:rPr>
        <w:t xml:space="preserve"> Pro+. The following considerations justify use of this trajectory:</w:t>
      </w:r>
    </w:p>
    <w:p w14:paraId="5B470C26" w14:textId="77777777" w:rsidR="00603AD9" w:rsidRPr="00654FF5" w:rsidRDefault="00000000">
      <w:pPr>
        <w:pStyle w:val="ListParagraph"/>
        <w:numPr>
          <w:ilvl w:val="0"/>
          <w:numId w:val="2"/>
        </w:numPr>
        <w:spacing w:before="60" w:after="4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>The equilibration run (0.2 ns NVT, 310K) reached a potential energy of -24,712,544 kJ/mol confirming thermodynamic stability of the solvated system prior to production.</w:t>
      </w:r>
    </w:p>
    <w:p w14:paraId="4FAA0132" w14:textId="77777777" w:rsidR="00603AD9" w:rsidRPr="00654FF5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 xml:space="preserve">Five independent trajectory analyses (RMSD, RMSF, </w:t>
      </w:r>
      <w:proofErr w:type="spellStart"/>
      <w:r w:rsidRPr="00654FF5">
        <w:rPr>
          <w:rFonts w:ascii="Times New Roman" w:hAnsi="Times New Roman" w:cs="Times New Roman"/>
        </w:rPr>
        <w:t>Rg</w:t>
      </w:r>
      <w:proofErr w:type="spellEnd"/>
      <w:r w:rsidRPr="00654FF5">
        <w:rPr>
          <w:rFonts w:ascii="Times New Roman" w:hAnsi="Times New Roman" w:cs="Times New Roman"/>
        </w:rPr>
        <w:t>, 2D-RMSD, cross-correlation, PCA) each independently support the sequestration mechanism, providing orthogonal evidence.</w:t>
      </w:r>
    </w:p>
    <w:p w14:paraId="47FCAA83" w14:textId="77777777" w:rsidR="00603AD9" w:rsidRPr="00654FF5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>Rigid interface geometry (RMSF 1-2 A, residues 150-300) and significant inter-chain cross-correlation are observations that confirm physical coupling independent of trajectory length.</w:t>
      </w:r>
    </w:p>
    <w:p w14:paraId="43264B24" w14:textId="77777777" w:rsidR="00603AD9" w:rsidRPr="00654FF5" w:rsidRDefault="00000000">
      <w:pPr>
        <w:pStyle w:val="ListParagraph"/>
        <w:numPr>
          <w:ilvl w:val="0"/>
          <w:numId w:val="2"/>
        </w:numPr>
        <w:spacing w:before="40" w:after="80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>The primary manuscript evidence rests on the clinical (N=670, p=6x10-4), genomic (FIMO), epigenomic (ATAC-</w:t>
      </w:r>
      <w:proofErr w:type="spellStart"/>
      <w:r w:rsidRPr="00654FF5">
        <w:rPr>
          <w:rFonts w:ascii="Times New Roman" w:hAnsi="Times New Roman" w:cs="Times New Roman"/>
        </w:rPr>
        <w:t>seq</w:t>
      </w:r>
      <w:proofErr w:type="spellEnd"/>
      <w:r w:rsidRPr="00654FF5">
        <w:rPr>
          <w:rFonts w:ascii="Times New Roman" w:hAnsi="Times New Roman" w:cs="Times New Roman"/>
        </w:rPr>
        <w:t>), and structural (AlphaFold 3) layers; MD provides supporting dynamic evidence.</w:t>
      </w:r>
    </w:p>
    <w:p w14:paraId="2F1D7EF8" w14:textId="77777777" w:rsidR="00603AD9" w:rsidRPr="00654FF5" w:rsidRDefault="00000000">
      <w:pPr>
        <w:spacing w:before="80" w:after="80" w:line="340" w:lineRule="auto"/>
        <w:jc w:val="both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>Extended simulation and formal MM-PBSA binding free energy calculation are planned as future work.</w:t>
      </w:r>
    </w:p>
    <w:p w14:paraId="199CB03C" w14:textId="77777777" w:rsidR="00603AD9" w:rsidRPr="00654FF5" w:rsidRDefault="00603AD9">
      <w:pPr>
        <w:spacing w:before="60" w:after="60"/>
        <w:rPr>
          <w:rFonts w:ascii="Times New Roman" w:hAnsi="Times New Roman" w:cs="Times New Roman"/>
        </w:rPr>
      </w:pPr>
    </w:p>
    <w:p w14:paraId="2B21B3DB" w14:textId="77777777" w:rsidR="00603AD9" w:rsidRPr="00654FF5" w:rsidRDefault="00000000">
      <w:pPr>
        <w:spacing w:before="200" w:after="40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  <w:color w:val="888780"/>
          <w:sz w:val="20"/>
          <w:szCs w:val="20"/>
        </w:rPr>
        <w:t>--- End of Supplementary Materials ---</w:t>
      </w:r>
    </w:p>
    <w:p w14:paraId="46FDAC07" w14:textId="5C87B2C2" w:rsidR="00603AD9" w:rsidRPr="00654FF5" w:rsidRDefault="00000000">
      <w:pPr>
        <w:spacing w:before="80" w:after="40" w:line="340" w:lineRule="auto"/>
        <w:jc w:val="center"/>
        <w:rPr>
          <w:rFonts w:ascii="Times New Roman" w:hAnsi="Times New Roman" w:cs="Times New Roman"/>
        </w:rPr>
      </w:pPr>
      <w:r w:rsidRPr="00654FF5">
        <w:rPr>
          <w:rFonts w:ascii="Times New Roman" w:hAnsi="Times New Roman" w:cs="Times New Roman"/>
        </w:rPr>
        <w:t xml:space="preserve">Correspondence: devsudersan@gmail.com </w:t>
      </w:r>
      <w:proofErr w:type="gramStart"/>
      <w:r w:rsidRPr="00654FF5">
        <w:rPr>
          <w:rFonts w:ascii="Times New Roman" w:hAnsi="Times New Roman" w:cs="Times New Roman"/>
        </w:rPr>
        <w:t>|  Preprint</w:t>
      </w:r>
      <w:proofErr w:type="gramEnd"/>
      <w:r w:rsidRPr="00654FF5">
        <w:rPr>
          <w:rFonts w:ascii="Times New Roman" w:hAnsi="Times New Roman" w:cs="Times New Roman"/>
        </w:rPr>
        <w:t>: https://doi.org/10.5281/zenodo.19188650</w:t>
      </w:r>
    </w:p>
    <w:sectPr w:rsidR="00603AD9" w:rsidRPr="00654FF5">
      <w:pgSz w:w="12240" w:h="15840"/>
      <w:pgMar w:top="1440" w:right="1260" w:bottom="144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4CD7"/>
    <w:multiLevelType w:val="hybridMultilevel"/>
    <w:tmpl w:val="F8D00A94"/>
    <w:lvl w:ilvl="0" w:tplc="52A4B248">
      <w:start w:val="1"/>
      <w:numFmt w:val="bullet"/>
      <w:lvlText w:val="●"/>
      <w:lvlJc w:val="left"/>
      <w:pPr>
        <w:ind w:left="720" w:hanging="360"/>
      </w:pPr>
    </w:lvl>
    <w:lvl w:ilvl="1" w:tplc="FC38803A">
      <w:start w:val="1"/>
      <w:numFmt w:val="bullet"/>
      <w:lvlText w:val="○"/>
      <w:lvlJc w:val="left"/>
      <w:pPr>
        <w:ind w:left="1440" w:hanging="360"/>
      </w:pPr>
    </w:lvl>
    <w:lvl w:ilvl="2" w:tplc="D496F8BC">
      <w:start w:val="1"/>
      <w:numFmt w:val="bullet"/>
      <w:lvlText w:val="■"/>
      <w:lvlJc w:val="left"/>
      <w:pPr>
        <w:ind w:left="2160" w:hanging="360"/>
      </w:pPr>
    </w:lvl>
    <w:lvl w:ilvl="3" w:tplc="EEA84B8A">
      <w:start w:val="1"/>
      <w:numFmt w:val="bullet"/>
      <w:lvlText w:val="●"/>
      <w:lvlJc w:val="left"/>
      <w:pPr>
        <w:ind w:left="2880" w:hanging="360"/>
      </w:pPr>
    </w:lvl>
    <w:lvl w:ilvl="4" w:tplc="835E413C">
      <w:start w:val="1"/>
      <w:numFmt w:val="bullet"/>
      <w:lvlText w:val="○"/>
      <w:lvlJc w:val="left"/>
      <w:pPr>
        <w:ind w:left="3600" w:hanging="360"/>
      </w:pPr>
    </w:lvl>
    <w:lvl w:ilvl="5" w:tplc="141E32B2">
      <w:start w:val="1"/>
      <w:numFmt w:val="bullet"/>
      <w:lvlText w:val="■"/>
      <w:lvlJc w:val="left"/>
      <w:pPr>
        <w:ind w:left="4320" w:hanging="360"/>
      </w:pPr>
    </w:lvl>
    <w:lvl w:ilvl="6" w:tplc="27B6D98E">
      <w:start w:val="1"/>
      <w:numFmt w:val="bullet"/>
      <w:lvlText w:val="●"/>
      <w:lvlJc w:val="left"/>
      <w:pPr>
        <w:ind w:left="5040" w:hanging="360"/>
      </w:pPr>
    </w:lvl>
    <w:lvl w:ilvl="7" w:tplc="DAAA6F1A">
      <w:start w:val="1"/>
      <w:numFmt w:val="bullet"/>
      <w:lvlText w:val="●"/>
      <w:lvlJc w:val="left"/>
      <w:pPr>
        <w:ind w:left="5760" w:hanging="360"/>
      </w:pPr>
    </w:lvl>
    <w:lvl w:ilvl="8" w:tplc="93EE94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AB7712"/>
    <w:multiLevelType w:val="hybridMultilevel"/>
    <w:tmpl w:val="8BE8D292"/>
    <w:lvl w:ilvl="0" w:tplc="A9BC3BCA">
      <w:start w:val="1"/>
      <w:numFmt w:val="decimal"/>
      <w:lvlText w:val="%1."/>
      <w:lvlJc w:val="left"/>
      <w:pPr>
        <w:ind w:left="720" w:hanging="360"/>
      </w:pPr>
    </w:lvl>
    <w:lvl w:ilvl="1" w:tplc="44527DD2">
      <w:numFmt w:val="decimal"/>
      <w:lvlText w:val=""/>
      <w:lvlJc w:val="left"/>
    </w:lvl>
    <w:lvl w:ilvl="2" w:tplc="45C61788">
      <w:numFmt w:val="decimal"/>
      <w:lvlText w:val=""/>
      <w:lvlJc w:val="left"/>
    </w:lvl>
    <w:lvl w:ilvl="3" w:tplc="00840D36">
      <w:numFmt w:val="decimal"/>
      <w:lvlText w:val=""/>
      <w:lvlJc w:val="left"/>
    </w:lvl>
    <w:lvl w:ilvl="4" w:tplc="4E9E8B2A">
      <w:numFmt w:val="decimal"/>
      <w:lvlText w:val=""/>
      <w:lvlJc w:val="left"/>
    </w:lvl>
    <w:lvl w:ilvl="5" w:tplc="3014C5AE">
      <w:numFmt w:val="decimal"/>
      <w:lvlText w:val=""/>
      <w:lvlJc w:val="left"/>
    </w:lvl>
    <w:lvl w:ilvl="6" w:tplc="2C563606">
      <w:numFmt w:val="decimal"/>
      <w:lvlText w:val=""/>
      <w:lvlJc w:val="left"/>
    </w:lvl>
    <w:lvl w:ilvl="7" w:tplc="12B898C0">
      <w:numFmt w:val="decimal"/>
      <w:lvlText w:val=""/>
      <w:lvlJc w:val="left"/>
    </w:lvl>
    <w:lvl w:ilvl="8" w:tplc="8286CDA6">
      <w:numFmt w:val="decimal"/>
      <w:lvlText w:val=""/>
      <w:lvlJc w:val="left"/>
    </w:lvl>
  </w:abstractNum>
  <w:num w:numId="1" w16cid:durableId="1354258753">
    <w:abstractNumId w:val="0"/>
    <w:lvlOverride w:ilvl="0">
      <w:startOverride w:val="1"/>
    </w:lvlOverride>
  </w:num>
  <w:num w:numId="2" w16cid:durableId="19153173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D9"/>
    <w:rsid w:val="00603AD9"/>
    <w:rsid w:val="00654FF5"/>
    <w:rsid w:val="00C5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D4C6"/>
  <w15:docId w15:val="{AA00AE40-F4BA-4460-A189-4900690F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65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Dev Sudersan</cp:lastModifiedBy>
  <cp:revision>2</cp:revision>
  <dcterms:created xsi:type="dcterms:W3CDTF">2026-04-05T23:09:00Z</dcterms:created>
  <dcterms:modified xsi:type="dcterms:W3CDTF">2026-04-05T23:13:00Z</dcterms:modified>
</cp:coreProperties>
</file>