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EBA4D" w14:textId="3E8C81CB" w:rsidR="0097533D" w:rsidRPr="0084273C" w:rsidRDefault="0097533D" w:rsidP="0097533D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Supplementary Results</w:t>
      </w:r>
    </w:p>
    <w:p w14:paraId="35BE27CD" w14:textId="51B2C6AE" w:rsidR="0097533D" w:rsidRPr="0084273C" w:rsidRDefault="0097533D" w:rsidP="0097533D">
      <w:pPr>
        <w:spacing w:after="12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Table 1</w:t>
      </w:r>
    </w:p>
    <w:p w14:paraId="5B09BCB6" w14:textId="77777777" w:rsidR="0097533D" w:rsidRPr="0084273C" w:rsidRDefault="0097533D" w:rsidP="0097533D">
      <w:pPr>
        <w:spacing w:after="120" w:line="240" w:lineRule="auto"/>
        <w:rPr>
          <w:rFonts w:ascii="Times New Roman" w:eastAsia="Times New Roman" w:hAnsi="Times New Roman" w:cs="Times New Roman"/>
          <w:i/>
          <w:iCs/>
          <w:kern w:val="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Single-Sensor ICC and 64-Sensor Mean Reliability for STP and ITC Across Paradigms and Frequency Bands</w:t>
      </w:r>
    </w:p>
    <w:tbl>
      <w:tblPr>
        <w:tblW w:w="10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9"/>
        <w:gridCol w:w="1516"/>
        <w:gridCol w:w="2055"/>
        <w:gridCol w:w="1270"/>
        <w:gridCol w:w="1471"/>
        <w:gridCol w:w="1281"/>
        <w:gridCol w:w="1485"/>
      </w:tblGrid>
      <w:tr w:rsidR="0097533D" w:rsidRPr="0084273C" w14:paraId="015BF924" w14:textId="77777777" w:rsidTr="0097533D">
        <w:trPr>
          <w:trHeight w:val="232"/>
        </w:trPr>
        <w:tc>
          <w:tcPr>
            <w:tcW w:w="1579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F9978C5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516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DBAF18F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2055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D1EC8A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70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B6C520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471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594E0D2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81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B8183F9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485" w:type="dxa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2B0BD52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97533D" w:rsidRPr="0084273C" w14:paraId="78250B11" w14:textId="77777777" w:rsidTr="0097533D">
        <w:trPr>
          <w:trHeight w:val="581"/>
          <w:tblHeader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4071816A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Paradigm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5D7EA735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Trial Type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5EE1908B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Frequency Band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0E72FABE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 (ITC)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6C0A011F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64) (ITC)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56D9E1A5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 (STP)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bottom"/>
          </w:tcPr>
          <w:p w14:paraId="7FB2599E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64) (STP)</w:t>
            </w:r>
          </w:p>
        </w:tc>
      </w:tr>
      <w:tr w:rsidR="0097533D" w:rsidRPr="0084273C" w14:paraId="01238697" w14:textId="77777777" w:rsidTr="0097533D">
        <w:trPr>
          <w:trHeight w:val="232"/>
        </w:trPr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67101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A0783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EDF64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CDF04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A44E35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9121B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88143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97533D" w:rsidRPr="0084273C" w14:paraId="4F3E16C8" w14:textId="77777777" w:rsidTr="0097533D">
        <w:trPr>
          <w:trHeight w:val="295"/>
        </w:trPr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AEEF885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PS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CC0D07D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All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0B31C4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480E452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.474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FC41FDE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20747B6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.788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56F693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.996</w:t>
            </w:r>
          </w:p>
        </w:tc>
      </w:tr>
      <w:tr w:rsidR="0097533D" w:rsidRPr="0084273C" w14:paraId="6428FF75" w14:textId="77777777" w:rsidTr="0097533D">
        <w:trPr>
          <w:trHeight w:val="280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BFCC509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B1F9D98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6EDBA52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Beta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911970F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.293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2DCE7EC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.964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FBA41E5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.660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77EBD17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.992</w:t>
            </w:r>
          </w:p>
        </w:tc>
      </w:tr>
      <w:tr w:rsidR="0097533D" w:rsidRPr="0084273C" w14:paraId="50C8232C" w14:textId="77777777" w:rsidTr="0097533D">
        <w:trPr>
          <w:trHeight w:val="295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3DD1F1F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4FFA628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E96015A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Gamma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BBEDC12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.232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40D7A7A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.951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4206F4A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.519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B5A42F8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.986</w:t>
            </w:r>
          </w:p>
        </w:tc>
      </w:tr>
      <w:tr w:rsidR="0097533D" w:rsidRPr="0084273C" w14:paraId="7F844140" w14:textId="77777777" w:rsidTr="0097533D">
        <w:trPr>
          <w:trHeight w:val="280"/>
        </w:trPr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8FA2B39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OB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058F430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Targets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F9C9E0C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667E637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.479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AF773C4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2211159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.747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9A379CC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.995</w:t>
            </w:r>
          </w:p>
        </w:tc>
      </w:tr>
      <w:tr w:rsidR="0097533D" w:rsidRPr="0084273C" w14:paraId="2D28D0EC" w14:textId="77777777" w:rsidTr="0097533D">
        <w:trPr>
          <w:trHeight w:val="280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FC832A8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0E4C1AFF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8B45273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Beta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8CBC6E4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.244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C99ECC0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.954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81C4602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.588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FB6A6C6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.989</w:t>
            </w:r>
          </w:p>
        </w:tc>
      </w:tr>
      <w:tr w:rsidR="0097533D" w:rsidRPr="0084273C" w14:paraId="24190F27" w14:textId="77777777" w:rsidTr="0097533D">
        <w:trPr>
          <w:trHeight w:val="295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1E3C328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9C28BB4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7765EB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Gamma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31D7D82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.186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D64BFF0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.936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D24409C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.468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2CFAC7C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.983</w:t>
            </w:r>
          </w:p>
        </w:tc>
      </w:tr>
      <w:tr w:rsidR="0097533D" w:rsidRPr="0084273C" w14:paraId="394FAE12" w14:textId="77777777" w:rsidTr="0097533D">
        <w:trPr>
          <w:trHeight w:val="280"/>
        </w:trPr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067199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E4EA30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Standard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9D23636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Low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076A58F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.533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2BA4707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.986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F43967B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.788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EF0DCB4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.996</w:t>
            </w:r>
          </w:p>
        </w:tc>
      </w:tr>
      <w:tr w:rsidR="0097533D" w:rsidRPr="0084273C" w14:paraId="17F540D4" w14:textId="77777777" w:rsidTr="0097533D">
        <w:trPr>
          <w:trHeight w:val="295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0D5C9B9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64A8883C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07F5152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Beta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F5F835E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.345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E3F790D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.971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5413C1A3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.629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4F862DC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.991</w:t>
            </w:r>
          </w:p>
        </w:tc>
      </w:tr>
      <w:tr w:rsidR="0097533D" w:rsidRPr="0084273C" w14:paraId="1E2CB7E8" w14:textId="77777777" w:rsidTr="0097533D">
        <w:trPr>
          <w:trHeight w:val="280"/>
        </w:trPr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6C4D39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7F71CA1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1E122A3A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Gamma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39EAAF77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.277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7B5A2B23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.961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4D35E5C9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.476</w:t>
            </w:r>
          </w:p>
        </w:tc>
        <w:tc>
          <w:tcPr>
            <w:tcW w:w="0" w:type="auto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60" w:type="dxa"/>
              <w:left w:w="120" w:type="dxa"/>
              <w:bottom w:w="60" w:type="dxa"/>
              <w:right w:w="120" w:type="dxa"/>
            </w:tcMar>
            <w:vAlign w:val="center"/>
          </w:tcPr>
          <w:p w14:paraId="27BD2477" w14:textId="77777777" w:rsidR="0097533D" w:rsidRPr="0084273C" w:rsidRDefault="0097533D" w:rsidP="003674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.983</w:t>
            </w:r>
          </w:p>
        </w:tc>
      </w:tr>
      <w:tr w:rsidR="0097533D" w:rsidRPr="0084273C" w14:paraId="7DF8E2DD" w14:textId="77777777" w:rsidTr="0097533D">
        <w:trPr>
          <w:trHeight w:val="232"/>
        </w:trPr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980E7B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05E4C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E6CB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E746B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4D39C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6DDFE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0" w:type="auto"/>
            <w:tcBorders>
              <w:top w:val="single" w:sz="12" w:space="0" w:color="000000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F1657" w14:textId="77777777" w:rsidR="0097533D" w:rsidRPr="0084273C" w:rsidRDefault="0097533D" w:rsidP="003674F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502441A1" w14:textId="77777777" w:rsidR="0097533D" w:rsidRPr="0084273C" w:rsidRDefault="0097533D" w:rsidP="0097533D">
      <w:pPr>
        <w:spacing w:before="120"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Note.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r = mean single-sensor intraclass correlation coefficient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ICC(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2,1) averaged across 20 ms time bins.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r(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64) = reliability of the 64-sensor grand average estimated using Falconer and Mackay’s (1996) formula: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>r(</w:t>
      </w:r>
      <w:proofErr w:type="gramEnd"/>
      <w:r>
        <w:rPr>
          <w:rFonts w:ascii="Times New Roman" w:eastAsia="Times New Roman" w:hAnsi="Times New Roman" w:cs="Times New Roman"/>
          <w:kern w:val="0"/>
          <w14:ligatures w14:val="none"/>
        </w:rPr>
        <w:t>64) = 64r / [1 + 63r] (p. 143, eq. 8.15). PS = paired stimuli; OB = oddball; STP = single-trial power; ITC = inter-trial coherence.</w:t>
      </w:r>
    </w:p>
    <w:p w14:paraId="7D1D595C" w14:textId="22516258" w:rsidR="00382237" w:rsidRPr="0084273C" w:rsidRDefault="00382237">
      <w:pPr>
        <w:rPr>
          <w:rFonts w:ascii="Times New Roman" w:hAnsi="Times New Roman" w:cs="Times New Roman"/>
        </w:rPr>
      </w:pPr>
    </w:p>
    <w:p w14:paraId="0DE310A7" w14:textId="77777777" w:rsidR="0084273C" w:rsidRPr="0084273C" w:rsidRDefault="0084273C">
      <w:pPr>
        <w:rPr>
          <w:rFonts w:ascii="Times New Roman" w:hAnsi="Times New Roman" w:cs="Times New Roman"/>
        </w:rPr>
      </w:pPr>
    </w:p>
    <w:p w14:paraId="0C52156B" w14:textId="77777777" w:rsidR="0084273C" w:rsidRPr="0084273C" w:rsidRDefault="0084273C">
      <w:pPr>
        <w:rPr>
          <w:rFonts w:ascii="Times New Roman" w:hAnsi="Times New Roman" w:cs="Times New Roman"/>
        </w:rPr>
      </w:pPr>
    </w:p>
    <w:p w14:paraId="29015588" w14:textId="77777777" w:rsidR="0084273C" w:rsidRPr="0084273C" w:rsidRDefault="0084273C">
      <w:pPr>
        <w:rPr>
          <w:rFonts w:ascii="Times New Roman" w:hAnsi="Times New Roman" w:cs="Times New Roman"/>
        </w:rPr>
      </w:pPr>
    </w:p>
    <w:p w14:paraId="7C449F3D" w14:textId="77777777" w:rsidR="0084273C" w:rsidRPr="0084273C" w:rsidRDefault="0084273C">
      <w:pPr>
        <w:rPr>
          <w:rFonts w:ascii="Times New Roman" w:hAnsi="Times New Roman" w:cs="Times New Roman"/>
        </w:rPr>
      </w:pPr>
    </w:p>
    <w:p w14:paraId="16DE96AD" w14:textId="77777777" w:rsidR="0084273C" w:rsidRPr="0084273C" w:rsidRDefault="0084273C">
      <w:pPr>
        <w:rPr>
          <w:rFonts w:ascii="Times New Roman" w:hAnsi="Times New Roman" w:cs="Times New Roman"/>
        </w:rPr>
      </w:pPr>
    </w:p>
    <w:p w14:paraId="6A208844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326CDC70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74F82129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6CF73EBE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785E78B2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240C3406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100784BB" w14:textId="77777777" w:rsidR="0084273C" w:rsidRPr="0084273C" w:rsidRDefault="0084273C" w:rsidP="0084273C">
      <w:pPr>
        <w:spacing w:after="0"/>
        <w:rPr>
          <w:rFonts w:ascii="Times New Roman" w:hAnsi="Times New Roman" w:cs="Times New Roman"/>
          <w:b/>
        </w:rPr>
      </w:pPr>
    </w:p>
    <w:p w14:paraId="7FAD7D95" w14:textId="25B23B8D" w:rsidR="0084273C" w:rsidRPr="0084273C" w:rsidRDefault="0084273C" w:rsidP="008427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Supplementary Table 2</w:t>
      </w:r>
    </w:p>
    <w:p w14:paraId="3DB7C7AC" w14:textId="77777777" w:rsidR="0084273C" w:rsidRPr="0084273C" w:rsidRDefault="0084273C" w:rsidP="0084273C">
      <w:pPr>
        <w:spacing w:after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Clinical and Demographic Characteristics of the Cross-Sectional Sample.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35"/>
        <w:gridCol w:w="1499"/>
        <w:gridCol w:w="1499"/>
        <w:gridCol w:w="1499"/>
        <w:gridCol w:w="1228"/>
      </w:tblGrid>
      <w:tr w:rsidR="0084273C" w:rsidRPr="0084273C" w14:paraId="37586DC5" w14:textId="77777777" w:rsidTr="000F2728">
        <w:tc>
          <w:tcPr>
            <w:tcW w:w="4032" w:type="dxa"/>
            <w:tcBorders>
              <w:top w:val="single" w:sz="12" w:space="0" w:color="000000"/>
              <w:bottom w:val="single" w:sz="12" w:space="0" w:color="000000"/>
            </w:tcBorders>
          </w:tcPr>
          <w:p w14:paraId="4E73E5C7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Characteristic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4F42EA6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Biotype-1</w:t>
            </w:r>
            <w:r>
              <w:rPr>
                <w:rFonts w:ascii="Times New Roman" w:hAnsi="Times New Roman" w:cs="Times New Roman"/>
                <w:b/>
              </w:rPr>
              <w:br/>
              <w:t>N = 515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5526FC2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Biotype-2</w:t>
            </w:r>
            <w:r>
              <w:rPr>
                <w:rFonts w:ascii="Times New Roman" w:hAnsi="Times New Roman" w:cs="Times New Roman"/>
                <w:b/>
              </w:rPr>
              <w:br/>
              <w:t>N = 512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53A37D3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Biotype-3</w:t>
            </w:r>
            <w:r>
              <w:rPr>
                <w:rFonts w:ascii="Times New Roman" w:hAnsi="Times New Roman" w:cs="Times New Roman"/>
                <w:b/>
              </w:rPr>
              <w:br/>
              <w:t>N = 538</w:t>
            </w:r>
          </w:p>
        </w:tc>
        <w:tc>
          <w:tcPr>
            <w:tcW w:w="1296" w:type="dxa"/>
            <w:tcBorders>
              <w:top w:val="single" w:sz="12" w:space="0" w:color="000000"/>
              <w:bottom w:val="single" w:sz="12" w:space="0" w:color="000000"/>
            </w:tcBorders>
          </w:tcPr>
          <w:p w14:paraId="4207912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84273C" w:rsidRPr="0084273C" w14:paraId="0BA7CDDF" w14:textId="77777777" w:rsidTr="000F2728">
        <w:tc>
          <w:tcPr>
            <w:tcW w:w="4032" w:type="dxa"/>
          </w:tcPr>
          <w:p w14:paraId="5677E7EC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Age, M (SD)</w:t>
            </w:r>
          </w:p>
        </w:tc>
        <w:tc>
          <w:tcPr>
            <w:tcW w:w="1584" w:type="dxa"/>
          </w:tcPr>
          <w:p w14:paraId="51091BE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37.7 (12.5)</w:t>
            </w:r>
          </w:p>
        </w:tc>
        <w:tc>
          <w:tcPr>
            <w:tcW w:w="1584" w:type="dxa"/>
          </w:tcPr>
          <w:p w14:paraId="65805E9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39.0 (11.6)</w:t>
            </w:r>
          </w:p>
        </w:tc>
        <w:tc>
          <w:tcPr>
            <w:tcW w:w="1584" w:type="dxa"/>
          </w:tcPr>
          <w:p w14:paraId="08B9690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35.8 (12.3)</w:t>
            </w:r>
          </w:p>
        </w:tc>
        <w:tc>
          <w:tcPr>
            <w:tcW w:w="1296" w:type="dxa"/>
          </w:tcPr>
          <w:p w14:paraId="4BFEDE6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40A210A8" w14:textId="77777777" w:rsidTr="000F2728">
        <w:tc>
          <w:tcPr>
            <w:tcW w:w="4032" w:type="dxa"/>
          </w:tcPr>
          <w:p w14:paraId="3F91A86C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Sex, n (% male)</w:t>
            </w:r>
          </w:p>
        </w:tc>
        <w:tc>
          <w:tcPr>
            <w:tcW w:w="1584" w:type="dxa"/>
          </w:tcPr>
          <w:p w14:paraId="51F70AD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306 (60%)</w:t>
            </w:r>
          </w:p>
        </w:tc>
        <w:tc>
          <w:tcPr>
            <w:tcW w:w="1584" w:type="dxa"/>
          </w:tcPr>
          <w:p w14:paraId="0D68425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 (43%)</w:t>
            </w:r>
          </w:p>
        </w:tc>
        <w:tc>
          <w:tcPr>
            <w:tcW w:w="1584" w:type="dxa"/>
          </w:tcPr>
          <w:p w14:paraId="73C4A6D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275 (51%)</w:t>
            </w:r>
          </w:p>
        </w:tc>
        <w:tc>
          <w:tcPr>
            <w:tcW w:w="1296" w:type="dxa"/>
          </w:tcPr>
          <w:p w14:paraId="5A42682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5A720D0E" w14:textId="77777777" w:rsidTr="000F2728">
        <w:tc>
          <w:tcPr>
            <w:tcW w:w="4032" w:type="dxa"/>
          </w:tcPr>
          <w:p w14:paraId="2465E63C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PANSS Total</w:t>
            </w:r>
          </w:p>
        </w:tc>
        <w:tc>
          <w:tcPr>
            <w:tcW w:w="1584" w:type="dxa"/>
          </w:tcPr>
          <w:p w14:paraId="743E402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 (19)</w:t>
            </w:r>
          </w:p>
        </w:tc>
        <w:tc>
          <w:tcPr>
            <w:tcW w:w="1584" w:type="dxa"/>
          </w:tcPr>
          <w:p w14:paraId="1330B08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 (19)</w:t>
            </w:r>
          </w:p>
        </w:tc>
        <w:tc>
          <w:tcPr>
            <w:tcW w:w="1584" w:type="dxa"/>
          </w:tcPr>
          <w:p w14:paraId="4DF1DFA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 (19)</w:t>
            </w:r>
          </w:p>
        </w:tc>
        <w:tc>
          <w:tcPr>
            <w:tcW w:w="1296" w:type="dxa"/>
          </w:tcPr>
          <w:p w14:paraId="531EAA2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42ECA838" w14:textId="77777777" w:rsidTr="000F2728">
        <w:tc>
          <w:tcPr>
            <w:tcW w:w="4032" w:type="dxa"/>
          </w:tcPr>
          <w:p w14:paraId="646BB417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Positive</w:t>
            </w:r>
          </w:p>
        </w:tc>
        <w:tc>
          <w:tcPr>
            <w:tcW w:w="1584" w:type="dxa"/>
          </w:tcPr>
          <w:p w14:paraId="12E8C6A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(6)</w:t>
            </w:r>
          </w:p>
        </w:tc>
        <w:tc>
          <w:tcPr>
            <w:tcW w:w="1584" w:type="dxa"/>
          </w:tcPr>
          <w:p w14:paraId="071A990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(6)</w:t>
            </w:r>
          </w:p>
        </w:tc>
        <w:tc>
          <w:tcPr>
            <w:tcW w:w="1584" w:type="dxa"/>
          </w:tcPr>
          <w:p w14:paraId="226DE55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(6)</w:t>
            </w:r>
          </w:p>
        </w:tc>
        <w:tc>
          <w:tcPr>
            <w:tcW w:w="1296" w:type="dxa"/>
          </w:tcPr>
          <w:p w14:paraId="6D03B96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11959619" w14:textId="77777777" w:rsidTr="000F2728">
        <w:tc>
          <w:tcPr>
            <w:tcW w:w="4032" w:type="dxa"/>
          </w:tcPr>
          <w:p w14:paraId="0BFE334E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Negative</w:t>
            </w:r>
          </w:p>
        </w:tc>
        <w:tc>
          <w:tcPr>
            <w:tcW w:w="1584" w:type="dxa"/>
          </w:tcPr>
          <w:p w14:paraId="3202EB5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(6)</w:t>
            </w:r>
          </w:p>
        </w:tc>
        <w:tc>
          <w:tcPr>
            <w:tcW w:w="1584" w:type="dxa"/>
          </w:tcPr>
          <w:p w14:paraId="350B1E5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 (6)</w:t>
            </w:r>
          </w:p>
        </w:tc>
        <w:tc>
          <w:tcPr>
            <w:tcW w:w="1584" w:type="dxa"/>
          </w:tcPr>
          <w:p w14:paraId="06975F6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(6)</w:t>
            </w:r>
          </w:p>
        </w:tc>
        <w:tc>
          <w:tcPr>
            <w:tcW w:w="1296" w:type="dxa"/>
          </w:tcPr>
          <w:p w14:paraId="7834831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636CFF01" w14:textId="77777777" w:rsidTr="000F2728">
        <w:tc>
          <w:tcPr>
            <w:tcW w:w="4032" w:type="dxa"/>
          </w:tcPr>
          <w:p w14:paraId="32ABEC10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General</w:t>
            </w:r>
          </w:p>
        </w:tc>
        <w:tc>
          <w:tcPr>
            <w:tcW w:w="1584" w:type="dxa"/>
          </w:tcPr>
          <w:p w14:paraId="088BF76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(9)</w:t>
            </w:r>
          </w:p>
        </w:tc>
        <w:tc>
          <w:tcPr>
            <w:tcW w:w="1584" w:type="dxa"/>
          </w:tcPr>
          <w:p w14:paraId="7C9E2EB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(10)</w:t>
            </w:r>
          </w:p>
        </w:tc>
        <w:tc>
          <w:tcPr>
            <w:tcW w:w="1584" w:type="dxa"/>
          </w:tcPr>
          <w:p w14:paraId="5B72DA3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 (10)</w:t>
            </w:r>
          </w:p>
        </w:tc>
        <w:tc>
          <w:tcPr>
            <w:tcW w:w="1296" w:type="dxa"/>
          </w:tcPr>
          <w:p w14:paraId="602AC24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4FA635FB" w14:textId="77777777" w:rsidTr="000F2728">
        <w:tc>
          <w:tcPr>
            <w:tcW w:w="4032" w:type="dxa"/>
          </w:tcPr>
          <w:p w14:paraId="677FACF1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Montgomery-Åsberg Depression Scale</w:t>
            </w:r>
          </w:p>
        </w:tc>
        <w:tc>
          <w:tcPr>
            <w:tcW w:w="1584" w:type="dxa"/>
          </w:tcPr>
          <w:p w14:paraId="281A82C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(10)</w:t>
            </w:r>
          </w:p>
        </w:tc>
        <w:tc>
          <w:tcPr>
            <w:tcW w:w="1584" w:type="dxa"/>
          </w:tcPr>
          <w:p w14:paraId="1C16DA7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(10)</w:t>
            </w:r>
          </w:p>
        </w:tc>
        <w:tc>
          <w:tcPr>
            <w:tcW w:w="1584" w:type="dxa"/>
          </w:tcPr>
          <w:p w14:paraId="33C8C5F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(10)</w:t>
            </w:r>
          </w:p>
        </w:tc>
        <w:tc>
          <w:tcPr>
            <w:tcW w:w="1296" w:type="dxa"/>
          </w:tcPr>
          <w:p w14:paraId="385FD61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&gt;0.9</w:t>
            </w:r>
          </w:p>
        </w:tc>
      </w:tr>
      <w:tr w:rsidR="0084273C" w:rsidRPr="0084273C" w14:paraId="4E82D11C" w14:textId="77777777" w:rsidTr="000F2728">
        <w:tc>
          <w:tcPr>
            <w:tcW w:w="4032" w:type="dxa"/>
          </w:tcPr>
          <w:p w14:paraId="3671CC67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Young Mania Rating Scale</w:t>
            </w:r>
          </w:p>
        </w:tc>
        <w:tc>
          <w:tcPr>
            <w:tcW w:w="1584" w:type="dxa"/>
          </w:tcPr>
          <w:p w14:paraId="46BB6CA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(7)</w:t>
            </w:r>
          </w:p>
        </w:tc>
        <w:tc>
          <w:tcPr>
            <w:tcW w:w="1584" w:type="dxa"/>
          </w:tcPr>
          <w:p w14:paraId="1F44F9D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(8)</w:t>
            </w:r>
          </w:p>
        </w:tc>
        <w:tc>
          <w:tcPr>
            <w:tcW w:w="1584" w:type="dxa"/>
          </w:tcPr>
          <w:p w14:paraId="3431BAD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(7)</w:t>
            </w:r>
          </w:p>
        </w:tc>
        <w:tc>
          <w:tcPr>
            <w:tcW w:w="1296" w:type="dxa"/>
          </w:tcPr>
          <w:p w14:paraId="72DAC9F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0.008</w:t>
            </w:r>
          </w:p>
        </w:tc>
      </w:tr>
      <w:tr w:rsidR="0084273C" w:rsidRPr="0084273C" w14:paraId="47756A54" w14:textId="77777777" w:rsidTr="000F2728">
        <w:tc>
          <w:tcPr>
            <w:tcW w:w="4032" w:type="dxa"/>
          </w:tcPr>
          <w:p w14:paraId="0B9D0AFF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Birchwood Social Functioning Scale</w:t>
            </w:r>
          </w:p>
        </w:tc>
        <w:tc>
          <w:tcPr>
            <w:tcW w:w="1584" w:type="dxa"/>
          </w:tcPr>
          <w:p w14:paraId="22BB9AB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 (24)</w:t>
            </w:r>
          </w:p>
        </w:tc>
        <w:tc>
          <w:tcPr>
            <w:tcW w:w="1584" w:type="dxa"/>
          </w:tcPr>
          <w:p w14:paraId="122B8CF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 (24)</w:t>
            </w:r>
          </w:p>
        </w:tc>
        <w:tc>
          <w:tcPr>
            <w:tcW w:w="1584" w:type="dxa"/>
          </w:tcPr>
          <w:p w14:paraId="2BCCA15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 (24)</w:t>
            </w:r>
          </w:p>
        </w:tc>
        <w:tc>
          <w:tcPr>
            <w:tcW w:w="1296" w:type="dxa"/>
          </w:tcPr>
          <w:p w14:paraId="6455B7B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69E9D5AB" w14:textId="77777777" w:rsidTr="000F2728">
        <w:tc>
          <w:tcPr>
            <w:tcW w:w="4032" w:type="dxa"/>
            <w:tcBorders>
              <w:bottom w:val="single" w:sz="12" w:space="0" w:color="000000"/>
            </w:tcBorders>
          </w:tcPr>
          <w:p w14:paraId="7E7CEE9B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BACS Composite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19DAA53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−1.80 (1.22)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740056C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−2.11 (1.22)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4C0E653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−0.62 (1.13)</w:t>
            </w:r>
          </w:p>
        </w:tc>
        <w:tc>
          <w:tcPr>
            <w:tcW w:w="1296" w:type="dxa"/>
            <w:tcBorders>
              <w:bottom w:val="single" w:sz="12" w:space="0" w:color="000000"/>
            </w:tcBorders>
          </w:tcPr>
          <w:p w14:paraId="5F4EB7B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</w:tbl>
    <w:p w14:paraId="4AB6EF31" w14:textId="2B4689E0" w:rsidR="0084273C" w:rsidRPr="0084273C" w:rsidRDefault="0084273C" w:rsidP="0084273C">
      <w:pPr>
        <w:spacing w:before="3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Note. </w:t>
      </w:r>
      <w:r>
        <w:rPr>
          <w:rFonts w:ascii="Times New Roman" w:hAnsi="Times New Roman" w:cs="Times New Roman"/>
        </w:rPr>
        <w:t>Values are mean (SD). p-values from Kruskal-</w:t>
      </w:r>
      <w:proofErr w:type="gramStart"/>
      <w:r>
        <w:rPr>
          <w:rFonts w:ascii="Times New Roman" w:hAnsi="Times New Roman" w:cs="Times New Roman"/>
        </w:rPr>
        <w:t>Wallis</w:t>
      </w:r>
      <w:proofErr w:type="gramEnd"/>
      <w:r>
        <w:rPr>
          <w:rFonts w:ascii="Times New Roman" w:hAnsi="Times New Roman" w:cs="Times New Roman"/>
        </w:rPr>
        <w:t xml:space="preserve"> rank sum test. Age and sex derived from the full analysis sample (n = 1,565 psychosis cases).</w:t>
      </w:r>
      <w:r w:rsidR="003832C7">
        <w:rPr>
          <w:rFonts w:ascii="Times New Roman" w:hAnsi="Times New Roman" w:cs="Times New Roman"/>
        </w:rPr>
        <w:t xml:space="preserve"> </w:t>
      </w:r>
      <w:r w:rsidR="003832C7" w:rsidRPr="003832C7">
        <w:rPr>
          <w:rFonts w:ascii="Times New Roman" w:hAnsi="Times New Roman" w:cs="Times New Roman"/>
        </w:rPr>
        <w:t>Subjects included had usable EEG data from both paired-stimulus and oddball paradigms.</w:t>
      </w:r>
    </w:p>
    <w:p w14:paraId="6702FE1E" w14:textId="77777777" w:rsidR="0084273C" w:rsidRPr="0084273C" w:rsidRDefault="0084273C" w:rsidP="008427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DBC480" w14:textId="310CA8D2" w:rsidR="0084273C" w:rsidRPr="0084273C" w:rsidRDefault="0084273C" w:rsidP="0084273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Supplementary Table 3</w:t>
      </w:r>
    </w:p>
    <w:p w14:paraId="220E4927" w14:textId="77777777" w:rsidR="0084273C" w:rsidRPr="0084273C" w:rsidRDefault="0084273C" w:rsidP="0084273C">
      <w:pPr>
        <w:spacing w:after="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Additional Clinical Characteristics of the Cross-Sectional Sample.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48"/>
        <w:gridCol w:w="1443"/>
        <w:gridCol w:w="1443"/>
        <w:gridCol w:w="1443"/>
        <w:gridCol w:w="1183"/>
      </w:tblGrid>
      <w:tr w:rsidR="0084273C" w:rsidRPr="0084273C" w14:paraId="7362C6CD" w14:textId="77777777" w:rsidTr="000F2728">
        <w:tc>
          <w:tcPr>
            <w:tcW w:w="4032" w:type="dxa"/>
            <w:tcBorders>
              <w:top w:val="single" w:sz="12" w:space="0" w:color="000000"/>
              <w:bottom w:val="single" w:sz="12" w:space="0" w:color="000000"/>
            </w:tcBorders>
          </w:tcPr>
          <w:p w14:paraId="19193151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Characteristic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7685A33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Biotype-1</w:t>
            </w:r>
            <w:r>
              <w:rPr>
                <w:rFonts w:ascii="Times New Roman" w:hAnsi="Times New Roman" w:cs="Times New Roman"/>
                <w:b/>
              </w:rPr>
              <w:br/>
              <w:t>N = 515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7FD3C7C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Biotype-2</w:t>
            </w:r>
            <w:r>
              <w:rPr>
                <w:rFonts w:ascii="Times New Roman" w:hAnsi="Times New Roman" w:cs="Times New Roman"/>
                <w:b/>
              </w:rPr>
              <w:br/>
              <w:t>N = 512</w:t>
            </w:r>
          </w:p>
        </w:tc>
        <w:tc>
          <w:tcPr>
            <w:tcW w:w="1584" w:type="dxa"/>
            <w:tcBorders>
              <w:top w:val="single" w:sz="12" w:space="0" w:color="000000"/>
              <w:bottom w:val="single" w:sz="12" w:space="0" w:color="000000"/>
            </w:tcBorders>
          </w:tcPr>
          <w:p w14:paraId="7AA30F4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Biotype-3</w:t>
            </w:r>
            <w:r>
              <w:rPr>
                <w:rFonts w:ascii="Times New Roman" w:hAnsi="Times New Roman" w:cs="Times New Roman"/>
                <w:b/>
              </w:rPr>
              <w:br/>
              <w:t>N = 538</w:t>
            </w:r>
          </w:p>
        </w:tc>
        <w:tc>
          <w:tcPr>
            <w:tcW w:w="1296" w:type="dxa"/>
            <w:tcBorders>
              <w:top w:val="single" w:sz="12" w:space="0" w:color="000000"/>
              <w:bottom w:val="single" w:sz="12" w:space="0" w:color="000000"/>
            </w:tcBorders>
          </w:tcPr>
          <w:p w14:paraId="5C8EF53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84273C" w:rsidRPr="0084273C" w14:paraId="43E5DB46" w14:textId="77777777" w:rsidTr="000F2728">
        <w:tc>
          <w:tcPr>
            <w:tcW w:w="4032" w:type="dxa"/>
          </w:tcPr>
          <w:p w14:paraId="2F7195AB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Illness Duration, M years (SD)</w:t>
            </w:r>
          </w:p>
        </w:tc>
        <w:tc>
          <w:tcPr>
            <w:tcW w:w="1584" w:type="dxa"/>
          </w:tcPr>
          <w:p w14:paraId="338789E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(13)</w:t>
            </w:r>
          </w:p>
        </w:tc>
        <w:tc>
          <w:tcPr>
            <w:tcW w:w="1584" w:type="dxa"/>
          </w:tcPr>
          <w:p w14:paraId="71C13E8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 (12)</w:t>
            </w:r>
          </w:p>
        </w:tc>
        <w:tc>
          <w:tcPr>
            <w:tcW w:w="1584" w:type="dxa"/>
          </w:tcPr>
          <w:p w14:paraId="1D8886F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(12)</w:t>
            </w:r>
          </w:p>
        </w:tc>
        <w:tc>
          <w:tcPr>
            <w:tcW w:w="1296" w:type="dxa"/>
          </w:tcPr>
          <w:p w14:paraId="19AE044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0.002</w:t>
            </w:r>
          </w:p>
        </w:tc>
      </w:tr>
      <w:tr w:rsidR="0084273C" w:rsidRPr="0084273C" w14:paraId="74BDC342" w14:textId="77777777" w:rsidTr="000F2728">
        <w:tc>
          <w:tcPr>
            <w:tcW w:w="4032" w:type="dxa"/>
          </w:tcPr>
          <w:p w14:paraId="6419E5F8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Medication Status (%)</w:t>
            </w:r>
          </w:p>
        </w:tc>
        <w:tc>
          <w:tcPr>
            <w:tcW w:w="1584" w:type="dxa"/>
          </w:tcPr>
          <w:p w14:paraId="5098374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7A8CA27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042622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0DBBB28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0.337</w:t>
            </w:r>
          </w:p>
        </w:tc>
      </w:tr>
      <w:tr w:rsidR="0084273C" w:rsidRPr="0084273C" w14:paraId="27B07835" w14:textId="77777777" w:rsidTr="000F2728">
        <w:tc>
          <w:tcPr>
            <w:tcW w:w="4032" w:type="dxa"/>
          </w:tcPr>
          <w:p w14:paraId="2EF8A2BC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Not Medicated</w:t>
            </w:r>
          </w:p>
        </w:tc>
        <w:tc>
          <w:tcPr>
            <w:tcW w:w="1584" w:type="dxa"/>
          </w:tcPr>
          <w:p w14:paraId="1387D79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6.0%</w:t>
            </w:r>
          </w:p>
        </w:tc>
        <w:tc>
          <w:tcPr>
            <w:tcW w:w="1584" w:type="dxa"/>
          </w:tcPr>
          <w:p w14:paraId="5D66BF2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4.2%</w:t>
            </w:r>
          </w:p>
        </w:tc>
        <w:tc>
          <w:tcPr>
            <w:tcW w:w="1584" w:type="dxa"/>
          </w:tcPr>
          <w:p w14:paraId="49BF37D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6.0%</w:t>
            </w:r>
          </w:p>
        </w:tc>
        <w:tc>
          <w:tcPr>
            <w:tcW w:w="1296" w:type="dxa"/>
          </w:tcPr>
          <w:p w14:paraId="47CD3D2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FC30BA3" w14:textId="77777777" w:rsidTr="000F2728">
        <w:tc>
          <w:tcPr>
            <w:tcW w:w="4032" w:type="dxa"/>
          </w:tcPr>
          <w:p w14:paraId="38005E13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Medicated</w:t>
            </w:r>
          </w:p>
        </w:tc>
        <w:tc>
          <w:tcPr>
            <w:tcW w:w="1584" w:type="dxa"/>
          </w:tcPr>
          <w:p w14:paraId="0125CA0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1584" w:type="dxa"/>
          </w:tcPr>
          <w:p w14:paraId="21C55C0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96%</w:t>
            </w:r>
          </w:p>
        </w:tc>
        <w:tc>
          <w:tcPr>
            <w:tcW w:w="1584" w:type="dxa"/>
          </w:tcPr>
          <w:p w14:paraId="2B68ED7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94%</w:t>
            </w:r>
          </w:p>
        </w:tc>
        <w:tc>
          <w:tcPr>
            <w:tcW w:w="1296" w:type="dxa"/>
          </w:tcPr>
          <w:p w14:paraId="736B8B1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9D22130" w14:textId="77777777" w:rsidTr="000F2728">
        <w:tc>
          <w:tcPr>
            <w:tcW w:w="4032" w:type="dxa"/>
          </w:tcPr>
          <w:p w14:paraId="78A26991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Medication Count, M (SD)</w:t>
            </w:r>
          </w:p>
        </w:tc>
        <w:tc>
          <w:tcPr>
            <w:tcW w:w="1584" w:type="dxa"/>
          </w:tcPr>
          <w:p w14:paraId="09B8DB8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 (3.3)</w:t>
            </w:r>
          </w:p>
        </w:tc>
        <w:tc>
          <w:tcPr>
            <w:tcW w:w="1584" w:type="dxa"/>
          </w:tcPr>
          <w:p w14:paraId="13CAD3F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 (3.5)</w:t>
            </w:r>
          </w:p>
        </w:tc>
        <w:tc>
          <w:tcPr>
            <w:tcW w:w="1584" w:type="dxa"/>
          </w:tcPr>
          <w:p w14:paraId="673353B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 (3.0)</w:t>
            </w:r>
          </w:p>
        </w:tc>
        <w:tc>
          <w:tcPr>
            <w:tcW w:w="1296" w:type="dxa"/>
          </w:tcPr>
          <w:p w14:paraId="3720A12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0.296</w:t>
            </w:r>
          </w:p>
        </w:tc>
      </w:tr>
      <w:tr w:rsidR="0084273C" w:rsidRPr="0084273C" w14:paraId="636C2A9C" w14:textId="77777777" w:rsidTr="000F2728">
        <w:tc>
          <w:tcPr>
            <w:tcW w:w="4032" w:type="dxa"/>
          </w:tcPr>
          <w:p w14:paraId="0D50231B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Psychotropic Count, M (SD)</w:t>
            </w:r>
          </w:p>
        </w:tc>
        <w:tc>
          <w:tcPr>
            <w:tcW w:w="1584" w:type="dxa"/>
          </w:tcPr>
          <w:p w14:paraId="565F6F3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 (1.6)</w:t>
            </w:r>
          </w:p>
        </w:tc>
        <w:tc>
          <w:tcPr>
            <w:tcW w:w="1584" w:type="dxa"/>
          </w:tcPr>
          <w:p w14:paraId="263B6C5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 (1.6)</w:t>
            </w:r>
          </w:p>
        </w:tc>
        <w:tc>
          <w:tcPr>
            <w:tcW w:w="1584" w:type="dxa"/>
          </w:tcPr>
          <w:p w14:paraId="50B86F7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2.8 (1.6)</w:t>
            </w:r>
          </w:p>
        </w:tc>
        <w:tc>
          <w:tcPr>
            <w:tcW w:w="1296" w:type="dxa"/>
          </w:tcPr>
          <w:p w14:paraId="4E991FF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&gt;0.9</w:t>
            </w:r>
          </w:p>
        </w:tc>
      </w:tr>
      <w:tr w:rsidR="0084273C" w:rsidRPr="0084273C" w14:paraId="6C8F6B33" w14:textId="77777777" w:rsidTr="000F2728">
        <w:tc>
          <w:tcPr>
            <w:tcW w:w="4032" w:type="dxa"/>
          </w:tcPr>
          <w:p w14:paraId="47AB8162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Psychotropics (%)</w:t>
            </w:r>
          </w:p>
        </w:tc>
        <w:tc>
          <w:tcPr>
            <w:tcW w:w="1584" w:type="dxa"/>
          </w:tcPr>
          <w:p w14:paraId="198F56D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2B03E9A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50265F5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6B2459A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0.274</w:t>
            </w:r>
          </w:p>
        </w:tc>
      </w:tr>
      <w:tr w:rsidR="0084273C" w:rsidRPr="0084273C" w14:paraId="62A80EE8" w14:textId="77777777" w:rsidTr="000F2728">
        <w:tc>
          <w:tcPr>
            <w:tcW w:w="4032" w:type="dxa"/>
          </w:tcPr>
          <w:p w14:paraId="55106B27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71EB991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9.7%</w:t>
            </w:r>
          </w:p>
        </w:tc>
        <w:tc>
          <w:tcPr>
            <w:tcW w:w="1584" w:type="dxa"/>
          </w:tcPr>
          <w:p w14:paraId="765D3D6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9.6%</w:t>
            </w:r>
          </w:p>
        </w:tc>
        <w:tc>
          <w:tcPr>
            <w:tcW w:w="1584" w:type="dxa"/>
          </w:tcPr>
          <w:p w14:paraId="720A8DC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12.3%</w:t>
            </w:r>
          </w:p>
        </w:tc>
        <w:tc>
          <w:tcPr>
            <w:tcW w:w="1296" w:type="dxa"/>
          </w:tcPr>
          <w:p w14:paraId="19EE365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8A14FDD" w14:textId="77777777" w:rsidTr="000F2728">
        <w:tc>
          <w:tcPr>
            <w:tcW w:w="4032" w:type="dxa"/>
          </w:tcPr>
          <w:p w14:paraId="6450CFEB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0B454AF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1584" w:type="dxa"/>
          </w:tcPr>
          <w:p w14:paraId="7C5951A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90%</w:t>
            </w:r>
          </w:p>
        </w:tc>
        <w:tc>
          <w:tcPr>
            <w:tcW w:w="1584" w:type="dxa"/>
          </w:tcPr>
          <w:p w14:paraId="099E337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296" w:type="dxa"/>
          </w:tcPr>
          <w:p w14:paraId="1527F2F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68F87E75" w14:textId="77777777" w:rsidTr="000F2728">
        <w:tc>
          <w:tcPr>
            <w:tcW w:w="4032" w:type="dxa"/>
          </w:tcPr>
          <w:p w14:paraId="1F81B278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Antipsychotics (%)</w:t>
            </w:r>
          </w:p>
        </w:tc>
        <w:tc>
          <w:tcPr>
            <w:tcW w:w="1584" w:type="dxa"/>
          </w:tcPr>
          <w:p w14:paraId="4DA86F9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51CF124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FFD471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029D55F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&lt;0.001</w:t>
            </w:r>
          </w:p>
        </w:tc>
      </w:tr>
      <w:tr w:rsidR="0084273C" w:rsidRPr="0084273C" w14:paraId="4E2DD659" w14:textId="77777777" w:rsidTr="000F2728">
        <w:tc>
          <w:tcPr>
            <w:tcW w:w="4032" w:type="dxa"/>
          </w:tcPr>
          <w:p w14:paraId="20184D83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5F62607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19%</w:t>
            </w:r>
          </w:p>
        </w:tc>
        <w:tc>
          <w:tcPr>
            <w:tcW w:w="1584" w:type="dxa"/>
          </w:tcPr>
          <w:p w14:paraId="5C1CD40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18%</w:t>
            </w:r>
          </w:p>
        </w:tc>
        <w:tc>
          <w:tcPr>
            <w:tcW w:w="1584" w:type="dxa"/>
          </w:tcPr>
          <w:p w14:paraId="58FF265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29%</w:t>
            </w:r>
          </w:p>
        </w:tc>
        <w:tc>
          <w:tcPr>
            <w:tcW w:w="1296" w:type="dxa"/>
          </w:tcPr>
          <w:p w14:paraId="4F6E1BD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87EFA51" w14:textId="77777777" w:rsidTr="000F2728">
        <w:tc>
          <w:tcPr>
            <w:tcW w:w="4032" w:type="dxa"/>
          </w:tcPr>
          <w:p w14:paraId="4F8501BA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3CA01DE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81%</w:t>
            </w:r>
          </w:p>
        </w:tc>
        <w:tc>
          <w:tcPr>
            <w:tcW w:w="1584" w:type="dxa"/>
          </w:tcPr>
          <w:p w14:paraId="65A7FEE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82%</w:t>
            </w:r>
          </w:p>
        </w:tc>
        <w:tc>
          <w:tcPr>
            <w:tcW w:w="1584" w:type="dxa"/>
          </w:tcPr>
          <w:p w14:paraId="78EA076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1296" w:type="dxa"/>
          </w:tcPr>
          <w:p w14:paraId="452A07E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6A3A9A41" w14:textId="77777777" w:rsidTr="000F2728">
        <w:tc>
          <w:tcPr>
            <w:tcW w:w="4032" w:type="dxa"/>
          </w:tcPr>
          <w:p w14:paraId="3A55F2DB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1st Generation</w:t>
            </w:r>
          </w:p>
        </w:tc>
        <w:tc>
          <w:tcPr>
            <w:tcW w:w="1584" w:type="dxa"/>
          </w:tcPr>
          <w:p w14:paraId="0E52981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11A1B71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3F90C0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044F1DE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0.051</w:t>
            </w:r>
          </w:p>
        </w:tc>
      </w:tr>
      <w:tr w:rsidR="0084273C" w:rsidRPr="0084273C" w14:paraId="421AE7E5" w14:textId="77777777" w:rsidTr="000F2728">
        <w:tc>
          <w:tcPr>
            <w:tcW w:w="4032" w:type="dxa"/>
          </w:tcPr>
          <w:p w14:paraId="653C9510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602F84C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584" w:type="dxa"/>
          </w:tcPr>
          <w:p w14:paraId="1A053A0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87%</w:t>
            </w:r>
          </w:p>
        </w:tc>
        <w:tc>
          <w:tcPr>
            <w:tcW w:w="1584" w:type="dxa"/>
          </w:tcPr>
          <w:p w14:paraId="558F1A4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296" w:type="dxa"/>
          </w:tcPr>
          <w:p w14:paraId="6DF0989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240C4C34" w14:textId="77777777" w:rsidTr="000F2728">
        <w:tc>
          <w:tcPr>
            <w:tcW w:w="4032" w:type="dxa"/>
          </w:tcPr>
          <w:p w14:paraId="1D3F0C98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16D2D2E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1584" w:type="dxa"/>
          </w:tcPr>
          <w:p w14:paraId="30F0A2E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1584" w:type="dxa"/>
          </w:tcPr>
          <w:p w14:paraId="1AA7703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8.4%</w:t>
            </w:r>
          </w:p>
        </w:tc>
        <w:tc>
          <w:tcPr>
            <w:tcW w:w="1296" w:type="dxa"/>
          </w:tcPr>
          <w:p w14:paraId="248882B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435D9488" w14:textId="77777777" w:rsidTr="000F2728">
        <w:tc>
          <w:tcPr>
            <w:tcW w:w="4032" w:type="dxa"/>
          </w:tcPr>
          <w:p w14:paraId="06D41B92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2nd Generation</w:t>
            </w:r>
          </w:p>
        </w:tc>
        <w:tc>
          <w:tcPr>
            <w:tcW w:w="1584" w:type="dxa"/>
          </w:tcPr>
          <w:p w14:paraId="123257C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305D44E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52A32A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3EE71D5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</w:t>
            </w:r>
          </w:p>
        </w:tc>
      </w:tr>
      <w:tr w:rsidR="0084273C" w:rsidRPr="0084273C" w14:paraId="0FA6D204" w14:textId="77777777" w:rsidTr="000F2728">
        <w:tc>
          <w:tcPr>
            <w:tcW w:w="4032" w:type="dxa"/>
          </w:tcPr>
          <w:p w14:paraId="7817FDE5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4B7427E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584" w:type="dxa"/>
          </w:tcPr>
          <w:p w14:paraId="422B064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27%</w:t>
            </w:r>
          </w:p>
        </w:tc>
        <w:tc>
          <w:tcPr>
            <w:tcW w:w="1584" w:type="dxa"/>
          </w:tcPr>
          <w:p w14:paraId="079DCC2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35%</w:t>
            </w:r>
          </w:p>
        </w:tc>
        <w:tc>
          <w:tcPr>
            <w:tcW w:w="1296" w:type="dxa"/>
          </w:tcPr>
          <w:p w14:paraId="4BAEE57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2F2A3CD2" w14:textId="77777777" w:rsidTr="000F2728">
        <w:tc>
          <w:tcPr>
            <w:tcW w:w="4032" w:type="dxa"/>
          </w:tcPr>
          <w:p w14:paraId="0DD3A29F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0B1265F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73%</w:t>
            </w:r>
          </w:p>
        </w:tc>
        <w:tc>
          <w:tcPr>
            <w:tcW w:w="1584" w:type="dxa"/>
          </w:tcPr>
          <w:p w14:paraId="5BDE4AA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73%</w:t>
            </w:r>
          </w:p>
        </w:tc>
        <w:tc>
          <w:tcPr>
            <w:tcW w:w="1584" w:type="dxa"/>
          </w:tcPr>
          <w:p w14:paraId="79E3FDE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65%</w:t>
            </w:r>
          </w:p>
        </w:tc>
        <w:tc>
          <w:tcPr>
            <w:tcW w:w="1296" w:type="dxa"/>
          </w:tcPr>
          <w:p w14:paraId="3A8F869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0210D6A6" w14:textId="77777777" w:rsidTr="000F2728">
        <w:tc>
          <w:tcPr>
            <w:tcW w:w="4032" w:type="dxa"/>
          </w:tcPr>
          <w:p w14:paraId="026C1D75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Antidepressants (%)</w:t>
            </w:r>
          </w:p>
        </w:tc>
        <w:tc>
          <w:tcPr>
            <w:tcW w:w="1584" w:type="dxa"/>
          </w:tcPr>
          <w:p w14:paraId="08B2CAD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4E1BD8C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1D57DF6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4F22B89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0.813</w:t>
            </w:r>
          </w:p>
        </w:tc>
      </w:tr>
      <w:tr w:rsidR="0084273C" w:rsidRPr="0084273C" w14:paraId="0F57B9E1" w14:textId="77777777" w:rsidTr="000F2728">
        <w:tc>
          <w:tcPr>
            <w:tcW w:w="4032" w:type="dxa"/>
          </w:tcPr>
          <w:p w14:paraId="5B074497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40DF4E1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54%</w:t>
            </w:r>
          </w:p>
        </w:tc>
        <w:tc>
          <w:tcPr>
            <w:tcW w:w="1584" w:type="dxa"/>
          </w:tcPr>
          <w:p w14:paraId="51C3B52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56%</w:t>
            </w:r>
          </w:p>
        </w:tc>
        <w:tc>
          <w:tcPr>
            <w:tcW w:w="1584" w:type="dxa"/>
          </w:tcPr>
          <w:p w14:paraId="5C09691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54%</w:t>
            </w:r>
          </w:p>
        </w:tc>
        <w:tc>
          <w:tcPr>
            <w:tcW w:w="1296" w:type="dxa"/>
          </w:tcPr>
          <w:p w14:paraId="7012767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B378E47" w14:textId="77777777" w:rsidTr="000F2728">
        <w:tc>
          <w:tcPr>
            <w:tcW w:w="4032" w:type="dxa"/>
          </w:tcPr>
          <w:p w14:paraId="3382AFF3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37A4D47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1584" w:type="dxa"/>
          </w:tcPr>
          <w:p w14:paraId="4978D01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44%</w:t>
            </w:r>
          </w:p>
        </w:tc>
        <w:tc>
          <w:tcPr>
            <w:tcW w:w="1584" w:type="dxa"/>
          </w:tcPr>
          <w:p w14:paraId="3AD41F4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46%</w:t>
            </w:r>
          </w:p>
        </w:tc>
        <w:tc>
          <w:tcPr>
            <w:tcW w:w="1296" w:type="dxa"/>
          </w:tcPr>
          <w:p w14:paraId="76BFE81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73BD4EC" w14:textId="77777777" w:rsidTr="000F2728">
        <w:tc>
          <w:tcPr>
            <w:tcW w:w="4032" w:type="dxa"/>
          </w:tcPr>
          <w:p w14:paraId="5D59FE0D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Tricyclics</w:t>
            </w:r>
          </w:p>
        </w:tc>
        <w:tc>
          <w:tcPr>
            <w:tcW w:w="1584" w:type="dxa"/>
          </w:tcPr>
          <w:p w14:paraId="607424C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62B3708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18F1F35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151239B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0.593</w:t>
            </w:r>
          </w:p>
        </w:tc>
      </w:tr>
      <w:tr w:rsidR="0084273C" w:rsidRPr="0084273C" w14:paraId="4BBBEBE9" w14:textId="77777777" w:rsidTr="000F2728">
        <w:tc>
          <w:tcPr>
            <w:tcW w:w="4032" w:type="dxa"/>
          </w:tcPr>
          <w:p w14:paraId="4D646695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1FC03DE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584" w:type="dxa"/>
          </w:tcPr>
          <w:p w14:paraId="2D14276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584" w:type="dxa"/>
          </w:tcPr>
          <w:p w14:paraId="79387BB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296" w:type="dxa"/>
          </w:tcPr>
          <w:p w14:paraId="06F04CB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008D607" w14:textId="77777777" w:rsidTr="000F2728">
        <w:tc>
          <w:tcPr>
            <w:tcW w:w="4032" w:type="dxa"/>
          </w:tcPr>
          <w:p w14:paraId="035624E9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1AD2BB4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1.4%</w:t>
            </w:r>
          </w:p>
        </w:tc>
        <w:tc>
          <w:tcPr>
            <w:tcW w:w="1584" w:type="dxa"/>
          </w:tcPr>
          <w:p w14:paraId="2166D12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2.2%</w:t>
            </w:r>
          </w:p>
        </w:tc>
        <w:tc>
          <w:tcPr>
            <w:tcW w:w="1584" w:type="dxa"/>
          </w:tcPr>
          <w:p w14:paraId="0072C0E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2.0%</w:t>
            </w:r>
          </w:p>
        </w:tc>
        <w:tc>
          <w:tcPr>
            <w:tcW w:w="1296" w:type="dxa"/>
          </w:tcPr>
          <w:p w14:paraId="4D5E26F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B202DFD" w14:textId="77777777" w:rsidTr="000F2728">
        <w:tc>
          <w:tcPr>
            <w:tcW w:w="4032" w:type="dxa"/>
          </w:tcPr>
          <w:p w14:paraId="5E078DC1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SSRIs</w:t>
            </w:r>
          </w:p>
        </w:tc>
        <w:tc>
          <w:tcPr>
            <w:tcW w:w="1584" w:type="dxa"/>
          </w:tcPr>
          <w:p w14:paraId="62D5FC5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463E0CD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557F644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1336DF4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&gt;0.9</w:t>
            </w:r>
          </w:p>
        </w:tc>
      </w:tr>
      <w:tr w:rsidR="0084273C" w:rsidRPr="0084273C" w14:paraId="78454DC6" w14:textId="77777777" w:rsidTr="000F2728">
        <w:tc>
          <w:tcPr>
            <w:tcW w:w="4032" w:type="dxa"/>
          </w:tcPr>
          <w:p w14:paraId="5C91072B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42CCE8A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1584" w:type="dxa"/>
          </w:tcPr>
          <w:p w14:paraId="4A06BF1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69%</w:t>
            </w:r>
          </w:p>
        </w:tc>
        <w:tc>
          <w:tcPr>
            <w:tcW w:w="1584" w:type="dxa"/>
          </w:tcPr>
          <w:p w14:paraId="7FDE90F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1296" w:type="dxa"/>
          </w:tcPr>
          <w:p w14:paraId="186BBD2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20600E7E" w14:textId="77777777" w:rsidTr="000F2728">
        <w:tc>
          <w:tcPr>
            <w:tcW w:w="4032" w:type="dxa"/>
          </w:tcPr>
          <w:p w14:paraId="15C58A63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565AA95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584" w:type="dxa"/>
          </w:tcPr>
          <w:p w14:paraId="6F1F635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31%</w:t>
            </w:r>
          </w:p>
        </w:tc>
        <w:tc>
          <w:tcPr>
            <w:tcW w:w="1584" w:type="dxa"/>
          </w:tcPr>
          <w:p w14:paraId="223300A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296" w:type="dxa"/>
          </w:tcPr>
          <w:p w14:paraId="19AD173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5A6039D3" w14:textId="77777777" w:rsidTr="000F2728">
        <w:tc>
          <w:tcPr>
            <w:tcW w:w="4032" w:type="dxa"/>
          </w:tcPr>
          <w:p w14:paraId="2018C121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Other Antidepressants</w:t>
            </w:r>
          </w:p>
        </w:tc>
        <w:tc>
          <w:tcPr>
            <w:tcW w:w="1584" w:type="dxa"/>
          </w:tcPr>
          <w:p w14:paraId="70B5E22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CB20A3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253E0F2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58D7659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0.528</w:t>
            </w:r>
          </w:p>
        </w:tc>
      </w:tr>
      <w:tr w:rsidR="0084273C" w:rsidRPr="0084273C" w14:paraId="04A3FA32" w14:textId="77777777" w:rsidTr="000F2728">
        <w:tc>
          <w:tcPr>
            <w:tcW w:w="4032" w:type="dxa"/>
          </w:tcPr>
          <w:p w14:paraId="38973ECD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1D510E9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79%</w:t>
            </w:r>
          </w:p>
        </w:tc>
        <w:tc>
          <w:tcPr>
            <w:tcW w:w="1584" w:type="dxa"/>
          </w:tcPr>
          <w:p w14:paraId="49A8D78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81%</w:t>
            </w:r>
          </w:p>
        </w:tc>
        <w:tc>
          <w:tcPr>
            <w:tcW w:w="1584" w:type="dxa"/>
          </w:tcPr>
          <w:p w14:paraId="6D61EDE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1296" w:type="dxa"/>
          </w:tcPr>
          <w:p w14:paraId="60F07AC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0A90812A" w14:textId="77777777" w:rsidTr="000F2728">
        <w:tc>
          <w:tcPr>
            <w:tcW w:w="4032" w:type="dxa"/>
          </w:tcPr>
          <w:p w14:paraId="21C1FCF9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2A12A7C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21%</w:t>
            </w:r>
          </w:p>
        </w:tc>
        <w:tc>
          <w:tcPr>
            <w:tcW w:w="1584" w:type="dxa"/>
          </w:tcPr>
          <w:p w14:paraId="28BAAC5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19%</w:t>
            </w:r>
          </w:p>
        </w:tc>
        <w:tc>
          <w:tcPr>
            <w:tcW w:w="1584" w:type="dxa"/>
          </w:tcPr>
          <w:p w14:paraId="1C738BC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1296" w:type="dxa"/>
          </w:tcPr>
          <w:p w14:paraId="17C563C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1A1D949A" w14:textId="77777777" w:rsidTr="000F2728">
        <w:tc>
          <w:tcPr>
            <w:tcW w:w="4032" w:type="dxa"/>
          </w:tcPr>
          <w:p w14:paraId="64B7D583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Mood Stabilizers (%)</w:t>
            </w:r>
          </w:p>
        </w:tc>
        <w:tc>
          <w:tcPr>
            <w:tcW w:w="1584" w:type="dxa"/>
          </w:tcPr>
          <w:p w14:paraId="7B86F7B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3D98A9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4BA5659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2337434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0.006</w:t>
            </w:r>
          </w:p>
        </w:tc>
      </w:tr>
      <w:tr w:rsidR="0084273C" w:rsidRPr="0084273C" w14:paraId="7E88C80F" w14:textId="77777777" w:rsidTr="000F2728">
        <w:tc>
          <w:tcPr>
            <w:tcW w:w="4032" w:type="dxa"/>
          </w:tcPr>
          <w:p w14:paraId="7BDA9130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0B00D5F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57%</w:t>
            </w:r>
          </w:p>
        </w:tc>
        <w:tc>
          <w:tcPr>
            <w:tcW w:w="1584" w:type="dxa"/>
          </w:tcPr>
          <w:p w14:paraId="3A1C9A5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58%</w:t>
            </w:r>
          </w:p>
        </w:tc>
        <w:tc>
          <w:tcPr>
            <w:tcW w:w="1584" w:type="dxa"/>
          </w:tcPr>
          <w:p w14:paraId="7659543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49%</w:t>
            </w:r>
          </w:p>
        </w:tc>
        <w:tc>
          <w:tcPr>
            <w:tcW w:w="1296" w:type="dxa"/>
          </w:tcPr>
          <w:p w14:paraId="5BFFC72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C608004" w14:textId="77777777" w:rsidTr="000F2728">
        <w:tc>
          <w:tcPr>
            <w:tcW w:w="4032" w:type="dxa"/>
          </w:tcPr>
          <w:p w14:paraId="606FE8EC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On</w:t>
            </w:r>
          </w:p>
        </w:tc>
        <w:tc>
          <w:tcPr>
            <w:tcW w:w="1584" w:type="dxa"/>
          </w:tcPr>
          <w:p w14:paraId="4047A12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43%</w:t>
            </w:r>
          </w:p>
        </w:tc>
        <w:tc>
          <w:tcPr>
            <w:tcW w:w="1584" w:type="dxa"/>
          </w:tcPr>
          <w:p w14:paraId="16FDC22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42%</w:t>
            </w:r>
          </w:p>
        </w:tc>
        <w:tc>
          <w:tcPr>
            <w:tcW w:w="1584" w:type="dxa"/>
          </w:tcPr>
          <w:p w14:paraId="200D8D5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296" w:type="dxa"/>
          </w:tcPr>
          <w:p w14:paraId="42F2EC5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1374989F" w14:textId="77777777" w:rsidTr="000F2728">
        <w:tc>
          <w:tcPr>
            <w:tcW w:w="4032" w:type="dxa"/>
          </w:tcPr>
          <w:p w14:paraId="1D1C1A2F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Lithium</w:t>
            </w:r>
          </w:p>
        </w:tc>
        <w:tc>
          <w:tcPr>
            <w:tcW w:w="1584" w:type="dxa"/>
          </w:tcPr>
          <w:p w14:paraId="5A2532F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60205EC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54E0011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30965CD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0.182</w:t>
            </w:r>
          </w:p>
        </w:tc>
      </w:tr>
      <w:tr w:rsidR="0084273C" w:rsidRPr="0084273C" w14:paraId="2B697C12" w14:textId="77777777" w:rsidTr="000F2728">
        <w:tc>
          <w:tcPr>
            <w:tcW w:w="4032" w:type="dxa"/>
          </w:tcPr>
          <w:p w14:paraId="7B0FD08B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28C05AF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88%</w:t>
            </w:r>
          </w:p>
        </w:tc>
        <w:tc>
          <w:tcPr>
            <w:tcW w:w="1584" w:type="dxa"/>
          </w:tcPr>
          <w:p w14:paraId="766E499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84%</w:t>
            </w:r>
          </w:p>
        </w:tc>
        <w:tc>
          <w:tcPr>
            <w:tcW w:w="1584" w:type="dxa"/>
          </w:tcPr>
          <w:p w14:paraId="0009DE8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1296" w:type="dxa"/>
          </w:tcPr>
          <w:p w14:paraId="15A9BAA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75AE6A9" w14:textId="77777777" w:rsidTr="000F2728">
        <w:tc>
          <w:tcPr>
            <w:tcW w:w="4032" w:type="dxa"/>
          </w:tcPr>
          <w:p w14:paraId="08C98DE9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3755DCF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  <w:tc>
          <w:tcPr>
            <w:tcW w:w="1584" w:type="dxa"/>
          </w:tcPr>
          <w:p w14:paraId="740AC7D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1584" w:type="dxa"/>
          </w:tcPr>
          <w:p w14:paraId="5CA19AAF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15%</w:t>
            </w:r>
          </w:p>
        </w:tc>
        <w:tc>
          <w:tcPr>
            <w:tcW w:w="1296" w:type="dxa"/>
          </w:tcPr>
          <w:p w14:paraId="3EB8171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2A27BEF5" w14:textId="77777777" w:rsidTr="000F2728">
        <w:tc>
          <w:tcPr>
            <w:tcW w:w="4032" w:type="dxa"/>
          </w:tcPr>
          <w:p w14:paraId="354FAD4C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Anticonvulsants</w:t>
            </w:r>
          </w:p>
        </w:tc>
        <w:tc>
          <w:tcPr>
            <w:tcW w:w="1584" w:type="dxa"/>
          </w:tcPr>
          <w:p w14:paraId="4CB8168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4D44EB5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68047E0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0F64D40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</w:tr>
      <w:tr w:rsidR="0084273C" w:rsidRPr="0084273C" w14:paraId="41EF0203" w14:textId="77777777" w:rsidTr="000F2728">
        <w:tc>
          <w:tcPr>
            <w:tcW w:w="4032" w:type="dxa"/>
          </w:tcPr>
          <w:p w14:paraId="51D57460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Off</w:t>
            </w:r>
          </w:p>
        </w:tc>
        <w:tc>
          <w:tcPr>
            <w:tcW w:w="1584" w:type="dxa"/>
          </w:tcPr>
          <w:p w14:paraId="04DE69A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66%</w:t>
            </w:r>
          </w:p>
        </w:tc>
        <w:tc>
          <w:tcPr>
            <w:tcW w:w="1584" w:type="dxa"/>
          </w:tcPr>
          <w:p w14:paraId="63872EC3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1584" w:type="dxa"/>
          </w:tcPr>
          <w:p w14:paraId="5419D08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61%</w:t>
            </w:r>
          </w:p>
        </w:tc>
        <w:tc>
          <w:tcPr>
            <w:tcW w:w="1296" w:type="dxa"/>
          </w:tcPr>
          <w:p w14:paraId="7D625F4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8F99070" w14:textId="77777777" w:rsidTr="000F2728">
        <w:tc>
          <w:tcPr>
            <w:tcW w:w="4032" w:type="dxa"/>
          </w:tcPr>
          <w:p w14:paraId="092CFC71" w14:textId="77777777" w:rsidR="0084273C" w:rsidRPr="0084273C" w:rsidRDefault="0084273C" w:rsidP="000F2728">
            <w:pPr>
              <w:spacing w:before="20" w:after="20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On</w:t>
            </w:r>
          </w:p>
        </w:tc>
        <w:tc>
          <w:tcPr>
            <w:tcW w:w="1584" w:type="dxa"/>
          </w:tcPr>
          <w:p w14:paraId="1DDD3C3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34%</w:t>
            </w:r>
          </w:p>
        </w:tc>
        <w:tc>
          <w:tcPr>
            <w:tcW w:w="1584" w:type="dxa"/>
          </w:tcPr>
          <w:p w14:paraId="4B5CCB0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29%</w:t>
            </w:r>
          </w:p>
        </w:tc>
        <w:tc>
          <w:tcPr>
            <w:tcW w:w="1584" w:type="dxa"/>
          </w:tcPr>
          <w:p w14:paraId="41E671D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39%</w:t>
            </w:r>
          </w:p>
        </w:tc>
        <w:tc>
          <w:tcPr>
            <w:tcW w:w="1296" w:type="dxa"/>
          </w:tcPr>
          <w:p w14:paraId="40AAF15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D02FCB3" w14:textId="77777777" w:rsidTr="000F2728">
        <w:tc>
          <w:tcPr>
            <w:tcW w:w="4032" w:type="dxa"/>
          </w:tcPr>
          <w:p w14:paraId="1926FFDE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Anxiolytics/Sedatives/Hypnotics (%)</w:t>
            </w:r>
          </w:p>
        </w:tc>
        <w:tc>
          <w:tcPr>
            <w:tcW w:w="1584" w:type="dxa"/>
          </w:tcPr>
          <w:p w14:paraId="08329FC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1928244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34049E3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3036AFC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0.471</w:t>
            </w:r>
          </w:p>
        </w:tc>
      </w:tr>
      <w:tr w:rsidR="0084273C" w:rsidRPr="0084273C" w14:paraId="18A0C434" w14:textId="77777777" w:rsidTr="000F2728">
        <w:tc>
          <w:tcPr>
            <w:tcW w:w="4032" w:type="dxa"/>
          </w:tcPr>
          <w:p w14:paraId="36A545D4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7D74B7F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78%</w:t>
            </w:r>
          </w:p>
        </w:tc>
        <w:tc>
          <w:tcPr>
            <w:tcW w:w="1584" w:type="dxa"/>
          </w:tcPr>
          <w:p w14:paraId="01C1A84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1584" w:type="dxa"/>
          </w:tcPr>
          <w:p w14:paraId="7D60FB2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78%</w:t>
            </w:r>
          </w:p>
        </w:tc>
        <w:tc>
          <w:tcPr>
            <w:tcW w:w="1296" w:type="dxa"/>
          </w:tcPr>
          <w:p w14:paraId="0C905886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5ACED47E" w14:textId="77777777" w:rsidTr="000F2728">
        <w:tc>
          <w:tcPr>
            <w:tcW w:w="4032" w:type="dxa"/>
          </w:tcPr>
          <w:p w14:paraId="6A93C938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429B4A6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22%</w:t>
            </w:r>
          </w:p>
        </w:tc>
        <w:tc>
          <w:tcPr>
            <w:tcW w:w="1584" w:type="dxa"/>
          </w:tcPr>
          <w:p w14:paraId="5A81275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25%</w:t>
            </w:r>
          </w:p>
        </w:tc>
        <w:tc>
          <w:tcPr>
            <w:tcW w:w="1584" w:type="dxa"/>
          </w:tcPr>
          <w:p w14:paraId="27CEB54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22%</w:t>
            </w:r>
          </w:p>
        </w:tc>
        <w:tc>
          <w:tcPr>
            <w:tcW w:w="1296" w:type="dxa"/>
          </w:tcPr>
          <w:p w14:paraId="400D56F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3F43B693" w14:textId="77777777" w:rsidTr="000F2728">
        <w:tc>
          <w:tcPr>
            <w:tcW w:w="4032" w:type="dxa"/>
          </w:tcPr>
          <w:p w14:paraId="4BBAC289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Anticholinergics (%)</w:t>
            </w:r>
          </w:p>
        </w:tc>
        <w:tc>
          <w:tcPr>
            <w:tcW w:w="1584" w:type="dxa"/>
          </w:tcPr>
          <w:p w14:paraId="56C5D6AA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7EC909E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018CD99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1383B858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0.004</w:t>
            </w:r>
          </w:p>
        </w:tc>
      </w:tr>
      <w:tr w:rsidR="0084273C" w:rsidRPr="0084273C" w14:paraId="4853B629" w14:textId="77777777" w:rsidTr="000F2728">
        <w:tc>
          <w:tcPr>
            <w:tcW w:w="4032" w:type="dxa"/>
          </w:tcPr>
          <w:p w14:paraId="23C009FF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194C3CA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86%</w:t>
            </w:r>
          </w:p>
        </w:tc>
        <w:tc>
          <w:tcPr>
            <w:tcW w:w="1584" w:type="dxa"/>
          </w:tcPr>
          <w:p w14:paraId="1CC085C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84%</w:t>
            </w:r>
          </w:p>
        </w:tc>
        <w:tc>
          <w:tcPr>
            <w:tcW w:w="1584" w:type="dxa"/>
          </w:tcPr>
          <w:p w14:paraId="20D9D1DB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91%</w:t>
            </w:r>
          </w:p>
        </w:tc>
        <w:tc>
          <w:tcPr>
            <w:tcW w:w="1296" w:type="dxa"/>
          </w:tcPr>
          <w:p w14:paraId="5F5483D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792112D7" w14:textId="77777777" w:rsidTr="000F2728">
        <w:tc>
          <w:tcPr>
            <w:tcW w:w="4032" w:type="dxa"/>
          </w:tcPr>
          <w:p w14:paraId="4E802CEB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26480E0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14%</w:t>
            </w:r>
          </w:p>
        </w:tc>
        <w:tc>
          <w:tcPr>
            <w:tcW w:w="1584" w:type="dxa"/>
          </w:tcPr>
          <w:p w14:paraId="354F40D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1584" w:type="dxa"/>
          </w:tcPr>
          <w:p w14:paraId="3C78571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9.5%</w:t>
            </w:r>
          </w:p>
        </w:tc>
        <w:tc>
          <w:tcPr>
            <w:tcW w:w="1296" w:type="dxa"/>
          </w:tcPr>
          <w:p w14:paraId="6FB11FE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2D6D283C" w14:textId="77777777" w:rsidTr="000F2728">
        <w:tc>
          <w:tcPr>
            <w:tcW w:w="4032" w:type="dxa"/>
          </w:tcPr>
          <w:p w14:paraId="04DCB81F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Stimulants (%)</w:t>
            </w:r>
          </w:p>
        </w:tc>
        <w:tc>
          <w:tcPr>
            <w:tcW w:w="1584" w:type="dxa"/>
          </w:tcPr>
          <w:p w14:paraId="2290340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11290EA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</w:tcPr>
          <w:p w14:paraId="6F238D7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6" w:type="dxa"/>
          </w:tcPr>
          <w:p w14:paraId="41F6A03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0.070</w:t>
            </w:r>
          </w:p>
        </w:tc>
      </w:tr>
      <w:tr w:rsidR="0084273C" w:rsidRPr="0084273C" w14:paraId="3015FBA1" w14:textId="77777777" w:rsidTr="000F2728">
        <w:tc>
          <w:tcPr>
            <w:tcW w:w="4032" w:type="dxa"/>
          </w:tcPr>
          <w:p w14:paraId="4FAD5FDC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Off</w:t>
            </w:r>
          </w:p>
        </w:tc>
        <w:tc>
          <w:tcPr>
            <w:tcW w:w="1584" w:type="dxa"/>
          </w:tcPr>
          <w:p w14:paraId="49436180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1584" w:type="dxa"/>
          </w:tcPr>
          <w:p w14:paraId="39003887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1584" w:type="dxa"/>
          </w:tcPr>
          <w:p w14:paraId="58856264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92%</w:t>
            </w:r>
          </w:p>
        </w:tc>
        <w:tc>
          <w:tcPr>
            <w:tcW w:w="1296" w:type="dxa"/>
          </w:tcPr>
          <w:p w14:paraId="101C7DE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139742DD" w14:textId="77777777" w:rsidTr="000F2728">
        <w:tc>
          <w:tcPr>
            <w:tcW w:w="4032" w:type="dxa"/>
          </w:tcPr>
          <w:p w14:paraId="56630FA0" w14:textId="77777777" w:rsidR="0084273C" w:rsidRPr="0084273C" w:rsidRDefault="0084273C" w:rsidP="000F2728">
            <w:pPr>
              <w:spacing w:before="20" w:after="20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On</w:t>
            </w:r>
          </w:p>
        </w:tc>
        <w:tc>
          <w:tcPr>
            <w:tcW w:w="1584" w:type="dxa"/>
          </w:tcPr>
          <w:p w14:paraId="315B598C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4.7%</w:t>
            </w:r>
          </w:p>
        </w:tc>
        <w:tc>
          <w:tcPr>
            <w:tcW w:w="1584" w:type="dxa"/>
          </w:tcPr>
          <w:p w14:paraId="1887235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4.9%</w:t>
            </w:r>
          </w:p>
        </w:tc>
        <w:tc>
          <w:tcPr>
            <w:tcW w:w="1584" w:type="dxa"/>
          </w:tcPr>
          <w:p w14:paraId="136334B2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7.6%</w:t>
            </w:r>
          </w:p>
        </w:tc>
        <w:tc>
          <w:tcPr>
            <w:tcW w:w="1296" w:type="dxa"/>
          </w:tcPr>
          <w:p w14:paraId="5FE948B5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73C" w:rsidRPr="0084273C" w14:paraId="6CD614AA" w14:textId="77777777" w:rsidTr="000F2728">
        <w:tc>
          <w:tcPr>
            <w:tcW w:w="4032" w:type="dxa"/>
            <w:tcBorders>
              <w:bottom w:val="single" w:sz="12" w:space="0" w:color="000000"/>
            </w:tcBorders>
          </w:tcPr>
          <w:p w14:paraId="2CECDC79" w14:textId="77777777" w:rsidR="0084273C" w:rsidRPr="0084273C" w:rsidRDefault="0084273C" w:rsidP="000F2728">
            <w:pPr>
              <w:spacing w:before="20" w:after="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CPZ Equivalent Dose, M (SD)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15D2CCAD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 (804)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5302BD99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548 (805)</w:t>
            </w:r>
          </w:p>
        </w:tc>
        <w:tc>
          <w:tcPr>
            <w:tcW w:w="1584" w:type="dxa"/>
            <w:tcBorders>
              <w:bottom w:val="single" w:sz="12" w:space="0" w:color="000000"/>
            </w:tcBorders>
          </w:tcPr>
          <w:p w14:paraId="2B306BA1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 (724)</w:t>
            </w:r>
          </w:p>
        </w:tc>
        <w:tc>
          <w:tcPr>
            <w:tcW w:w="1296" w:type="dxa"/>
            <w:tcBorders>
              <w:bottom w:val="single" w:sz="12" w:space="0" w:color="000000"/>
            </w:tcBorders>
          </w:tcPr>
          <w:p w14:paraId="7B9DB92E" w14:textId="77777777" w:rsidR="0084273C" w:rsidRPr="0084273C" w:rsidRDefault="0084273C" w:rsidP="000F2728">
            <w:pPr>
              <w:spacing w:before="20" w:after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0.070</w:t>
            </w:r>
          </w:p>
        </w:tc>
      </w:tr>
    </w:tbl>
    <w:p w14:paraId="6BE3C0CE" w14:textId="0D5F5B4D" w:rsidR="0084273C" w:rsidRPr="0084273C" w:rsidRDefault="0084273C" w:rsidP="0084273C">
      <w:pPr>
        <w:spacing w:before="3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Note. </w:t>
      </w:r>
      <w:r>
        <w:rPr>
          <w:rFonts w:ascii="Times New Roman" w:hAnsi="Times New Roman" w:cs="Times New Roman"/>
        </w:rPr>
        <w:t>Values are mean (SD) unless indicated as (%). p-values from Kruskal-</w:t>
      </w:r>
      <w:proofErr w:type="gramStart"/>
      <w:r>
        <w:rPr>
          <w:rFonts w:ascii="Times New Roman" w:hAnsi="Times New Roman" w:cs="Times New Roman"/>
        </w:rPr>
        <w:t>Wallis</w:t>
      </w:r>
      <w:proofErr w:type="gramEnd"/>
      <w:r>
        <w:rPr>
          <w:rFonts w:ascii="Times New Roman" w:hAnsi="Times New Roman" w:cs="Times New Roman"/>
        </w:rPr>
        <w:t xml:space="preserve"> rank sum test or Pearson’s chi-squared test. CPZ = chlorpromazine.</w:t>
      </w:r>
      <w:r w:rsidR="003832C7">
        <w:rPr>
          <w:rFonts w:ascii="Times New Roman" w:hAnsi="Times New Roman" w:cs="Times New Roman"/>
        </w:rPr>
        <w:t xml:space="preserve"> </w:t>
      </w:r>
      <w:r w:rsidR="003832C7" w:rsidRPr="003832C7">
        <w:rPr>
          <w:rFonts w:ascii="Times New Roman" w:hAnsi="Times New Roman" w:cs="Times New Roman"/>
        </w:rPr>
        <w:t>Subjects included had usable EEG data from both paired-stimulus and oddball paradigms.</w:t>
      </w:r>
    </w:p>
    <w:p w14:paraId="7B9C5230" w14:textId="77777777" w:rsidR="001526AF" w:rsidRDefault="001526AF">
      <w:pPr>
        <w:rPr>
          <w:rFonts w:ascii="Times New Roman" w:hAnsi="Times New Roman" w:cs="Times New Roman"/>
        </w:rPr>
      </w:pPr>
    </w:p>
    <w:p w14:paraId="65321292" w14:textId="77777777" w:rsidR="009E551C" w:rsidRDefault="009E551C">
      <w:pPr>
        <w:rPr>
          <w:rFonts w:ascii="Times New Roman" w:hAnsi="Times New Roman" w:cs="Times New Roman"/>
        </w:rPr>
      </w:pPr>
    </w:p>
    <w:p w14:paraId="79A8CA65" w14:textId="77777777" w:rsidR="009E551C" w:rsidRDefault="009E551C">
      <w:pPr>
        <w:rPr>
          <w:rFonts w:ascii="Times New Roman" w:hAnsi="Times New Roman" w:cs="Times New Roman"/>
        </w:rPr>
      </w:pPr>
    </w:p>
    <w:p w14:paraId="7B3E69CC" w14:textId="77777777" w:rsidR="009E551C" w:rsidRDefault="009E551C">
      <w:pPr>
        <w:rPr>
          <w:rFonts w:ascii="Times New Roman" w:hAnsi="Times New Roman" w:cs="Times New Roman"/>
        </w:rPr>
      </w:pPr>
    </w:p>
    <w:p w14:paraId="20EA60B4" w14:textId="77777777" w:rsidR="009E551C" w:rsidRDefault="009E551C">
      <w:pPr>
        <w:rPr>
          <w:rFonts w:ascii="Times New Roman" w:hAnsi="Times New Roman" w:cs="Times New Roman"/>
        </w:rPr>
      </w:pPr>
    </w:p>
    <w:p w14:paraId="612F6257" w14:textId="77777777" w:rsidR="009E551C" w:rsidRDefault="009E551C">
      <w:pPr>
        <w:rPr>
          <w:rFonts w:ascii="Times New Roman" w:hAnsi="Times New Roman" w:cs="Times New Roman"/>
        </w:rPr>
      </w:pPr>
    </w:p>
    <w:p w14:paraId="338BA72A" w14:textId="77777777" w:rsidR="009E551C" w:rsidRDefault="009E551C">
      <w:pPr>
        <w:rPr>
          <w:rFonts w:ascii="Times New Roman" w:hAnsi="Times New Roman" w:cs="Times New Roman"/>
        </w:rPr>
      </w:pPr>
    </w:p>
    <w:p w14:paraId="72073CAF" w14:textId="77777777" w:rsidR="009E551C" w:rsidRDefault="009E551C">
      <w:pPr>
        <w:rPr>
          <w:rFonts w:ascii="Times New Roman" w:hAnsi="Times New Roman" w:cs="Times New Roman"/>
        </w:rPr>
      </w:pPr>
    </w:p>
    <w:p w14:paraId="6EF4285D" w14:textId="77777777" w:rsidR="009E551C" w:rsidRDefault="009E551C">
      <w:pPr>
        <w:rPr>
          <w:rFonts w:ascii="Times New Roman" w:hAnsi="Times New Roman" w:cs="Times New Roman"/>
        </w:rPr>
      </w:pPr>
    </w:p>
    <w:p w14:paraId="28A2EE40" w14:textId="77777777" w:rsidR="009E551C" w:rsidRDefault="009E551C">
      <w:pPr>
        <w:rPr>
          <w:rFonts w:ascii="Times New Roman" w:hAnsi="Times New Roman" w:cs="Times New Roman"/>
        </w:rPr>
      </w:pPr>
    </w:p>
    <w:p w14:paraId="0897E670" w14:textId="77777777" w:rsidR="009E551C" w:rsidRDefault="009E551C">
      <w:pPr>
        <w:rPr>
          <w:rFonts w:ascii="Times New Roman" w:hAnsi="Times New Roman" w:cs="Times New Roman"/>
        </w:rPr>
      </w:pPr>
    </w:p>
    <w:p w14:paraId="55BE0259" w14:textId="77777777" w:rsidR="009E551C" w:rsidRDefault="009E551C">
      <w:pPr>
        <w:rPr>
          <w:rFonts w:ascii="Times New Roman" w:hAnsi="Times New Roman" w:cs="Times New Roman"/>
        </w:rPr>
      </w:pPr>
    </w:p>
    <w:p w14:paraId="6FCD7B3B" w14:textId="77777777" w:rsidR="009E551C" w:rsidRDefault="009E551C">
      <w:pPr>
        <w:rPr>
          <w:rFonts w:ascii="Times New Roman" w:hAnsi="Times New Roman" w:cs="Times New Roman"/>
        </w:rPr>
      </w:pPr>
    </w:p>
    <w:p w14:paraId="3DFACE11" w14:textId="3BD1CCEE" w:rsidR="00D55144" w:rsidRDefault="009E551C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AAF9C67" wp14:editId="6BA548BF">
            <wp:extent cx="5943600" cy="4457700"/>
            <wp:effectExtent l="0" t="0" r="0" b="0"/>
            <wp:docPr id="1342598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D827" w14:textId="042C941E" w:rsidR="009E551C" w:rsidRDefault="00C60BEA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1. OB Standard STP Low Band (3–16 Hz). Scalp topographies of single-trial power in the low frequency band (3–16 Hz) during Oddball Standards for BT1, BT2, BT3, and HC at −200 to 0, 0 to 150, 150 to 350, and 350 to 600 ms.</w:t>
      </w:r>
    </w:p>
    <w:p w14:paraId="1C15BB03" w14:textId="77B773B9" w:rsidR="00C60BEA" w:rsidRDefault="00087864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3DF7A1D" wp14:editId="1358FF82">
            <wp:extent cx="5943600" cy="4457700"/>
            <wp:effectExtent l="0" t="0" r="0" b="0"/>
            <wp:docPr id="20685840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7E02" w14:textId="7848C41D" w:rsidR="00087864" w:rsidRDefault="0008786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2. OB Standard STP Beta Band (17–31 Hz). Scalp topographies of single-trial power in the beta band (17–31 Hz) during Oddball Standards for BT1, BT2, BT3, and HC at −200 to 0, 0 to 150, 150 to 350, and 350 to 600 ms</w:t>
      </w:r>
    </w:p>
    <w:p w14:paraId="66D81D60" w14:textId="5FDC65C1" w:rsidR="00087864" w:rsidRDefault="00704E14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2538990C" wp14:editId="4B23936F">
            <wp:extent cx="5943600" cy="4457700"/>
            <wp:effectExtent l="0" t="0" r="0" b="0"/>
            <wp:docPr id="21338796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5B621" w14:textId="3065012A" w:rsidR="00704E14" w:rsidRDefault="00116FBE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3. OB Standard STP Gamma Band (32–55 Hz). Scalp topographies of single-trial power in the gamma band (32–55 Hz) during Oddball Standards for BT1, BT2, BT3, and HC at −200 to 0, 0 to 150, 150 to 350, and 350 to 600 ms.</w:t>
      </w:r>
    </w:p>
    <w:p w14:paraId="146EDA38" w14:textId="20D63985" w:rsidR="00116FBE" w:rsidRDefault="007071FC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56969E6" wp14:editId="0A7A3074">
            <wp:extent cx="5943600" cy="4457700"/>
            <wp:effectExtent l="0" t="0" r="0" b="0"/>
            <wp:docPr id="10467606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EB07" w14:textId="2D0BF1C7" w:rsidR="007071FC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4. OB Standard ITC Low Band (3–16 Hz). Scalp topographies of inter-trial coherence in the low frequency band (3–16 Hz) during Oddball Standards for BT1, BT2, BT3, and HC at −200 to 0, 0 to 150, 150 to 350, and 350 to 600 ms.</w:t>
      </w:r>
    </w:p>
    <w:p w14:paraId="042FCEEE" w14:textId="5E1E66A6" w:rsidR="00715917" w:rsidRDefault="007C3C4E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4F54D482" wp14:editId="664277C0">
            <wp:extent cx="5943600" cy="4457700"/>
            <wp:effectExtent l="0" t="0" r="0" b="0"/>
            <wp:docPr id="7128847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BD12F" w14:textId="58652469" w:rsidR="007C3C4E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5. OB Standard ITC Beta Band (17–31 Hz). Scalp topographies of inter-trial coherence in the beta band (17–31 Hz) during Oddball Standards for BT1, BT2, BT3, and HC at −200 to 0, 0 to 150, 150 to 350, and 350 to 600 ms.</w:t>
      </w:r>
    </w:p>
    <w:p w14:paraId="2E010FEC" w14:textId="335D4810" w:rsidR="007C3C4E" w:rsidRDefault="007B6852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1CA26F26" wp14:editId="35DEC36B">
            <wp:extent cx="5943600" cy="4457700"/>
            <wp:effectExtent l="0" t="0" r="0" b="0"/>
            <wp:docPr id="599826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F8C2" w14:textId="21388AEF" w:rsidR="007B6852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Supplementary Figure 6. </w:t>
      </w:r>
      <w:r w:rsidRPr="003832C7">
        <w:rPr>
          <w:rFonts w:ascii="Times New Roman" w:hAnsi="Times New Roman" w:cs="Times New Roman"/>
          <w:i/>
          <w:iCs/>
        </w:rPr>
        <w:t xml:space="preserve">OB Standard ITC Gamma Band (32–55 Hz). </w:t>
      </w:r>
      <w:r>
        <w:rPr>
          <w:rFonts w:ascii="Times New Roman" w:hAnsi="Times New Roman" w:cs="Times New Roman"/>
          <w:i/>
          <w:iCs/>
        </w:rPr>
        <w:t>Scalp topographies of inter-trial coherence in the gamma band (32–55 Hz) during Oddball Standards for BT1, BT2, BT3, and HC at −200 to 0, 0 to 150, 150 to 350, and 350 to 600 ms.</w:t>
      </w:r>
    </w:p>
    <w:p w14:paraId="202B14F5" w14:textId="7DE7B62C" w:rsidR="007B6852" w:rsidRDefault="008B6410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3D44BE5B" wp14:editId="55C4E02A">
            <wp:extent cx="5943600" cy="4457700"/>
            <wp:effectExtent l="0" t="0" r="0" b="0"/>
            <wp:docPr id="9563226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AF04" w14:textId="08FA4516" w:rsidR="002D1A99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7. OB Target STP Low Band (3–16 Hz). Scalp topographies of single-trial power in the low frequency band (3–16 Hz) during Oddball Targets for BT1, BT2, BT3, and HC at −200 to 0, 0 to 150, 150 to 350, and 350 to 600 ms.</w:t>
      </w:r>
    </w:p>
    <w:p w14:paraId="1EE726A6" w14:textId="1E7F800D" w:rsidR="002D1A99" w:rsidRDefault="00EF77BA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1C604812" wp14:editId="25CA5DE9">
            <wp:extent cx="5943600" cy="4457700"/>
            <wp:effectExtent l="0" t="0" r="0" b="0"/>
            <wp:docPr id="3364374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BB45C" w14:textId="1869E24F" w:rsidR="00EF77BA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Supplementary Figure 8. </w:t>
      </w:r>
      <w:r w:rsidRPr="003832C7">
        <w:rPr>
          <w:rFonts w:ascii="Times New Roman" w:hAnsi="Times New Roman" w:cs="Times New Roman"/>
          <w:i/>
          <w:iCs/>
        </w:rPr>
        <w:t xml:space="preserve">OB Target STP Beta Band (17–31 Hz). </w:t>
      </w:r>
      <w:r>
        <w:rPr>
          <w:rFonts w:ascii="Times New Roman" w:hAnsi="Times New Roman" w:cs="Times New Roman"/>
          <w:i/>
          <w:iCs/>
        </w:rPr>
        <w:t>Scalp topographies of single-trial power in the beta band (17–31 Hz) during Oddball Targets for BT1, BT2, BT3, and HC at −200 to 0, 0 to 150, 150 to 350, and 350 to 600 ms.</w:t>
      </w:r>
    </w:p>
    <w:p w14:paraId="2CC80EA2" w14:textId="7A9221C7" w:rsidR="00EF77BA" w:rsidRDefault="00CA6E44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326B80B" wp14:editId="6CA67733">
            <wp:extent cx="5943600" cy="4457700"/>
            <wp:effectExtent l="0" t="0" r="0" b="0"/>
            <wp:docPr id="2677195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01297" w14:textId="669604E3" w:rsidR="00153C2C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Supplementary Figure 9. </w:t>
      </w:r>
      <w:r w:rsidRPr="003832C7">
        <w:rPr>
          <w:rFonts w:ascii="Times New Roman" w:hAnsi="Times New Roman" w:cs="Times New Roman"/>
          <w:i/>
          <w:iCs/>
        </w:rPr>
        <w:t xml:space="preserve">OB Target STP Gamma Band (32–55 Hz). </w:t>
      </w:r>
      <w:r>
        <w:rPr>
          <w:rFonts w:ascii="Times New Roman" w:hAnsi="Times New Roman" w:cs="Times New Roman"/>
          <w:i/>
          <w:iCs/>
        </w:rPr>
        <w:t>Scalp topographies of single-trial power in the gamma band (32–55 Hz) during Oddball Targets for BT1, BT2, BT3, and HC at −200 to 0, 0 to 150, 150 to 350, and 350 to 600 ms.</w:t>
      </w:r>
    </w:p>
    <w:p w14:paraId="673BEEB7" w14:textId="0F0E28D5" w:rsidR="00153C2C" w:rsidRDefault="00155BCB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2D4121B0" wp14:editId="213371ED">
            <wp:extent cx="5943600" cy="4457700"/>
            <wp:effectExtent l="0" t="0" r="0" b="0"/>
            <wp:docPr id="6805061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C616" w14:textId="781F8213" w:rsidR="00155BCB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10. OB Target ITC Low Band (3–16 Hz). Scalp topographies of inter-trial coherence in the low frequency band (3–16 Hz) during Oddball Targets for BT1, BT2, BT3, and HC at −200 to 0, 0 to 150, 150 to 350, and 350 to 600 ms.</w:t>
      </w:r>
    </w:p>
    <w:p w14:paraId="1AA58F4E" w14:textId="4999C2C4" w:rsidR="00DA6999" w:rsidRDefault="003C5F1B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2AD1B42B" wp14:editId="41CF6428">
            <wp:extent cx="5943600" cy="4457700"/>
            <wp:effectExtent l="0" t="0" r="0" b="0"/>
            <wp:docPr id="19712056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442E" w14:textId="19EFE7E6" w:rsidR="003C5F1B" w:rsidRPr="00271FF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11. OB Target ITC Beta Band (17–31 Hz). Scalp topographies of inter-trial coherence in the beta band (17–31 Hz) during Oddball Targets for BT1, BT2, BT3, and HC at −200 to 0, 0 to 150, 150 to 350, and 350 to 600 ms.</w:t>
      </w:r>
    </w:p>
    <w:p w14:paraId="346686D0" w14:textId="04B2B1D6" w:rsidR="003C5F1B" w:rsidRDefault="00ED5BE9">
      <w:pPr>
        <w:rPr>
          <w:rFonts w:ascii="Times New Roman" w:hAnsi="Times New Roman" w:cs="Times New Roman"/>
          <w:i/>
          <w:iCs/>
        </w:rPr>
      </w:pPr>
      <w:r>
        <w:rPr>
          <w:noProof/>
        </w:rPr>
        <w:lastRenderedPageBreak/>
        <w:drawing>
          <wp:inline distT="0" distB="0" distL="0" distR="0" wp14:anchorId="565D1716" wp14:editId="4B2CDC00">
            <wp:extent cx="5943600" cy="4457700"/>
            <wp:effectExtent l="0" t="0" r="0" b="0"/>
            <wp:docPr id="12594687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864EC" w14:textId="2A017148" w:rsidR="00ED5BE9" w:rsidRDefault="00271FF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12. OB Target ITC Gamma Band (32–55 Hz). Scalp topographies of inter-trial coherence in the gamma band (32–55 Hz) during Oddball Targets for BT1, BT2, BT3, and HC at −200 to 0, 0 to 150, 150 to 350, and 350 to 600 ms.</w:t>
      </w:r>
    </w:p>
    <w:p w14:paraId="4850F3CD" w14:textId="550228AA" w:rsidR="004C28CD" w:rsidRDefault="00320242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4EDEF299" wp14:editId="6948C759">
            <wp:extent cx="5943600" cy="4457700"/>
            <wp:effectExtent l="0" t="0" r="0" b="0"/>
            <wp:docPr id="7929663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8547" w14:textId="3029200F" w:rsidR="00834E09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13. Paired-Stimulus STP Low Band (3–16 Hz). Scalp topographies of single-trial power in the low frequency band (3–16 Hz) during the Paired-Stimulus paradigm for BT1, BT2, BT3, and HC at −200 to 0, 0 to 200, and 500 to 880 ms.</w:t>
      </w:r>
    </w:p>
    <w:p w14:paraId="1293A4E7" w14:textId="5AFAB1E3" w:rsidR="00834E09" w:rsidRDefault="00832834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5E87283B" wp14:editId="22C49A18">
            <wp:extent cx="5943600" cy="4457700"/>
            <wp:effectExtent l="0" t="0" r="0" b="0"/>
            <wp:docPr id="6684118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71627" w14:textId="729662C0" w:rsidR="00832834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14. Paired-Stimulus STP Beta Band (17–31 Hz). Scalp topographies of single-trial power in the beta band (17–31 Hz) during the Paired-Stimulus paradigm for BT1, BT2, BT3, and HC at −200 to 0, 0 to 200, and 500 to 880 ms.</w:t>
      </w:r>
    </w:p>
    <w:p w14:paraId="60B4F771" w14:textId="4071E36D" w:rsidR="00620D32" w:rsidRDefault="00244546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6C2EA815" wp14:editId="3A7940E7">
            <wp:extent cx="5943600" cy="4457700"/>
            <wp:effectExtent l="0" t="0" r="0" b="0"/>
            <wp:docPr id="10575387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6B91" w14:textId="5E917A0B" w:rsidR="00244546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15. Paired-Stimulus STP Gamma Band (32–55 Hz). Scalp topographies of single-trial power in the gamma band (32–55 Hz) during the Paired-Stimulus paradigm for BT1, BT2, BT3, and HC at −200 to 0, 0 to 200, and 500 to 880 ms.</w:t>
      </w:r>
    </w:p>
    <w:p w14:paraId="43009DDD" w14:textId="36252E0B" w:rsidR="00244546" w:rsidRDefault="00C30E07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4B642906" wp14:editId="034D201D">
            <wp:extent cx="5943600" cy="4457700"/>
            <wp:effectExtent l="0" t="0" r="0" b="0"/>
            <wp:docPr id="18272421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18E0" w14:textId="6A2A304B" w:rsidR="00C30E07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16. Paired-Stimulus ITC Low Band (3–16 Hz). Scalp topographies of inter-trial coherence in the low frequency band (3–16 Hz) during the Paired-Stimulus paradigm for BT1, BT2, BT3, and HC at −200 to 0, 0 to 200, and 500 to 880 ms.</w:t>
      </w:r>
    </w:p>
    <w:p w14:paraId="5CDC7CF9" w14:textId="28619AFA" w:rsidR="009E5521" w:rsidRDefault="000E140F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43832FA1" wp14:editId="513939CD">
            <wp:extent cx="5943600" cy="4457700"/>
            <wp:effectExtent l="0" t="0" r="0" b="0"/>
            <wp:docPr id="41069077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5870" w14:textId="64A715A3" w:rsidR="000E140F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17. Paired-Stimulus ITC Beta Band (17–31 Hz). Scalp topographies of inter-trial coherence in the beta band (17–31 Hz) during the Paired-Stimulus paradigm for BT1, BT2, BT3, and HC at −200 to 0, 0 to 200, and 500 to 880 ms.</w:t>
      </w:r>
    </w:p>
    <w:p w14:paraId="4AA5B83D" w14:textId="17094542" w:rsidR="000E140F" w:rsidRDefault="006A374D">
      <w:pPr>
        <w:rPr>
          <w:rFonts w:ascii="Times New Roman" w:hAnsi="Times New Roman" w:cs="Times New Roman"/>
          <w:i/>
          <w:iCs/>
        </w:rPr>
      </w:pPr>
      <w:r>
        <w:rPr>
          <w:b/>
          <w:bCs/>
          <w:noProof/>
        </w:rPr>
        <w:lastRenderedPageBreak/>
        <w:drawing>
          <wp:inline distT="0" distB="0" distL="0" distR="0" wp14:anchorId="59B2A514" wp14:editId="73D26561">
            <wp:extent cx="5943600" cy="4457700"/>
            <wp:effectExtent l="0" t="0" r="0" b="0"/>
            <wp:docPr id="1851166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8413" w14:textId="1C24F9C7" w:rsidR="006A374D" w:rsidRPr="006A374D" w:rsidRDefault="006A374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Supplementary Figure 18. Paired-Stimulus ITC Gamma Band (32–55 Hz). Scalp topographies of inter-trial coherence in the gamma band (32–55 Hz) during the Paired-Stimulus paradigm for BT1, BT2, BT3, and HC at −200 to 0, 0 to 200, and 500 to 880 ms.</w:t>
      </w:r>
    </w:p>
    <w:sectPr w:rsidR="006A374D" w:rsidRPr="006A37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3D"/>
    <w:rsid w:val="00017B65"/>
    <w:rsid w:val="00063DD2"/>
    <w:rsid w:val="00087864"/>
    <w:rsid w:val="000E140F"/>
    <w:rsid w:val="00116FBE"/>
    <w:rsid w:val="001526AF"/>
    <w:rsid w:val="00153C2C"/>
    <w:rsid w:val="00155BCB"/>
    <w:rsid w:val="001579E0"/>
    <w:rsid w:val="00244546"/>
    <w:rsid w:val="00271FF9"/>
    <w:rsid w:val="002D1A99"/>
    <w:rsid w:val="002D2941"/>
    <w:rsid w:val="00320242"/>
    <w:rsid w:val="00382237"/>
    <w:rsid w:val="003832C7"/>
    <w:rsid w:val="003C5F1B"/>
    <w:rsid w:val="0049337F"/>
    <w:rsid w:val="004C28CD"/>
    <w:rsid w:val="004F1353"/>
    <w:rsid w:val="00500F90"/>
    <w:rsid w:val="005702E5"/>
    <w:rsid w:val="00620D32"/>
    <w:rsid w:val="006A374D"/>
    <w:rsid w:val="00704E14"/>
    <w:rsid w:val="007071FC"/>
    <w:rsid w:val="00715917"/>
    <w:rsid w:val="00793C40"/>
    <w:rsid w:val="007B6852"/>
    <w:rsid w:val="007C3C4E"/>
    <w:rsid w:val="00832834"/>
    <w:rsid w:val="00834E09"/>
    <w:rsid w:val="0084273C"/>
    <w:rsid w:val="008B6410"/>
    <w:rsid w:val="008D301E"/>
    <w:rsid w:val="008F1E1A"/>
    <w:rsid w:val="00905516"/>
    <w:rsid w:val="00954AE5"/>
    <w:rsid w:val="0097533D"/>
    <w:rsid w:val="00982A69"/>
    <w:rsid w:val="009D6E3F"/>
    <w:rsid w:val="009E551C"/>
    <w:rsid w:val="009E5521"/>
    <w:rsid w:val="00B004A1"/>
    <w:rsid w:val="00B86005"/>
    <w:rsid w:val="00C30E07"/>
    <w:rsid w:val="00C34AB1"/>
    <w:rsid w:val="00C60BEA"/>
    <w:rsid w:val="00C64B33"/>
    <w:rsid w:val="00CA6E44"/>
    <w:rsid w:val="00D55144"/>
    <w:rsid w:val="00DA6999"/>
    <w:rsid w:val="00E57867"/>
    <w:rsid w:val="00ED5BE9"/>
    <w:rsid w:val="00EF77BA"/>
    <w:rsid w:val="00F91E9D"/>
    <w:rsid w:val="00FD0DB9"/>
    <w:rsid w:val="00FD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03B1C"/>
  <w15:chartTrackingRefBased/>
  <w15:docId w15:val="{43B06D32-0AF6-4D97-94D1-F4F46439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5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53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5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53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5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5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5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5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3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53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53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533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533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53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53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53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53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5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5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3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5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53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53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753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533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53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533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7533D"/>
    <w:rPr>
      <w:b/>
      <w:bCs/>
      <w:smallCaps/>
      <w:color w:val="0F4761" w:themeColor="accent1" w:themeShade="BF"/>
      <w:spacing w:val="5"/>
    </w:rPr>
  </w:style>
  <w:style w:type="table" w:customStyle="1" w:styleId="Table">
    <w:name w:val="Table"/>
    <w:semiHidden/>
    <w:unhideWhenUsed/>
    <w:qFormat/>
    <w:rsid w:val="00D55144"/>
    <w:pPr>
      <w:spacing w:after="200" w:line="240" w:lineRule="auto"/>
    </w:pPr>
    <w:rPr>
      <w:kern w:val="0"/>
      <w:sz w:val="20"/>
      <w:szCs w:val="20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22</Pages>
  <Words>1398</Words>
  <Characters>6215</Characters>
  <Application>Microsoft Office Word</Application>
  <DocSecurity>0</DocSecurity>
  <Lines>521</Lines>
  <Paragraphs>315</Paragraphs>
  <ScaleCrop>false</ScaleCrop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 Greco</dc:creator>
  <cp:keywords/>
  <dc:description/>
  <cp:lastModifiedBy>John  Greco</cp:lastModifiedBy>
  <cp:revision>47</cp:revision>
  <dcterms:created xsi:type="dcterms:W3CDTF">2026-03-18T14:24:00Z</dcterms:created>
  <dcterms:modified xsi:type="dcterms:W3CDTF">2026-04-06T15:29:00Z</dcterms:modified>
</cp:coreProperties>
</file>