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C0B" w:rsidRDefault="00A51C0B" w:rsidP="00A51C0B">
      <w:pPr>
        <w:rPr>
          <w:rFonts w:ascii="Times New Roman" w:hAnsi="Times New Roman" w:cs="Times New Roman"/>
        </w:rPr>
      </w:pPr>
      <w:r w:rsidRPr="002A7D24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 w:hint="eastAsia"/>
        </w:rPr>
        <w:t>1</w:t>
      </w:r>
      <w:r w:rsidRPr="002A7D24">
        <w:rPr>
          <w:rFonts w:ascii="Times New Roman" w:hAnsi="Times New Roman" w:cs="Times New Roman"/>
        </w:rPr>
        <w:t xml:space="preserve">: The </w:t>
      </w:r>
      <w:r w:rsidRPr="00A51C0B">
        <w:rPr>
          <w:rFonts w:ascii="Times New Roman" w:hAnsi="Times New Roman" w:cs="Times New Roman"/>
        </w:rPr>
        <w:t>amino acid sequence</w:t>
      </w:r>
      <w:r>
        <w:rPr>
          <w:rFonts w:ascii="Times New Roman" w:hAnsi="Times New Roman" w:cs="Times New Roman" w:hint="eastAsia"/>
        </w:rPr>
        <w:t xml:space="preserve"> of </w:t>
      </w:r>
      <w:proofErr w:type="spellStart"/>
      <w:r w:rsidRPr="00431D0E">
        <w:rPr>
          <w:rFonts w:ascii="Times New Roman" w:hAnsi="Times New Roman" w:cs="Times New Roman"/>
        </w:rPr>
        <w:t>ChBp</w:t>
      </w:r>
      <w:proofErr w:type="spellEnd"/>
      <w:r w:rsidRPr="00431D0E">
        <w:rPr>
          <w:rFonts w:ascii="Times New Roman" w:hAnsi="Times New Roman" w:cs="Times New Roman"/>
        </w:rPr>
        <w:t xml:space="preserve"> and ChBp-I</w:t>
      </w:r>
      <w:r>
        <w:rPr>
          <w:rFonts w:ascii="Times New Roman" w:hAnsi="Times New Roman" w:cs="Times New Roman" w:hint="eastAsia"/>
        </w:rPr>
        <w:t>2.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280"/>
      </w:tblGrid>
      <w:tr w:rsidR="00A51C0B" w:rsidTr="00A51C0B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A51C0B" w:rsidRDefault="00A51C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Name</w:t>
            </w:r>
          </w:p>
        </w:tc>
        <w:tc>
          <w:tcPr>
            <w:tcW w:w="7280" w:type="dxa"/>
            <w:tcBorders>
              <w:top w:val="single" w:sz="4" w:space="0" w:color="auto"/>
              <w:bottom w:val="single" w:sz="4" w:space="0" w:color="auto"/>
            </w:tcBorders>
          </w:tcPr>
          <w:p w:rsidR="00A51C0B" w:rsidRDefault="00A51C0B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Seqeunce</w:t>
            </w:r>
            <w:proofErr w:type="spellEnd"/>
          </w:p>
        </w:tc>
      </w:tr>
      <w:tr w:rsidR="00A51C0B" w:rsidTr="00A51C0B">
        <w:tc>
          <w:tcPr>
            <w:tcW w:w="1242" w:type="dxa"/>
            <w:tcBorders>
              <w:top w:val="single" w:sz="4" w:space="0" w:color="auto"/>
            </w:tcBorders>
          </w:tcPr>
          <w:p w:rsidR="00A51C0B" w:rsidRPr="00431D0E" w:rsidRDefault="00A51C0B">
            <w:pPr>
              <w:rPr>
                <w:rFonts w:ascii="Times New Roman" w:hAnsi="Times New Roman" w:cs="Times New Roman"/>
              </w:rPr>
            </w:pPr>
            <w:proofErr w:type="spellStart"/>
            <w:r w:rsidRPr="00431D0E">
              <w:rPr>
                <w:rFonts w:ascii="Times New Roman" w:hAnsi="Times New Roman" w:cs="Times New Roman"/>
              </w:rPr>
              <w:t>ChBp</w:t>
            </w:r>
            <w:proofErr w:type="spellEnd"/>
          </w:p>
        </w:tc>
        <w:tc>
          <w:tcPr>
            <w:tcW w:w="7280" w:type="dxa"/>
            <w:tcBorders>
              <w:top w:val="single" w:sz="4" w:space="0" w:color="auto"/>
            </w:tcBorders>
          </w:tcPr>
          <w:p w:rsidR="00A51C0B" w:rsidRDefault="00A51C0B">
            <w:pPr>
              <w:rPr>
                <w:rFonts w:ascii="Times New Roman" w:hAnsi="Times New Roman" w:cs="Times New Roman"/>
              </w:rPr>
            </w:pPr>
            <w:r w:rsidRPr="003F60BF">
              <w:rPr>
                <w:rFonts w:ascii="Times New Roman" w:hAnsi="Times New Roman" w:cs="Times New Roman"/>
              </w:rPr>
              <w:t>TGWVKDNGSWYYLNLSGYML</w:t>
            </w:r>
          </w:p>
        </w:tc>
      </w:tr>
      <w:tr w:rsidR="00A51C0B" w:rsidTr="00A51C0B">
        <w:tc>
          <w:tcPr>
            <w:tcW w:w="1242" w:type="dxa"/>
          </w:tcPr>
          <w:p w:rsidR="00A51C0B" w:rsidRDefault="00A51C0B">
            <w:pPr>
              <w:rPr>
                <w:rFonts w:ascii="Times New Roman" w:hAnsi="Times New Roman" w:cs="Times New Roman"/>
              </w:rPr>
            </w:pPr>
            <w:proofErr w:type="spellStart"/>
            <w:r w:rsidRPr="00431D0E">
              <w:rPr>
                <w:rFonts w:ascii="Times New Roman" w:hAnsi="Times New Roman" w:cs="Times New Roman"/>
              </w:rPr>
              <w:t>ChBp</w:t>
            </w:r>
            <w:proofErr w:type="spellEnd"/>
            <w:r w:rsidRPr="00431D0E">
              <w:rPr>
                <w:rFonts w:ascii="Times New Roman" w:hAnsi="Times New Roman" w:cs="Times New Roman"/>
              </w:rPr>
              <w:t>-I</w:t>
            </w:r>
          </w:p>
        </w:tc>
        <w:tc>
          <w:tcPr>
            <w:tcW w:w="7280" w:type="dxa"/>
          </w:tcPr>
          <w:p w:rsidR="00A51C0B" w:rsidRDefault="00A51C0B">
            <w:pPr>
              <w:rPr>
                <w:rFonts w:ascii="Times New Roman" w:hAnsi="Times New Roman" w:cs="Times New Roman"/>
              </w:rPr>
            </w:pPr>
            <w:r w:rsidRPr="00930A14">
              <w:rPr>
                <w:rStyle w:val="fontstyle21"/>
              </w:rPr>
              <w:t>TGWVKDNGSWYYLNLSGYML</w:t>
            </w:r>
            <w:r w:rsidRPr="00A51C0B">
              <w:rPr>
                <w:rFonts w:ascii="Times New Roman" w:hAnsi="Times New Roman" w:cs="Times New Roman"/>
              </w:rPr>
              <w:t>YHANNSTDT</w:t>
            </w:r>
          </w:p>
        </w:tc>
      </w:tr>
    </w:tbl>
    <w:p w:rsidR="00DF189B" w:rsidRDefault="00DF189B">
      <w:pPr>
        <w:rPr>
          <w:rFonts w:ascii="Times New Roman" w:hAnsi="Times New Roman" w:cs="Times New Roman"/>
        </w:rPr>
        <w:sectPr w:rsidR="00DF18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D0E50" w:rsidRDefault="002A7D24">
      <w:pPr>
        <w:rPr>
          <w:rFonts w:ascii="Times New Roman" w:hAnsi="Times New Roman" w:cs="Times New Roman"/>
        </w:rPr>
      </w:pPr>
      <w:r w:rsidRPr="002A7D24">
        <w:rPr>
          <w:rFonts w:ascii="Times New Roman" w:hAnsi="Times New Roman" w:cs="Times New Roman"/>
        </w:rPr>
        <w:lastRenderedPageBreak/>
        <w:t>Table S</w:t>
      </w:r>
      <w:r w:rsidR="00A51C0B">
        <w:rPr>
          <w:rFonts w:ascii="Times New Roman" w:hAnsi="Times New Roman" w:cs="Times New Roman" w:hint="eastAsia"/>
        </w:rPr>
        <w:t>2</w:t>
      </w:r>
      <w:r w:rsidRPr="002A7D24">
        <w:rPr>
          <w:rFonts w:ascii="Times New Roman" w:hAnsi="Times New Roman" w:cs="Times New Roman"/>
        </w:rPr>
        <w:t>: The primer used</w:t>
      </w:r>
      <w:r w:rsidR="00DF189B">
        <w:rPr>
          <w:rFonts w:ascii="Times New Roman" w:hAnsi="Times New Roman" w:cs="Times New Roman" w:hint="eastAsia"/>
        </w:rPr>
        <w:t xml:space="preserve"> for </w:t>
      </w:r>
      <w:r w:rsidR="00DF189B" w:rsidRPr="00DF189B">
        <w:rPr>
          <w:rFonts w:ascii="Times New Roman" w:hAnsi="Times New Roman" w:cs="Times New Roman"/>
        </w:rPr>
        <w:t>amplification</w:t>
      </w:r>
      <w:r w:rsidR="00DF189B">
        <w:rPr>
          <w:rFonts w:ascii="Times New Roman" w:hAnsi="Times New Roman" w:cs="Times New Roman" w:hint="eastAsia"/>
        </w:rPr>
        <w:t xml:space="preserve"> of CBDs</w:t>
      </w:r>
      <w:r w:rsidRPr="002A7D24">
        <w:rPr>
          <w:rFonts w:ascii="Times New Roman" w:hAnsi="Times New Roman" w:cs="Times New Roman"/>
        </w:rPr>
        <w:t xml:space="preserve"> in this study</w:t>
      </w:r>
    </w:p>
    <w:tbl>
      <w:tblPr>
        <w:tblW w:w="5707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9"/>
        <w:gridCol w:w="2928"/>
      </w:tblGrid>
      <w:tr w:rsidR="002A7D24" w:rsidRPr="002A7D24" w:rsidTr="002A7D24">
        <w:tc>
          <w:tcPr>
            <w:tcW w:w="2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Seqeunce</w:t>
            </w:r>
            <w:proofErr w:type="spellEnd"/>
            <w:r w:rsidR="00DF189B">
              <w:rPr>
                <w:rFonts w:ascii="Times New Roman" w:hAnsi="Times New Roman" w:cs="Times New Roman" w:hint="eastAsia"/>
              </w:rPr>
              <w:t xml:space="preserve"> </w:t>
            </w:r>
            <w:r w:rsidR="00DE437D">
              <w:rPr>
                <w:rFonts w:ascii="Times New Roman" w:hAnsi="Times New Roman" w:cs="Times New Roman" w:hint="eastAsia"/>
              </w:rPr>
              <w:t>(5</w:t>
            </w:r>
            <w:r w:rsidR="00DE437D">
              <w:rPr>
                <w:rFonts w:ascii="Times New Roman" w:hAnsi="Times New Roman" w:cs="Times New Roman"/>
              </w:rPr>
              <w:t>’</w:t>
            </w:r>
            <w:r w:rsidR="00DE437D">
              <w:rPr>
                <w:rFonts w:ascii="Times New Roman" w:hAnsi="Times New Roman" w:cs="Times New Roman" w:hint="eastAsia"/>
              </w:rPr>
              <w:t>-3</w:t>
            </w:r>
            <w:r w:rsidR="00DE437D">
              <w:rPr>
                <w:rFonts w:ascii="Times New Roman" w:hAnsi="Times New Roman" w:cs="Times New Roman"/>
              </w:rPr>
              <w:t>’</w:t>
            </w:r>
            <w:r w:rsidR="00DE437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2A7D24" w:rsidRPr="002A7D24" w:rsidTr="002A7D24">
        <w:tc>
          <w:tcPr>
            <w:tcW w:w="2779" w:type="dxa"/>
            <w:tcBorders>
              <w:top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CBD-A-F</w:t>
            </w:r>
          </w:p>
        </w:tc>
        <w:tc>
          <w:tcPr>
            <w:tcW w:w="2928" w:type="dxa"/>
            <w:tcBorders>
              <w:top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ccatggcgattgaaacaggctggca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CBD-A-R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aagcttatactgtaatcaagccatc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CBD-B-F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ccatgggtacttggcaaggaaaacag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CBD-B-R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aagcttaatttttcgccatgtagccacca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CBD-C-F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ccatggctgttacattttttata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CBD-C-R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aagcttacacttgttcttctctattattaa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CBD-D-F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ccatggaaactgtcggttggaagaaaat</w:t>
            </w:r>
            <w:proofErr w:type="spellEnd"/>
          </w:p>
        </w:tc>
      </w:tr>
      <w:tr w:rsidR="002A7D24" w:rsidRPr="002A7D24" w:rsidTr="002A7D24">
        <w:tc>
          <w:tcPr>
            <w:tcW w:w="277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r w:rsidRPr="002A7D24">
              <w:rPr>
                <w:rFonts w:ascii="Times New Roman" w:hAnsi="Times New Roman" w:cs="Times New Roman"/>
              </w:rPr>
              <w:t>CBD-D-R</w:t>
            </w:r>
          </w:p>
        </w:tc>
        <w:tc>
          <w:tcPr>
            <w:tcW w:w="292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7D24" w:rsidRPr="002A7D24" w:rsidRDefault="002A7D24" w:rsidP="00410817">
            <w:pPr>
              <w:rPr>
                <w:rFonts w:ascii="Times New Roman" w:hAnsi="Times New Roman" w:cs="Times New Roman"/>
              </w:rPr>
            </w:pPr>
            <w:proofErr w:type="spellStart"/>
            <w:r w:rsidRPr="002A7D24">
              <w:rPr>
                <w:rFonts w:ascii="Times New Roman" w:hAnsi="Times New Roman" w:cs="Times New Roman"/>
              </w:rPr>
              <w:t>aagcttactatactcgttctccatcact</w:t>
            </w:r>
            <w:proofErr w:type="spellEnd"/>
          </w:p>
        </w:tc>
      </w:tr>
    </w:tbl>
    <w:p w:rsidR="00CA0B43" w:rsidRDefault="00CA0B43">
      <w:pPr>
        <w:rPr>
          <w:rFonts w:ascii="Times New Roman" w:hAnsi="Times New Roman" w:cs="Times New Roman"/>
        </w:rPr>
        <w:sectPr w:rsidR="00CA0B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C3392" w:rsidRDefault="00CA0B43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 xml:space="preserve">Table S3: </w:t>
      </w:r>
      <w:r w:rsidRPr="002A7D24">
        <w:rPr>
          <w:rFonts w:ascii="Times New Roman" w:hAnsi="Times New Roman" w:cs="Times New Roman"/>
        </w:rPr>
        <w:t>The primer used</w:t>
      </w:r>
      <w:r>
        <w:rPr>
          <w:rFonts w:ascii="Times New Roman" w:hAnsi="Times New Roman" w:cs="Times New Roman" w:hint="eastAsia"/>
        </w:rPr>
        <w:t xml:space="preserve"> for</w:t>
      </w:r>
      <w:r w:rsidR="0009683B">
        <w:rPr>
          <w:rFonts w:ascii="Times New Roman" w:hAnsi="Times New Roman" w:cs="Times New Roman" w:hint="eastAsia"/>
        </w:rPr>
        <w:t xml:space="preserve"> q-PCR analysis</w:t>
      </w:r>
      <w:r w:rsidRPr="002A7D24">
        <w:rPr>
          <w:rFonts w:ascii="Times New Roman" w:hAnsi="Times New Roman" w:cs="Times New Roman"/>
        </w:rPr>
        <w:t xml:space="preserve"> in this study</w:t>
      </w:r>
      <w:r w:rsidR="0009683B">
        <w:rPr>
          <w:rFonts w:ascii="Times New Roman" w:hAnsi="Times New Roman" w:cs="Times New Roman" w:hint="eastAsia"/>
        </w:rPr>
        <w:t>.</w:t>
      </w:r>
      <w:bookmarkStart w:id="0" w:name="_GoBack"/>
      <w:bookmarkEnd w:id="0"/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728"/>
        <w:gridCol w:w="3693"/>
      </w:tblGrid>
      <w:tr w:rsidR="00CA0B43" w:rsidRPr="00CA0B43" w:rsidTr="00CA0B43">
        <w:trPr>
          <w:trHeight w:val="28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Name</w:t>
            </w:r>
          </w:p>
        </w:tc>
        <w:tc>
          <w:tcPr>
            <w:tcW w:w="372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A0B43" w:rsidRPr="00CA0B43" w:rsidRDefault="00CA0B43" w:rsidP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Forward</w:t>
            </w:r>
          </w:p>
        </w:tc>
        <w:tc>
          <w:tcPr>
            <w:tcW w:w="3693" w:type="dxa"/>
            <w:tcBorders>
              <w:top w:val="single" w:sz="4" w:space="0" w:color="auto"/>
              <w:bottom w:val="single" w:sz="4" w:space="0" w:color="auto"/>
            </w:tcBorders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R</w:t>
            </w:r>
            <w:r w:rsidRPr="00CA0B43">
              <w:rPr>
                <w:rFonts w:ascii="Times New Roman" w:hAnsi="Times New Roman" w:cs="Times New Roman"/>
                <w:sz w:val="20"/>
              </w:rPr>
              <w:t>everse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tcBorders>
              <w:top w:val="single" w:sz="4" w:space="0" w:color="auto"/>
            </w:tcBorders>
            <w:noWrap/>
          </w:tcPr>
          <w:p w:rsidR="00CA0B43" w:rsidRPr="00CA0B43" w:rsidRDefault="00CA0B43" w:rsidP="008A00FA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16S</w:t>
            </w:r>
          </w:p>
        </w:tc>
        <w:tc>
          <w:tcPr>
            <w:tcW w:w="3728" w:type="dxa"/>
            <w:tcBorders>
              <w:top w:val="single" w:sz="4" w:space="0" w:color="auto"/>
            </w:tcBorders>
            <w:noWrap/>
          </w:tcPr>
          <w:p w:rsidR="00CA0B43" w:rsidRPr="00CA0B43" w:rsidRDefault="00CA0B43" w:rsidP="008A00FA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GGCAATGGACGGAAGTCTGA</w:t>
            </w:r>
          </w:p>
        </w:tc>
        <w:tc>
          <w:tcPr>
            <w:tcW w:w="3693" w:type="dxa"/>
            <w:tcBorders>
              <w:top w:val="single" w:sz="4" w:space="0" w:color="auto"/>
            </w:tcBorders>
          </w:tcPr>
          <w:p w:rsidR="00CA0B43" w:rsidRPr="00CA0B43" w:rsidRDefault="00CA0B43" w:rsidP="008A00FA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GTTAGCCGTCCCTTTCTGGT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A0B43">
              <w:rPr>
                <w:rFonts w:ascii="Times New Roman" w:hAnsi="Times New Roman" w:cs="Times New Roman"/>
                <w:sz w:val="20"/>
              </w:rPr>
              <w:t>dnaK</w:t>
            </w:r>
            <w:proofErr w:type="spellEnd"/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CTCGTATCCCTGCCGTTGTTGAAG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ACATCACCAGTAATCACACCACCTTG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A0B43">
              <w:rPr>
                <w:rFonts w:ascii="Times New Roman" w:hAnsi="Times New Roman" w:cs="Times New Roman"/>
                <w:sz w:val="20"/>
              </w:rPr>
              <w:t>galE</w:t>
            </w:r>
            <w:proofErr w:type="spellEnd"/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ATAAAGCTGTCGGAGAATCC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CCATATACAGTCGCACTTGA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A0B43">
              <w:rPr>
                <w:rFonts w:ascii="Times New Roman" w:hAnsi="Times New Roman" w:cs="Times New Roman"/>
                <w:sz w:val="20"/>
              </w:rPr>
              <w:t>pstB</w:t>
            </w:r>
            <w:proofErr w:type="spellEnd"/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ACTTCAGCCTTAGACCCTAT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GGATTGGTAAACACGTCAAC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RS00165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GAGCAACAAGCGACCATGATTGAAG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CCACCTAAGCAAGCCACGACAC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RS00225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TTCAGAGTCGTGTCGGAAAGAATAAGG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ATCGATTCCTAAGTCTTCAGCAGCTC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RS00360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ATCAGACTGTGGTAGTTGTTGCTCATC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TCTCTAACTCACACTCAATCACTTGGC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RS00725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AACATCCTCTGCCTTGATTG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AGAATGGGATAGAGTGTGGA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RS00985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ATCGAACAAACGGTATCGAA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ATCTCCAACAACTATGCGAC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RS01330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GGACTTGGAATTGCCATCCTTTCAAC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AGCGATAACCTCACCACCAACATTC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RS01390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GCTACGGTACAACTCTTGGTAACTCTC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CGTCTTCACGAACACCTGGAACTG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RS03095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GCCTTTAGCGTAATAGCAGTTCAAACC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CAAGGGCAACAACGATACCAACAAC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RS03195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ATGCAGTCATGGTGAAAGATGTAAACG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TTGCTGGGATACGGAATAAGATTGGTC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RS03560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AATCATAGTGGAACGCTTGT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TACTGGGACAAAAATCCCTG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RS03590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ATGCCGTTATTAGCAAAAGC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AGGTTCAAAGCCATCGTAAT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RS04100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ATCAGGACTTGGAGAATTGGCAGAAG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AGCATGACCGACTACTGTTGAACG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RS07605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ACTGATGAAGAAGGTGACGATGTGAC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CCAGGTGCTTGTCCAAGTTCGG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RS08730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GCCAAAAGTAATGCTATGGAG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CAACATTTCTGTTTGAGCCT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RS08990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GATTTGTTGGGAATTTCAGCGGATACG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AATCACGAATCACAGTAGCAGTACGAG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RS08995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TATTTGGTTCTAGCGCTGTT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TATAGCCCAAGGTGTACTGA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RS09050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TTCATCCATCGTATTCACCC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ACGATAGGCGATAACTTCTG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RS09060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GCCCAGGATACGGACTTTATCTTGC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ACGATGATAATGGTCTTGCCGAGTTC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RS09065-R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AGCGATAATCAAATCAGGCT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AGTCCGCCTCCGCTTAGATACC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RS10045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GCTAACGATTGGAAAGAAGC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TAAGGCCCATACTCTTCAGT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RS10075</w:t>
            </w:r>
          </w:p>
        </w:tc>
        <w:tc>
          <w:tcPr>
            <w:tcW w:w="3728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TGCCGTCACTAGAAATCAAATTAAGCG</w:t>
            </w:r>
          </w:p>
        </w:tc>
        <w:tc>
          <w:tcPr>
            <w:tcW w:w="3693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TCTCCATCTCTGCGTATCCCAAGG</w:t>
            </w:r>
          </w:p>
        </w:tc>
      </w:tr>
      <w:tr w:rsidR="00CA0B43" w:rsidRPr="00CA0B43" w:rsidTr="00CA0B43">
        <w:trPr>
          <w:trHeight w:val="285"/>
        </w:trPr>
        <w:tc>
          <w:tcPr>
            <w:tcW w:w="1101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RS10655</w:t>
            </w:r>
          </w:p>
        </w:tc>
        <w:tc>
          <w:tcPr>
            <w:tcW w:w="3728" w:type="dxa"/>
            <w:noWrap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GCTATGGGAACGCCTGGTATGC</w:t>
            </w:r>
          </w:p>
        </w:tc>
        <w:tc>
          <w:tcPr>
            <w:tcW w:w="3693" w:type="dxa"/>
            <w:hideMark/>
          </w:tcPr>
          <w:p w:rsidR="00CA0B43" w:rsidRPr="00CA0B43" w:rsidRDefault="00CA0B43">
            <w:pPr>
              <w:rPr>
                <w:rFonts w:ascii="Times New Roman" w:hAnsi="Times New Roman" w:cs="Times New Roman"/>
                <w:sz w:val="20"/>
              </w:rPr>
            </w:pPr>
            <w:r w:rsidRPr="00CA0B43">
              <w:rPr>
                <w:rFonts w:ascii="Times New Roman" w:hAnsi="Times New Roman" w:cs="Times New Roman"/>
                <w:sz w:val="20"/>
              </w:rPr>
              <w:t>ATGTTCTTGTCACAGCCACCGATAG</w:t>
            </w:r>
          </w:p>
        </w:tc>
      </w:tr>
    </w:tbl>
    <w:p w:rsidR="00AC3392" w:rsidRDefault="00AC3392">
      <w:pPr>
        <w:rPr>
          <w:rFonts w:ascii="Times New Roman" w:hAnsi="Times New Roman" w:cs="Times New Roman"/>
        </w:rPr>
        <w:sectPr w:rsidR="00AC339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51C0B" w:rsidRDefault="00D654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E004DC" wp14:editId="2A272D90">
            <wp:extent cx="2132039" cy="2557078"/>
            <wp:effectExtent l="0" t="0" r="1905" b="0"/>
            <wp:docPr id="2" name="图片 2" descr="F:\学习\2021\8月\ChBp及胆碱结合蛋白的结合区对肺炎链球菌基因表达及表型的影响\ACD 蛋白纯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学习\2021\8月\ChBp及胆碱结合蛋白的结合区对肺炎链球菌基因表达及表型的影响\ACD 蛋白纯化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060" cy="255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89B" w:rsidRDefault="00D6543F">
      <w:pPr>
        <w:rPr>
          <w:rFonts w:ascii="Times New Roman" w:hAnsi="Times New Roman" w:cs="Times New Roman"/>
        </w:rPr>
        <w:sectPr w:rsidR="00DF18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4F34">
        <w:rPr>
          <w:rFonts w:ascii="Times New Roman" w:hAnsi="Times New Roman" w:cs="Times New Roman" w:hint="eastAsia"/>
          <w:b/>
        </w:rPr>
        <w:t xml:space="preserve">Figure S1: </w:t>
      </w:r>
      <w:r>
        <w:rPr>
          <w:rFonts w:ascii="Times New Roman" w:hAnsi="Times New Roman" w:cs="Times New Roman" w:hint="eastAsia"/>
        </w:rPr>
        <w:t>P</w:t>
      </w:r>
      <w:r w:rsidRPr="00D6543F">
        <w:rPr>
          <w:rFonts w:ascii="Times New Roman" w:hAnsi="Times New Roman" w:cs="Times New Roman"/>
        </w:rPr>
        <w:t>urification</w:t>
      </w:r>
      <w:r>
        <w:rPr>
          <w:rFonts w:ascii="Times New Roman" w:hAnsi="Times New Roman" w:cs="Times New Roman" w:hint="eastAsia"/>
        </w:rPr>
        <w:t xml:space="preserve"> of the choline binding domain of </w:t>
      </w:r>
      <w:proofErr w:type="spellStart"/>
      <w:r>
        <w:rPr>
          <w:rFonts w:ascii="Times New Roman" w:hAnsi="Times New Roman" w:cs="Times New Roman" w:hint="eastAsia"/>
        </w:rPr>
        <w:t>LytA</w:t>
      </w:r>
      <w:proofErr w:type="spellEnd"/>
      <w:r>
        <w:rPr>
          <w:rFonts w:ascii="Times New Roman" w:hAnsi="Times New Roman" w:cs="Times New Roman" w:hint="eastAsia"/>
        </w:rPr>
        <w:t xml:space="preserve"> (A), </w:t>
      </w:r>
      <w:proofErr w:type="spellStart"/>
      <w:r>
        <w:rPr>
          <w:rFonts w:ascii="Times New Roman" w:hAnsi="Times New Roman" w:cs="Times New Roman" w:hint="eastAsia"/>
        </w:rPr>
        <w:t>CbpD</w:t>
      </w:r>
      <w:proofErr w:type="spellEnd"/>
      <w:r>
        <w:rPr>
          <w:rFonts w:ascii="Times New Roman" w:hAnsi="Times New Roman" w:cs="Times New Roman" w:hint="eastAsia"/>
        </w:rPr>
        <w:t xml:space="preserve"> (D) and </w:t>
      </w:r>
      <w:proofErr w:type="spellStart"/>
      <w:r>
        <w:rPr>
          <w:rFonts w:ascii="Times New Roman" w:hAnsi="Times New Roman" w:cs="Times New Roman" w:hint="eastAsia"/>
        </w:rPr>
        <w:t>LytC</w:t>
      </w:r>
      <w:proofErr w:type="spellEnd"/>
      <w:r>
        <w:rPr>
          <w:rFonts w:ascii="Times New Roman" w:hAnsi="Times New Roman" w:cs="Times New Roman" w:hint="eastAsia"/>
        </w:rPr>
        <w:t xml:space="preserve"> (C).</w:t>
      </w:r>
      <w:r w:rsidR="00FF4F34">
        <w:rPr>
          <w:rFonts w:ascii="Times New Roman" w:hAnsi="Times New Roman" w:cs="Times New Roman" w:hint="eastAsia"/>
        </w:rPr>
        <w:t xml:space="preserve"> The </w:t>
      </w:r>
      <w:r w:rsidR="00FF4F34" w:rsidRPr="00FF4F34">
        <w:rPr>
          <w:rFonts w:ascii="Times New Roman" w:hAnsi="Times New Roman" w:cs="Times New Roman"/>
        </w:rPr>
        <w:t>deduced</w:t>
      </w:r>
      <w:r w:rsidR="00FF4F34">
        <w:rPr>
          <w:rFonts w:ascii="Times New Roman" w:hAnsi="Times New Roman" w:cs="Times New Roman" w:hint="eastAsia"/>
        </w:rPr>
        <w:t xml:space="preserve"> proteins were marked with black arrow.</w:t>
      </w:r>
    </w:p>
    <w:p w:rsidR="00A51C0B" w:rsidRDefault="002C1B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42F3B5D" wp14:editId="13052F56">
            <wp:extent cx="3281669" cy="5098694"/>
            <wp:effectExtent l="0" t="0" r="0" b="6985"/>
            <wp:docPr id="5" name="图片 5" descr="F:\学习\2021\8月\ChBp及胆碱结合蛋白的结合区对肺炎链球菌基因表达及表型的影响\下调基因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学习\2021\8月\ChBp及胆碱结合蛋白的结合区对肺炎链球菌基因表达及表型的影响\下调基因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315" cy="5099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89B" w:rsidRDefault="002C1B6A">
      <w:pPr>
        <w:rPr>
          <w:rFonts w:ascii="Times New Roman" w:hAnsi="Times New Roman" w:cs="Times New Roman"/>
        </w:rPr>
        <w:sectPr w:rsidR="00DF18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3332">
        <w:rPr>
          <w:rFonts w:ascii="Times New Roman" w:hAnsi="Times New Roman" w:cs="Times New Roman" w:hint="eastAsia"/>
          <w:b/>
        </w:rPr>
        <w:t xml:space="preserve">Figure S2: </w:t>
      </w:r>
      <w:r>
        <w:rPr>
          <w:rFonts w:ascii="Times New Roman" w:hAnsi="Times New Roman" w:cs="Times New Roman" w:hint="eastAsia"/>
        </w:rPr>
        <w:t>Q</w:t>
      </w:r>
      <w:r w:rsidRPr="002C1B6A">
        <w:rPr>
          <w:rFonts w:ascii="Times New Roman" w:hAnsi="Times New Roman" w:cs="Times New Roman"/>
        </w:rPr>
        <w:t>uantification</w:t>
      </w:r>
      <w:r>
        <w:rPr>
          <w:rFonts w:ascii="Times New Roman" w:hAnsi="Times New Roman" w:cs="Times New Roman" w:hint="eastAsia"/>
        </w:rPr>
        <w:t xml:space="preserve"> of the </w:t>
      </w:r>
      <w:r w:rsidR="00374540">
        <w:rPr>
          <w:rFonts w:ascii="Times New Roman" w:hAnsi="Times New Roman" w:cs="Times New Roman" w:hint="eastAsia"/>
        </w:rPr>
        <w:t>up-regulated (A) and down-regulated (B)</w:t>
      </w:r>
      <w:r>
        <w:rPr>
          <w:rFonts w:ascii="Times New Roman" w:hAnsi="Times New Roman" w:cs="Times New Roman" w:hint="eastAsia"/>
        </w:rPr>
        <w:t xml:space="preserve"> genes under choline binding domain of </w:t>
      </w:r>
      <w:proofErr w:type="spellStart"/>
      <w:r>
        <w:rPr>
          <w:rFonts w:ascii="Times New Roman" w:hAnsi="Times New Roman" w:cs="Times New Roman" w:hint="eastAsia"/>
        </w:rPr>
        <w:t>LytA</w:t>
      </w:r>
      <w:proofErr w:type="spellEnd"/>
      <w:r>
        <w:rPr>
          <w:rFonts w:ascii="Times New Roman" w:hAnsi="Times New Roman" w:cs="Times New Roman" w:hint="eastAsia"/>
        </w:rPr>
        <w:t xml:space="preserve"> (A), </w:t>
      </w:r>
      <w:proofErr w:type="spellStart"/>
      <w:r>
        <w:rPr>
          <w:rFonts w:ascii="Times New Roman" w:hAnsi="Times New Roman" w:cs="Times New Roman" w:hint="eastAsia"/>
        </w:rPr>
        <w:t>CbpD</w:t>
      </w:r>
      <w:proofErr w:type="spellEnd"/>
      <w:r>
        <w:rPr>
          <w:rFonts w:ascii="Times New Roman" w:hAnsi="Times New Roman" w:cs="Times New Roman" w:hint="eastAsia"/>
        </w:rPr>
        <w:t xml:space="preserve"> (D) and </w:t>
      </w:r>
      <w:proofErr w:type="spellStart"/>
      <w:r>
        <w:rPr>
          <w:rFonts w:ascii="Times New Roman" w:hAnsi="Times New Roman" w:cs="Times New Roman" w:hint="eastAsia"/>
        </w:rPr>
        <w:t>LytC</w:t>
      </w:r>
      <w:proofErr w:type="spellEnd"/>
      <w:r>
        <w:rPr>
          <w:rFonts w:ascii="Times New Roman" w:hAnsi="Times New Roman" w:cs="Times New Roman" w:hint="eastAsia"/>
        </w:rPr>
        <w:t xml:space="preserve"> (C) at different </w:t>
      </w:r>
      <w:proofErr w:type="spellStart"/>
      <w:r>
        <w:rPr>
          <w:rFonts w:ascii="Times New Roman" w:hAnsi="Times New Roman" w:cs="Times New Roman" w:hint="eastAsia"/>
        </w:rPr>
        <w:t>concerntations</w:t>
      </w:r>
      <w:proofErr w:type="spellEnd"/>
      <w:r>
        <w:rPr>
          <w:rFonts w:ascii="Times New Roman" w:hAnsi="Times New Roman" w:cs="Times New Roman" w:hint="eastAsia"/>
        </w:rPr>
        <w:t>.</w:t>
      </w:r>
    </w:p>
    <w:p w:rsidR="00DF189B" w:rsidRPr="005C3FAD" w:rsidRDefault="00DF189B" w:rsidP="00DF189B">
      <w:pPr>
        <w:spacing w:line="480" w:lineRule="auto"/>
        <w:rPr>
          <w:rFonts w:ascii="Times New Roman" w:hAnsi="Times New Roman" w:cs="Times New Roman"/>
        </w:rPr>
      </w:pPr>
      <w:r w:rsidRPr="005C3FA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2B81A0" wp14:editId="40189FA8">
            <wp:extent cx="2419350" cy="1136650"/>
            <wp:effectExtent l="0" t="0" r="0" b="6350"/>
            <wp:docPr id="6" name="图片 6" descr="说明: F:\学习\2021\7月\基因影响图片\室温静置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说明: F:\学习\2021\7月\基因影响图片\室温静置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89B" w:rsidRPr="005C3FAD" w:rsidRDefault="00DF189B" w:rsidP="00DF189B">
      <w:pPr>
        <w:spacing w:line="480" w:lineRule="auto"/>
        <w:rPr>
          <w:rFonts w:ascii="Times New Roman" w:hAnsi="Times New Roman" w:cs="Times New Roman"/>
        </w:rPr>
      </w:pPr>
      <w:r w:rsidRPr="005C3FAD">
        <w:rPr>
          <w:rFonts w:ascii="Times New Roman" w:hAnsi="Times New Roman" w:cs="Times New Roman"/>
          <w:b/>
        </w:rPr>
        <w:t>Figure S3: Autolysis of pneumococcal cells under CBD-A, CBD-C and CBD-D</w:t>
      </w:r>
      <w:r w:rsidRPr="005C3FAD">
        <w:rPr>
          <w:rFonts w:ascii="Times New Roman" w:hAnsi="Times New Roman" w:cs="Times New Roman"/>
        </w:rPr>
        <w:t>. The cells were incubated in mediums containing CBD-A, CBD-C and CBD-D (100μg/mL) for 2h</w:t>
      </w:r>
      <w:proofErr w:type="gramStart"/>
      <w:r w:rsidRPr="005C3FAD">
        <w:rPr>
          <w:rFonts w:ascii="Times New Roman" w:hAnsi="Times New Roman" w:cs="Times New Roman"/>
        </w:rPr>
        <w:t>,</w:t>
      </w:r>
      <w:proofErr w:type="gramEnd"/>
      <w:r w:rsidRPr="005C3FAD">
        <w:rPr>
          <w:rFonts w:ascii="Times New Roman" w:hAnsi="Times New Roman" w:cs="Times New Roman"/>
        </w:rPr>
        <w:t xml:space="preserve"> then the mediums were placed at room temperature for 10h. </w:t>
      </w:r>
      <w:proofErr w:type="gramStart"/>
      <w:r w:rsidRPr="005C3FAD">
        <w:rPr>
          <w:rFonts w:ascii="Times New Roman" w:hAnsi="Times New Roman" w:cs="Times New Roman"/>
        </w:rPr>
        <w:t>autolysis</w:t>
      </w:r>
      <w:proofErr w:type="gramEnd"/>
      <w:r w:rsidRPr="005C3FAD">
        <w:rPr>
          <w:rFonts w:ascii="Times New Roman" w:hAnsi="Times New Roman" w:cs="Times New Roman"/>
        </w:rPr>
        <w:t xml:space="preserve"> was only detected at the control group, cell aggregate was detected at CBD-C group.</w:t>
      </w:r>
    </w:p>
    <w:p w:rsidR="00DF189B" w:rsidRDefault="00DF189B">
      <w:pPr>
        <w:rPr>
          <w:rFonts w:ascii="Times New Roman" w:hAnsi="Times New Roman" w:cs="Times New Roman"/>
        </w:rPr>
        <w:sectPr w:rsidR="00DF18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189B" w:rsidRPr="005C3FAD" w:rsidRDefault="00DF189B" w:rsidP="00DF189B">
      <w:pPr>
        <w:spacing w:line="480" w:lineRule="auto"/>
        <w:rPr>
          <w:rFonts w:ascii="Times New Roman" w:hAnsi="Times New Roman" w:cs="Times New Roman"/>
        </w:rPr>
      </w:pPr>
      <w:r w:rsidRPr="005C3FA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3D6A41" wp14:editId="1E220E84">
            <wp:extent cx="3067050" cy="1828800"/>
            <wp:effectExtent l="0" t="0" r="0" b="0"/>
            <wp:docPr id="1" name="图片 1" descr="说明: F:\学习\2021\7月\基因影响图片\胞外蛋白电泳检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说明: F:\学习\2021\7月\基因影响图片\胞外蛋白电泳检测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B6A" w:rsidRPr="00DF189B" w:rsidRDefault="00DF189B" w:rsidP="00DF189B">
      <w:pPr>
        <w:spacing w:line="480" w:lineRule="auto"/>
        <w:rPr>
          <w:rFonts w:ascii="Times New Roman" w:hAnsi="Times New Roman" w:cs="Times New Roman"/>
        </w:rPr>
      </w:pPr>
      <w:r w:rsidRPr="005C3FAD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 w:hint="eastAsia"/>
          <w:b/>
        </w:rPr>
        <w:t>4</w:t>
      </w:r>
      <w:r w:rsidRPr="005C3FAD">
        <w:rPr>
          <w:rFonts w:ascii="Times New Roman" w:hAnsi="Times New Roman" w:cs="Times New Roman"/>
          <w:b/>
        </w:rPr>
        <w:t xml:space="preserve">: </w:t>
      </w:r>
      <w:r w:rsidRPr="005C3FAD">
        <w:rPr>
          <w:rFonts w:ascii="Times New Roman" w:hAnsi="Times New Roman" w:cs="Times New Roman"/>
        </w:rPr>
        <w:t>Detection of extracellular protein, after being precipitated by TCA, soluble (left) and insoluble protein (right, dissolved by 8M urea) of were detected by SDS-Page.</w:t>
      </w:r>
    </w:p>
    <w:sectPr w:rsidR="002C1B6A" w:rsidRPr="00DF18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07937"/>
    <w:multiLevelType w:val="multilevel"/>
    <w:tmpl w:val="FE8AA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8083D"/>
    <w:multiLevelType w:val="multilevel"/>
    <w:tmpl w:val="5F5A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455A66"/>
    <w:multiLevelType w:val="multilevel"/>
    <w:tmpl w:val="8E56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7A7B29"/>
    <w:multiLevelType w:val="multilevel"/>
    <w:tmpl w:val="36B63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E50AE5"/>
    <w:multiLevelType w:val="multilevel"/>
    <w:tmpl w:val="44ACF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3B7E93"/>
    <w:multiLevelType w:val="multilevel"/>
    <w:tmpl w:val="52060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A17324"/>
    <w:multiLevelType w:val="multilevel"/>
    <w:tmpl w:val="F21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5E814E0"/>
    <w:multiLevelType w:val="multilevel"/>
    <w:tmpl w:val="14320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C8"/>
    <w:rsid w:val="00056E98"/>
    <w:rsid w:val="0009683B"/>
    <w:rsid w:val="000F3ED2"/>
    <w:rsid w:val="002751C1"/>
    <w:rsid w:val="00282FC6"/>
    <w:rsid w:val="002A7D24"/>
    <w:rsid w:val="002C1B6A"/>
    <w:rsid w:val="002F0006"/>
    <w:rsid w:val="00302D5E"/>
    <w:rsid w:val="0032790A"/>
    <w:rsid w:val="003474D7"/>
    <w:rsid w:val="00371B2E"/>
    <w:rsid w:val="00374540"/>
    <w:rsid w:val="0042413A"/>
    <w:rsid w:val="004E4C50"/>
    <w:rsid w:val="0052048F"/>
    <w:rsid w:val="00542D90"/>
    <w:rsid w:val="005C4EED"/>
    <w:rsid w:val="006E1086"/>
    <w:rsid w:val="00743227"/>
    <w:rsid w:val="00837A95"/>
    <w:rsid w:val="00890BAA"/>
    <w:rsid w:val="00893332"/>
    <w:rsid w:val="008A6784"/>
    <w:rsid w:val="008B671E"/>
    <w:rsid w:val="008D1BF9"/>
    <w:rsid w:val="008E353E"/>
    <w:rsid w:val="00954DAF"/>
    <w:rsid w:val="00972B34"/>
    <w:rsid w:val="00973516"/>
    <w:rsid w:val="00A51C0B"/>
    <w:rsid w:val="00A67854"/>
    <w:rsid w:val="00AA7DD6"/>
    <w:rsid w:val="00AB14D9"/>
    <w:rsid w:val="00AC3392"/>
    <w:rsid w:val="00AD0E50"/>
    <w:rsid w:val="00BC3E10"/>
    <w:rsid w:val="00BF7B22"/>
    <w:rsid w:val="00C833C8"/>
    <w:rsid w:val="00CA0B43"/>
    <w:rsid w:val="00CC7683"/>
    <w:rsid w:val="00D6543F"/>
    <w:rsid w:val="00DA38BC"/>
    <w:rsid w:val="00DE437D"/>
    <w:rsid w:val="00DF189B"/>
    <w:rsid w:val="00EC4651"/>
    <w:rsid w:val="00F5243E"/>
    <w:rsid w:val="00F846AC"/>
    <w:rsid w:val="00FF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2D5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51C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rsid w:val="00A51C0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D6543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654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2D5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51C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rsid w:val="00A51C0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D6543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654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3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9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8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05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27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96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7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64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8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3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9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1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9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9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5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0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3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2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0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2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1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3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74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0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66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04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3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7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2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96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2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2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46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46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85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8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0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1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68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6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17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0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03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94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7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5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01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9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4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3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2021-09-22T09:49:00Z</dcterms:created>
  <dcterms:modified xsi:type="dcterms:W3CDTF">2021-09-23T07:45:00Z</dcterms:modified>
</cp:coreProperties>
</file>