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969608" w14:textId="77777777" w:rsidR="000F54B0" w:rsidRPr="00293CFA" w:rsidRDefault="000F54B0" w:rsidP="000F54B0">
      <w:pPr>
        <w:spacing w:line="480" w:lineRule="auto"/>
        <w:rPr>
          <w:rFonts w:ascii="Arial" w:hAnsi="Arial" w:cs="Arial"/>
          <w:b/>
          <w:bCs/>
        </w:rPr>
      </w:pPr>
      <w:r w:rsidRPr="00293CFA">
        <w:rPr>
          <w:rFonts w:ascii="Arial" w:hAnsi="Arial" w:cs="Arial"/>
          <w:b/>
          <w:bCs/>
        </w:rPr>
        <w:t>A deformylase inhibitor expands therapeutic options for Lyme disease</w:t>
      </w:r>
      <w:r>
        <w:rPr>
          <w:rFonts w:ascii="Arial" w:hAnsi="Arial" w:cs="Arial"/>
          <w:b/>
          <w:bCs/>
        </w:rPr>
        <w:t>.</w:t>
      </w:r>
    </w:p>
    <w:p w14:paraId="587DCE10" w14:textId="61319431" w:rsidR="00BE3196" w:rsidRPr="00ED4551" w:rsidRDefault="001A1C8E" w:rsidP="00BE3196">
      <w:pPr>
        <w:spacing w:line="240" w:lineRule="auto"/>
        <w:rPr>
          <w:rFonts w:ascii="Arial" w:hAnsi="Arial" w:cs="Arial"/>
          <w:b/>
          <w:bCs/>
          <w:u w:val="single"/>
        </w:rPr>
      </w:pPr>
      <w:r w:rsidRPr="00ED4551">
        <w:rPr>
          <w:rFonts w:ascii="Arial" w:hAnsi="Arial" w:cs="Arial"/>
          <w:b/>
          <w:bCs/>
          <w:u w:val="single"/>
        </w:rPr>
        <w:t>Supplementary information</w:t>
      </w:r>
    </w:p>
    <w:p w14:paraId="4F94B90D" w14:textId="77777777" w:rsidR="00851F64" w:rsidRPr="00ED4551" w:rsidRDefault="00851F64" w:rsidP="00BE3196">
      <w:pPr>
        <w:spacing w:line="240" w:lineRule="auto"/>
        <w:rPr>
          <w:rFonts w:ascii="Arial" w:hAnsi="Arial" w:cs="Arial"/>
          <w:b/>
          <w:bCs/>
          <w:u w:val="single"/>
        </w:rPr>
      </w:pPr>
    </w:p>
    <w:p w14:paraId="07773E97" w14:textId="697A31B4" w:rsidR="001A1C8E" w:rsidRPr="00ED4551" w:rsidRDefault="00851F64" w:rsidP="00BE3196">
      <w:pPr>
        <w:spacing w:line="240" w:lineRule="auto"/>
        <w:rPr>
          <w:rFonts w:ascii="Arial" w:hAnsi="Arial" w:cs="Arial"/>
        </w:rPr>
      </w:pPr>
      <w:r w:rsidRPr="00ED4551">
        <w:rPr>
          <w:rFonts w:ascii="Arial" w:hAnsi="Arial" w:cs="Arial"/>
          <w:b/>
          <w:bCs/>
        </w:rPr>
        <w:t xml:space="preserve">Supplementary Table 1. </w:t>
      </w:r>
      <w:r w:rsidRPr="00ED4551">
        <w:rPr>
          <w:rFonts w:ascii="Arial" w:hAnsi="Arial" w:cs="Arial"/>
        </w:rPr>
        <w:t>Differential screening of peptide deformylase inhibitors against bacteria and human cell line</w:t>
      </w:r>
      <w:r w:rsidR="003C40EF">
        <w:rPr>
          <w:rFonts w:ascii="Arial" w:hAnsi="Arial" w:cs="Arial"/>
        </w:rPr>
        <w:t>s</w:t>
      </w:r>
      <w:r w:rsidRPr="00ED4551">
        <w:rPr>
          <w:rFonts w:ascii="Arial" w:hAnsi="Arial" w:cs="Arial"/>
        </w:rPr>
        <w:t>. MIC, minimum inhibitory concentration; CC</w:t>
      </w:r>
      <w:r w:rsidRPr="00ED4551">
        <w:rPr>
          <w:rFonts w:ascii="Arial" w:hAnsi="Arial" w:cs="Arial"/>
          <w:vertAlign w:val="subscript"/>
        </w:rPr>
        <w:t>50</w:t>
      </w:r>
      <w:r w:rsidRPr="00ED4551">
        <w:rPr>
          <w:rFonts w:ascii="Arial" w:hAnsi="Arial" w:cs="Arial"/>
        </w:rPr>
        <w:t>, cytotoxic concentration leading to 50% killing of cell lines.</w:t>
      </w:r>
    </w:p>
    <w:tbl>
      <w:tblPr>
        <w:tblStyle w:val="TableGrid"/>
        <w:tblW w:w="9821" w:type="dxa"/>
        <w:tblLook w:val="04A0" w:firstRow="1" w:lastRow="0" w:firstColumn="1" w:lastColumn="0" w:noHBand="0" w:noVBand="1"/>
      </w:tblPr>
      <w:tblGrid>
        <w:gridCol w:w="1706"/>
        <w:gridCol w:w="2159"/>
        <w:gridCol w:w="1899"/>
        <w:gridCol w:w="2151"/>
        <w:gridCol w:w="1906"/>
      </w:tblGrid>
      <w:tr w:rsidR="00BE3196" w:rsidRPr="00ED4551" w14:paraId="7F0C2486" w14:textId="77777777" w:rsidTr="00ED4551">
        <w:trPr>
          <w:trHeight w:val="665"/>
        </w:trPr>
        <w:tc>
          <w:tcPr>
            <w:tcW w:w="1706" w:type="dxa"/>
          </w:tcPr>
          <w:p w14:paraId="6D5710B4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D4551">
              <w:rPr>
                <w:rFonts w:ascii="Arial" w:hAnsi="Arial" w:cs="Arial"/>
                <w:b/>
                <w:bCs/>
                <w:sz w:val="24"/>
                <w:szCs w:val="24"/>
              </w:rPr>
              <w:t>Inhibitors</w:t>
            </w:r>
          </w:p>
        </w:tc>
        <w:tc>
          <w:tcPr>
            <w:tcW w:w="2159" w:type="dxa"/>
          </w:tcPr>
          <w:p w14:paraId="4028C1E0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ED4551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Staphylococcus aureus </w:t>
            </w:r>
            <w:r w:rsidRPr="00ED4551">
              <w:rPr>
                <w:rFonts w:ascii="Arial" w:hAnsi="Arial" w:cs="Arial"/>
                <w:b/>
                <w:bCs/>
                <w:sz w:val="24"/>
                <w:szCs w:val="24"/>
              </w:rPr>
              <w:t>HG003</w:t>
            </w:r>
          </w:p>
        </w:tc>
        <w:tc>
          <w:tcPr>
            <w:tcW w:w="1899" w:type="dxa"/>
          </w:tcPr>
          <w:p w14:paraId="76A28B35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ED4551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Escherichia coli </w:t>
            </w:r>
            <w:r w:rsidRPr="00ED4551">
              <w:rPr>
                <w:rFonts w:ascii="Arial" w:hAnsi="Arial" w:cs="Arial"/>
                <w:b/>
                <w:bCs/>
                <w:sz w:val="24"/>
                <w:szCs w:val="24"/>
              </w:rPr>
              <w:t>MG1655</w:t>
            </w:r>
          </w:p>
        </w:tc>
        <w:tc>
          <w:tcPr>
            <w:tcW w:w="2151" w:type="dxa"/>
          </w:tcPr>
          <w:p w14:paraId="54C3727A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D4551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Borrelia burgdorferi</w:t>
            </w:r>
            <w:r w:rsidRPr="00ED455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B31</w:t>
            </w:r>
          </w:p>
        </w:tc>
        <w:tc>
          <w:tcPr>
            <w:tcW w:w="1906" w:type="dxa"/>
          </w:tcPr>
          <w:p w14:paraId="690BA6D5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D455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HEK293 </w:t>
            </w:r>
          </w:p>
        </w:tc>
      </w:tr>
      <w:tr w:rsidR="00BE3196" w:rsidRPr="00ED4551" w14:paraId="6154478B" w14:textId="77777777" w:rsidTr="00ED4551">
        <w:trPr>
          <w:trHeight w:val="665"/>
        </w:trPr>
        <w:tc>
          <w:tcPr>
            <w:tcW w:w="1706" w:type="dxa"/>
          </w:tcPr>
          <w:p w14:paraId="0FE21F25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209" w:type="dxa"/>
            <w:gridSpan w:val="3"/>
          </w:tcPr>
          <w:p w14:paraId="70D188A8" w14:textId="3FA1DBFE" w:rsidR="00BE3196" w:rsidRPr="00ED4551" w:rsidRDefault="00BE3196" w:rsidP="005F129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D4551">
              <w:rPr>
                <w:rFonts w:ascii="Arial" w:hAnsi="Arial" w:cs="Arial"/>
                <w:b/>
                <w:bCs/>
                <w:sz w:val="24"/>
                <w:szCs w:val="24"/>
              </w:rPr>
              <w:t>MIC (µg ml</w:t>
            </w:r>
            <w:r w:rsidR="007E0BF6" w:rsidRPr="00ED4551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-</w:t>
            </w:r>
            <w:r w:rsidRPr="00ED4551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1</w:t>
            </w:r>
            <w:r w:rsidRPr="00ED4551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906" w:type="dxa"/>
          </w:tcPr>
          <w:p w14:paraId="31749A68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D4551">
              <w:rPr>
                <w:rFonts w:ascii="Arial" w:hAnsi="Arial" w:cs="Arial"/>
                <w:b/>
                <w:bCs/>
                <w:sz w:val="24"/>
                <w:szCs w:val="24"/>
              </w:rPr>
              <w:t>CC</w:t>
            </w:r>
            <w:r w:rsidRPr="00ED4551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50</w:t>
            </w:r>
            <w:r w:rsidRPr="00ED455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(µg ml</w:t>
            </w:r>
            <w:r w:rsidRPr="00ED4551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-1</w:t>
            </w:r>
            <w:r w:rsidRPr="00ED4551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</w:tr>
      <w:tr w:rsidR="00BE3196" w:rsidRPr="00ED4551" w14:paraId="5B13DB4C" w14:textId="77777777" w:rsidTr="00ED4551">
        <w:trPr>
          <w:trHeight w:val="222"/>
        </w:trPr>
        <w:tc>
          <w:tcPr>
            <w:tcW w:w="1706" w:type="dxa"/>
          </w:tcPr>
          <w:p w14:paraId="79498F70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Actinonin</w:t>
            </w:r>
          </w:p>
        </w:tc>
        <w:tc>
          <w:tcPr>
            <w:tcW w:w="2159" w:type="dxa"/>
          </w:tcPr>
          <w:p w14:paraId="1610A3C4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899" w:type="dxa"/>
          </w:tcPr>
          <w:p w14:paraId="17675538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&gt;32</w:t>
            </w:r>
          </w:p>
        </w:tc>
        <w:tc>
          <w:tcPr>
            <w:tcW w:w="2151" w:type="dxa"/>
          </w:tcPr>
          <w:p w14:paraId="723D15F7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906" w:type="dxa"/>
          </w:tcPr>
          <w:p w14:paraId="2C808FA8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32-64</w:t>
            </w:r>
          </w:p>
        </w:tc>
      </w:tr>
      <w:tr w:rsidR="00BE3196" w:rsidRPr="00ED4551" w14:paraId="27946002" w14:textId="77777777" w:rsidTr="00ED4551">
        <w:trPr>
          <w:trHeight w:val="222"/>
        </w:trPr>
        <w:tc>
          <w:tcPr>
            <w:tcW w:w="1706" w:type="dxa"/>
          </w:tcPr>
          <w:p w14:paraId="23D0E673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GSK 1322322</w:t>
            </w:r>
          </w:p>
        </w:tc>
        <w:tc>
          <w:tcPr>
            <w:tcW w:w="2159" w:type="dxa"/>
          </w:tcPr>
          <w:p w14:paraId="20259C93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0.5-1</w:t>
            </w:r>
          </w:p>
        </w:tc>
        <w:tc>
          <w:tcPr>
            <w:tcW w:w="1899" w:type="dxa"/>
          </w:tcPr>
          <w:p w14:paraId="5DF4823A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&gt;32</w:t>
            </w:r>
          </w:p>
        </w:tc>
        <w:tc>
          <w:tcPr>
            <w:tcW w:w="2151" w:type="dxa"/>
          </w:tcPr>
          <w:p w14:paraId="0834C836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906" w:type="dxa"/>
          </w:tcPr>
          <w:p w14:paraId="6BF16AA0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&gt;64</w:t>
            </w:r>
          </w:p>
        </w:tc>
      </w:tr>
      <w:tr w:rsidR="00BE3196" w:rsidRPr="00ED4551" w14:paraId="002EF168" w14:textId="77777777" w:rsidTr="00ED4551">
        <w:trPr>
          <w:trHeight w:val="222"/>
        </w:trPr>
        <w:tc>
          <w:tcPr>
            <w:tcW w:w="1706" w:type="dxa"/>
          </w:tcPr>
          <w:p w14:paraId="0233E527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LBM-415</w:t>
            </w:r>
          </w:p>
        </w:tc>
        <w:tc>
          <w:tcPr>
            <w:tcW w:w="2159" w:type="dxa"/>
          </w:tcPr>
          <w:p w14:paraId="1BEAB408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0.125</w:t>
            </w:r>
          </w:p>
        </w:tc>
        <w:tc>
          <w:tcPr>
            <w:tcW w:w="1899" w:type="dxa"/>
          </w:tcPr>
          <w:p w14:paraId="1609467E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&gt;32</w:t>
            </w:r>
          </w:p>
        </w:tc>
        <w:tc>
          <w:tcPr>
            <w:tcW w:w="2151" w:type="dxa"/>
          </w:tcPr>
          <w:p w14:paraId="7CE200FF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906" w:type="dxa"/>
          </w:tcPr>
          <w:p w14:paraId="054D43CE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&gt;64</w:t>
            </w:r>
          </w:p>
        </w:tc>
      </w:tr>
      <w:tr w:rsidR="00BE3196" w:rsidRPr="00ED4551" w14:paraId="2A88E88B" w14:textId="77777777" w:rsidTr="00ED4551">
        <w:trPr>
          <w:trHeight w:val="222"/>
        </w:trPr>
        <w:tc>
          <w:tcPr>
            <w:tcW w:w="1706" w:type="dxa"/>
          </w:tcPr>
          <w:p w14:paraId="23EFE5C5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3AP-2</w:t>
            </w:r>
          </w:p>
        </w:tc>
        <w:tc>
          <w:tcPr>
            <w:tcW w:w="2159" w:type="dxa"/>
          </w:tcPr>
          <w:p w14:paraId="454E78E1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899" w:type="dxa"/>
          </w:tcPr>
          <w:p w14:paraId="6E802E72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&gt;32</w:t>
            </w:r>
          </w:p>
        </w:tc>
        <w:tc>
          <w:tcPr>
            <w:tcW w:w="2151" w:type="dxa"/>
          </w:tcPr>
          <w:p w14:paraId="4682BC08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906" w:type="dxa"/>
          </w:tcPr>
          <w:p w14:paraId="2074590C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BE3196" w:rsidRPr="00ED4551" w14:paraId="0D9D19C5" w14:textId="77777777" w:rsidTr="00ED4551">
        <w:trPr>
          <w:trHeight w:val="222"/>
        </w:trPr>
        <w:tc>
          <w:tcPr>
            <w:tcW w:w="1706" w:type="dxa"/>
          </w:tcPr>
          <w:p w14:paraId="614DE566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NA-2</w:t>
            </w:r>
          </w:p>
        </w:tc>
        <w:tc>
          <w:tcPr>
            <w:tcW w:w="2159" w:type="dxa"/>
          </w:tcPr>
          <w:p w14:paraId="04667025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899" w:type="dxa"/>
          </w:tcPr>
          <w:p w14:paraId="68E8F91B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&gt;32</w:t>
            </w:r>
          </w:p>
        </w:tc>
        <w:tc>
          <w:tcPr>
            <w:tcW w:w="2151" w:type="dxa"/>
          </w:tcPr>
          <w:p w14:paraId="4CA96D74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906" w:type="dxa"/>
          </w:tcPr>
          <w:p w14:paraId="1AD8E385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BE3196" w:rsidRPr="00ED4551" w14:paraId="09D42615" w14:textId="77777777" w:rsidTr="00ED4551">
        <w:trPr>
          <w:trHeight w:val="222"/>
        </w:trPr>
        <w:tc>
          <w:tcPr>
            <w:tcW w:w="1706" w:type="dxa"/>
          </w:tcPr>
          <w:p w14:paraId="5EF253BC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BB-3497</w:t>
            </w:r>
          </w:p>
        </w:tc>
        <w:tc>
          <w:tcPr>
            <w:tcW w:w="2159" w:type="dxa"/>
          </w:tcPr>
          <w:p w14:paraId="118343D8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899" w:type="dxa"/>
          </w:tcPr>
          <w:p w14:paraId="73CE6233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2151" w:type="dxa"/>
          </w:tcPr>
          <w:p w14:paraId="4F9A2939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906" w:type="dxa"/>
          </w:tcPr>
          <w:p w14:paraId="682C62B8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32</w:t>
            </w:r>
          </w:p>
        </w:tc>
      </w:tr>
      <w:tr w:rsidR="00BE3196" w:rsidRPr="00ED4551" w14:paraId="351DC9F2" w14:textId="77777777" w:rsidTr="00ED4551">
        <w:trPr>
          <w:trHeight w:val="222"/>
        </w:trPr>
        <w:tc>
          <w:tcPr>
            <w:tcW w:w="1706" w:type="dxa"/>
          </w:tcPr>
          <w:p w14:paraId="2AC5A30F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BB-83698</w:t>
            </w:r>
          </w:p>
        </w:tc>
        <w:tc>
          <w:tcPr>
            <w:tcW w:w="2159" w:type="dxa"/>
          </w:tcPr>
          <w:p w14:paraId="7B0D4F76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899" w:type="dxa"/>
          </w:tcPr>
          <w:p w14:paraId="48AE59FA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&gt;32</w:t>
            </w:r>
          </w:p>
        </w:tc>
        <w:tc>
          <w:tcPr>
            <w:tcW w:w="2151" w:type="dxa"/>
          </w:tcPr>
          <w:p w14:paraId="63BEAC40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0.5</w:t>
            </w:r>
          </w:p>
        </w:tc>
        <w:tc>
          <w:tcPr>
            <w:tcW w:w="1906" w:type="dxa"/>
          </w:tcPr>
          <w:p w14:paraId="24E30AB0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&gt;32</w:t>
            </w:r>
          </w:p>
        </w:tc>
      </w:tr>
      <w:tr w:rsidR="00BE3196" w:rsidRPr="00ED4551" w14:paraId="4FF45DB3" w14:textId="77777777" w:rsidTr="00ED4551">
        <w:trPr>
          <w:trHeight w:val="222"/>
        </w:trPr>
        <w:tc>
          <w:tcPr>
            <w:tcW w:w="1706" w:type="dxa"/>
          </w:tcPr>
          <w:p w14:paraId="52D911BE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GI254023X</w:t>
            </w:r>
          </w:p>
        </w:tc>
        <w:tc>
          <w:tcPr>
            <w:tcW w:w="2159" w:type="dxa"/>
          </w:tcPr>
          <w:p w14:paraId="6C8A9524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899" w:type="dxa"/>
          </w:tcPr>
          <w:p w14:paraId="1B886E3B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&gt;32</w:t>
            </w:r>
          </w:p>
        </w:tc>
        <w:tc>
          <w:tcPr>
            <w:tcW w:w="2151" w:type="dxa"/>
          </w:tcPr>
          <w:p w14:paraId="5BF9937D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1906" w:type="dxa"/>
          </w:tcPr>
          <w:p w14:paraId="109C1C3F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32</w:t>
            </w:r>
          </w:p>
        </w:tc>
      </w:tr>
      <w:tr w:rsidR="00BE3196" w:rsidRPr="00ED4551" w14:paraId="5E4BC6EA" w14:textId="77777777" w:rsidTr="00ED4551">
        <w:trPr>
          <w:trHeight w:val="222"/>
        </w:trPr>
        <w:tc>
          <w:tcPr>
            <w:tcW w:w="1706" w:type="dxa"/>
          </w:tcPr>
          <w:p w14:paraId="6CBB7A6F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GW280264X</w:t>
            </w:r>
          </w:p>
        </w:tc>
        <w:tc>
          <w:tcPr>
            <w:tcW w:w="2159" w:type="dxa"/>
          </w:tcPr>
          <w:p w14:paraId="6F54EF6E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899" w:type="dxa"/>
          </w:tcPr>
          <w:p w14:paraId="28723996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&gt;32</w:t>
            </w:r>
          </w:p>
        </w:tc>
        <w:tc>
          <w:tcPr>
            <w:tcW w:w="2151" w:type="dxa"/>
          </w:tcPr>
          <w:p w14:paraId="4117F540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1906" w:type="dxa"/>
          </w:tcPr>
          <w:p w14:paraId="4F287636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32</w:t>
            </w:r>
          </w:p>
        </w:tc>
      </w:tr>
      <w:tr w:rsidR="00BE3196" w:rsidRPr="00ED4551" w14:paraId="2E54C911" w14:textId="77777777" w:rsidTr="00ED4551">
        <w:trPr>
          <w:trHeight w:val="222"/>
        </w:trPr>
        <w:tc>
          <w:tcPr>
            <w:tcW w:w="1706" w:type="dxa"/>
          </w:tcPr>
          <w:p w14:paraId="1C1ADBEC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KP-457</w:t>
            </w:r>
          </w:p>
        </w:tc>
        <w:tc>
          <w:tcPr>
            <w:tcW w:w="2159" w:type="dxa"/>
          </w:tcPr>
          <w:p w14:paraId="4D73A933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899" w:type="dxa"/>
          </w:tcPr>
          <w:p w14:paraId="692EF9C5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2151" w:type="dxa"/>
          </w:tcPr>
          <w:p w14:paraId="4A30D827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906" w:type="dxa"/>
          </w:tcPr>
          <w:p w14:paraId="4EE124FC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32</w:t>
            </w:r>
          </w:p>
        </w:tc>
      </w:tr>
      <w:tr w:rsidR="00BE3196" w:rsidRPr="00ED4551" w14:paraId="7C44FBB8" w14:textId="77777777" w:rsidTr="00ED4551">
        <w:trPr>
          <w:trHeight w:val="222"/>
        </w:trPr>
        <w:tc>
          <w:tcPr>
            <w:tcW w:w="1706" w:type="dxa"/>
          </w:tcPr>
          <w:p w14:paraId="05B24BC6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BB-81384</w:t>
            </w:r>
          </w:p>
        </w:tc>
        <w:tc>
          <w:tcPr>
            <w:tcW w:w="2159" w:type="dxa"/>
          </w:tcPr>
          <w:p w14:paraId="2411A00E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899" w:type="dxa"/>
          </w:tcPr>
          <w:p w14:paraId="53360A9B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&gt;32</w:t>
            </w:r>
          </w:p>
        </w:tc>
        <w:tc>
          <w:tcPr>
            <w:tcW w:w="2151" w:type="dxa"/>
          </w:tcPr>
          <w:p w14:paraId="5B41CE20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0.5</w:t>
            </w:r>
          </w:p>
        </w:tc>
        <w:tc>
          <w:tcPr>
            <w:tcW w:w="1906" w:type="dxa"/>
          </w:tcPr>
          <w:p w14:paraId="068D7819" w14:textId="77777777" w:rsidR="00BE3196" w:rsidRPr="00ED4551" w:rsidRDefault="00BE3196" w:rsidP="005F12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&gt;32</w:t>
            </w:r>
          </w:p>
        </w:tc>
      </w:tr>
    </w:tbl>
    <w:p w14:paraId="53AE06CF" w14:textId="377572E8" w:rsidR="00A55644" w:rsidRDefault="00A55644" w:rsidP="00A55644">
      <w:pPr>
        <w:spacing w:line="240" w:lineRule="auto"/>
        <w:rPr>
          <w:rFonts w:ascii="Arial" w:hAnsi="Arial" w:cs="Arial"/>
        </w:rPr>
      </w:pPr>
    </w:p>
    <w:p w14:paraId="74B07E93" w14:textId="77777777" w:rsidR="004B7491" w:rsidRDefault="004B7491" w:rsidP="00A55644">
      <w:pPr>
        <w:spacing w:line="240" w:lineRule="auto"/>
        <w:rPr>
          <w:rFonts w:ascii="Arial" w:hAnsi="Arial" w:cs="Arial"/>
          <w:b/>
          <w:bCs/>
        </w:rPr>
      </w:pPr>
    </w:p>
    <w:p w14:paraId="1416AC60" w14:textId="77777777" w:rsidR="004B7491" w:rsidRDefault="004B7491" w:rsidP="00A55644">
      <w:pPr>
        <w:spacing w:line="240" w:lineRule="auto"/>
        <w:rPr>
          <w:rFonts w:ascii="Arial" w:hAnsi="Arial" w:cs="Arial"/>
          <w:b/>
          <w:bCs/>
        </w:rPr>
      </w:pPr>
    </w:p>
    <w:p w14:paraId="63E276D3" w14:textId="31F4B6D4" w:rsidR="00A55644" w:rsidRPr="00ED4551" w:rsidRDefault="00044733" w:rsidP="00A55644">
      <w:pPr>
        <w:spacing w:line="240" w:lineRule="auto"/>
        <w:rPr>
          <w:rFonts w:ascii="Arial" w:hAnsi="Arial" w:cs="Arial"/>
        </w:rPr>
      </w:pPr>
      <w:r w:rsidRPr="00044733">
        <w:rPr>
          <w:rFonts w:ascii="Arial" w:hAnsi="Arial" w:cs="Arial"/>
          <w:b/>
          <w:bCs/>
        </w:rPr>
        <w:t xml:space="preserve">Supplementary Table </w:t>
      </w:r>
      <w:r w:rsidR="008D6836">
        <w:rPr>
          <w:rFonts w:ascii="Arial" w:hAnsi="Arial" w:cs="Arial"/>
          <w:b/>
          <w:bCs/>
        </w:rPr>
        <w:t>2</w:t>
      </w:r>
      <w:r w:rsidRPr="00044733">
        <w:rPr>
          <w:rFonts w:ascii="Arial" w:hAnsi="Arial" w:cs="Arial"/>
          <w:b/>
          <w:bCs/>
        </w:rPr>
        <w:t>.</w:t>
      </w:r>
      <w:r w:rsidRPr="00ED4551">
        <w:rPr>
          <w:rFonts w:ascii="Arial" w:hAnsi="Arial" w:cs="Arial"/>
        </w:rPr>
        <w:t xml:space="preserve"> Minimum inhibitory concentration (MIC) of forazemin and doxycycline against human commensal bacteria.</w:t>
      </w:r>
    </w:p>
    <w:tbl>
      <w:tblPr>
        <w:tblStyle w:val="TableGrid"/>
        <w:tblW w:w="9787" w:type="dxa"/>
        <w:tblLook w:val="04A0" w:firstRow="1" w:lastRow="0" w:firstColumn="1" w:lastColumn="0" w:noHBand="0" w:noVBand="1"/>
      </w:tblPr>
      <w:tblGrid>
        <w:gridCol w:w="4234"/>
        <w:gridCol w:w="2778"/>
        <w:gridCol w:w="2775"/>
      </w:tblGrid>
      <w:tr w:rsidR="00280DF5" w:rsidRPr="00ED4551" w14:paraId="3ACAF417" w14:textId="77777777" w:rsidTr="00EA05C0">
        <w:trPr>
          <w:trHeight w:val="261"/>
        </w:trPr>
        <w:tc>
          <w:tcPr>
            <w:tcW w:w="4234" w:type="dxa"/>
          </w:tcPr>
          <w:p w14:paraId="48A251B4" w14:textId="77777777" w:rsidR="00280DF5" w:rsidRPr="00ED4551" w:rsidRDefault="00280DF5" w:rsidP="00073BA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D4551">
              <w:rPr>
                <w:rFonts w:ascii="Arial" w:hAnsi="Arial" w:cs="Arial"/>
                <w:b/>
                <w:bCs/>
                <w:sz w:val="24"/>
                <w:szCs w:val="24"/>
              </w:rPr>
              <w:t>Commensal bacteria</w:t>
            </w:r>
          </w:p>
        </w:tc>
        <w:tc>
          <w:tcPr>
            <w:tcW w:w="2778" w:type="dxa"/>
          </w:tcPr>
          <w:p w14:paraId="1625404F" w14:textId="0B91AFDB" w:rsidR="00280DF5" w:rsidRPr="00ED4551" w:rsidRDefault="00485705" w:rsidP="00073B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b/>
                <w:bCs/>
                <w:sz w:val="24"/>
                <w:szCs w:val="24"/>
              </w:rPr>
              <w:t>Forazemin</w:t>
            </w:r>
            <w:r w:rsidR="00280DF5" w:rsidRPr="00ED455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1E3426" w:rsidRPr="00ED4551">
              <w:rPr>
                <w:rFonts w:ascii="Arial" w:hAnsi="Arial" w:cs="Arial"/>
                <w:b/>
                <w:bCs/>
                <w:sz w:val="24"/>
                <w:szCs w:val="24"/>
              </w:rPr>
              <w:t>(µg ml</w:t>
            </w:r>
            <w:r w:rsidR="001E3426" w:rsidRPr="00ED4551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-1</w:t>
            </w:r>
            <w:r w:rsidR="001E3426" w:rsidRPr="00ED4551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775" w:type="dxa"/>
          </w:tcPr>
          <w:p w14:paraId="2E20C8FA" w14:textId="085D41EB" w:rsidR="00280DF5" w:rsidRPr="00ED4551" w:rsidRDefault="00280DF5" w:rsidP="00073BA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D455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Doxycycline </w:t>
            </w:r>
            <w:r w:rsidR="001E3426" w:rsidRPr="00ED4551">
              <w:rPr>
                <w:rFonts w:ascii="Arial" w:hAnsi="Arial" w:cs="Arial"/>
                <w:b/>
                <w:bCs/>
                <w:sz w:val="24"/>
                <w:szCs w:val="24"/>
              </w:rPr>
              <w:t>(µg ml</w:t>
            </w:r>
            <w:r w:rsidR="001E3426" w:rsidRPr="00ED4551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-1</w:t>
            </w:r>
            <w:r w:rsidR="001E3426" w:rsidRPr="00ED4551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</w:tr>
      <w:tr w:rsidR="00280DF5" w:rsidRPr="00ED4551" w14:paraId="7761FE29" w14:textId="77777777" w:rsidTr="00EA05C0">
        <w:trPr>
          <w:trHeight w:val="261"/>
        </w:trPr>
        <w:tc>
          <w:tcPr>
            <w:tcW w:w="4234" w:type="dxa"/>
          </w:tcPr>
          <w:p w14:paraId="1702E4F5" w14:textId="77777777" w:rsidR="00280DF5" w:rsidRPr="00ED4551" w:rsidRDefault="00280DF5" w:rsidP="00073B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i/>
                <w:iCs/>
                <w:sz w:val="24"/>
                <w:szCs w:val="24"/>
              </w:rPr>
              <w:t>Lactobacillus gasseri</w:t>
            </w:r>
          </w:p>
        </w:tc>
        <w:tc>
          <w:tcPr>
            <w:tcW w:w="2778" w:type="dxa"/>
          </w:tcPr>
          <w:p w14:paraId="6516533C" w14:textId="77777777" w:rsidR="00280DF5" w:rsidRPr="00ED4551" w:rsidRDefault="00280DF5" w:rsidP="00073B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64</w:t>
            </w:r>
          </w:p>
        </w:tc>
        <w:tc>
          <w:tcPr>
            <w:tcW w:w="2775" w:type="dxa"/>
          </w:tcPr>
          <w:p w14:paraId="24840289" w14:textId="77777777" w:rsidR="00280DF5" w:rsidRPr="00ED4551" w:rsidRDefault="00280DF5" w:rsidP="00073B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280DF5" w:rsidRPr="00ED4551" w14:paraId="336466EF" w14:textId="77777777" w:rsidTr="00EA05C0">
        <w:trPr>
          <w:trHeight w:val="261"/>
        </w:trPr>
        <w:tc>
          <w:tcPr>
            <w:tcW w:w="4234" w:type="dxa"/>
          </w:tcPr>
          <w:p w14:paraId="0560542C" w14:textId="77777777" w:rsidR="00280DF5" w:rsidRPr="00ED4551" w:rsidRDefault="00280DF5" w:rsidP="00073B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i/>
                <w:iCs/>
                <w:sz w:val="24"/>
                <w:szCs w:val="24"/>
              </w:rPr>
              <w:t>Lactobacillus vaginalis</w:t>
            </w:r>
          </w:p>
        </w:tc>
        <w:tc>
          <w:tcPr>
            <w:tcW w:w="2778" w:type="dxa"/>
          </w:tcPr>
          <w:p w14:paraId="5B89D767" w14:textId="77777777" w:rsidR="00280DF5" w:rsidRPr="00ED4551" w:rsidRDefault="00280DF5" w:rsidP="00073B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2775" w:type="dxa"/>
          </w:tcPr>
          <w:p w14:paraId="521965D4" w14:textId="77777777" w:rsidR="00280DF5" w:rsidRPr="00ED4551" w:rsidRDefault="00280DF5" w:rsidP="00073B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280DF5" w:rsidRPr="00ED4551" w14:paraId="5BBDBB24" w14:textId="77777777" w:rsidTr="00EA05C0">
        <w:trPr>
          <w:trHeight w:val="261"/>
        </w:trPr>
        <w:tc>
          <w:tcPr>
            <w:tcW w:w="4234" w:type="dxa"/>
          </w:tcPr>
          <w:p w14:paraId="2DCDAE66" w14:textId="77777777" w:rsidR="00280DF5" w:rsidRPr="00ED4551" w:rsidRDefault="00280DF5" w:rsidP="00073B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i/>
                <w:iCs/>
                <w:sz w:val="24"/>
                <w:szCs w:val="24"/>
              </w:rPr>
              <w:t>Lactobacillus rhamnosus</w:t>
            </w:r>
          </w:p>
        </w:tc>
        <w:tc>
          <w:tcPr>
            <w:tcW w:w="2778" w:type="dxa"/>
          </w:tcPr>
          <w:p w14:paraId="46A85526" w14:textId="77777777" w:rsidR="00280DF5" w:rsidRPr="00ED4551" w:rsidRDefault="00280DF5" w:rsidP="00073B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64</w:t>
            </w:r>
          </w:p>
        </w:tc>
        <w:tc>
          <w:tcPr>
            <w:tcW w:w="2775" w:type="dxa"/>
          </w:tcPr>
          <w:p w14:paraId="42D76154" w14:textId="77777777" w:rsidR="00280DF5" w:rsidRPr="00ED4551" w:rsidRDefault="00280DF5" w:rsidP="00073B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280DF5" w:rsidRPr="00ED4551" w14:paraId="7B693EE2" w14:textId="77777777" w:rsidTr="00EA05C0">
        <w:trPr>
          <w:trHeight w:val="261"/>
        </w:trPr>
        <w:tc>
          <w:tcPr>
            <w:tcW w:w="4234" w:type="dxa"/>
          </w:tcPr>
          <w:p w14:paraId="18C135F0" w14:textId="77777777" w:rsidR="00280DF5" w:rsidRPr="00ED4551" w:rsidRDefault="00280DF5" w:rsidP="00073BA3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ED4551">
              <w:rPr>
                <w:rFonts w:ascii="Arial" w:hAnsi="Arial" w:cs="Arial"/>
                <w:i/>
                <w:iCs/>
                <w:sz w:val="24"/>
                <w:szCs w:val="24"/>
              </w:rPr>
              <w:t>Lactobacillus acidophilus</w:t>
            </w:r>
          </w:p>
        </w:tc>
        <w:tc>
          <w:tcPr>
            <w:tcW w:w="2778" w:type="dxa"/>
          </w:tcPr>
          <w:p w14:paraId="473EF434" w14:textId="77777777" w:rsidR="00280DF5" w:rsidRPr="00ED4551" w:rsidRDefault="00280DF5" w:rsidP="00073B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128</w:t>
            </w:r>
          </w:p>
        </w:tc>
        <w:tc>
          <w:tcPr>
            <w:tcW w:w="2775" w:type="dxa"/>
          </w:tcPr>
          <w:p w14:paraId="552B5BAF" w14:textId="77777777" w:rsidR="00280DF5" w:rsidRPr="00ED4551" w:rsidRDefault="00280DF5" w:rsidP="00073B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280DF5" w:rsidRPr="00ED4551" w14:paraId="538E913C" w14:textId="77777777" w:rsidTr="00EA05C0">
        <w:trPr>
          <w:trHeight w:val="261"/>
        </w:trPr>
        <w:tc>
          <w:tcPr>
            <w:tcW w:w="4234" w:type="dxa"/>
          </w:tcPr>
          <w:p w14:paraId="0F9E5D0A" w14:textId="77777777" w:rsidR="00280DF5" w:rsidRPr="00ED4551" w:rsidRDefault="00280DF5" w:rsidP="00073BA3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ED4551">
              <w:rPr>
                <w:rFonts w:ascii="Arial" w:hAnsi="Arial" w:cs="Arial"/>
                <w:i/>
                <w:iCs/>
                <w:sz w:val="24"/>
                <w:szCs w:val="24"/>
              </w:rPr>
              <w:t>Lactococcus</w:t>
            </w:r>
            <w:r w:rsidRPr="00ED4551">
              <w:rPr>
                <w:rStyle w:val="Emphasis"/>
                <w:rFonts w:ascii="Arial" w:hAnsi="Arial" w:cs="Arial"/>
                <w:i w:val="0"/>
                <w:iCs w:val="0"/>
                <w:sz w:val="24"/>
                <w:szCs w:val="24"/>
                <w:shd w:val="clear" w:color="auto" w:fill="F5FFF0"/>
              </w:rPr>
              <w:t xml:space="preserve"> </w:t>
            </w:r>
            <w:r w:rsidRPr="00ED4551">
              <w:rPr>
                <w:rFonts w:ascii="Arial" w:hAnsi="Arial" w:cs="Arial"/>
                <w:i/>
                <w:iCs/>
                <w:sz w:val="24"/>
                <w:szCs w:val="24"/>
              </w:rPr>
              <w:t>lactis</w:t>
            </w:r>
          </w:p>
        </w:tc>
        <w:tc>
          <w:tcPr>
            <w:tcW w:w="2778" w:type="dxa"/>
          </w:tcPr>
          <w:p w14:paraId="496402B4" w14:textId="77777777" w:rsidR="00280DF5" w:rsidRPr="00ED4551" w:rsidRDefault="00280DF5" w:rsidP="00073B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64</w:t>
            </w:r>
          </w:p>
        </w:tc>
        <w:tc>
          <w:tcPr>
            <w:tcW w:w="2775" w:type="dxa"/>
          </w:tcPr>
          <w:p w14:paraId="1CC88477" w14:textId="77777777" w:rsidR="00280DF5" w:rsidRPr="00ED4551" w:rsidRDefault="00280DF5" w:rsidP="00073B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280DF5" w:rsidRPr="00ED4551" w14:paraId="2D1B7493" w14:textId="77777777" w:rsidTr="00EA05C0">
        <w:trPr>
          <w:trHeight w:val="261"/>
        </w:trPr>
        <w:tc>
          <w:tcPr>
            <w:tcW w:w="4234" w:type="dxa"/>
          </w:tcPr>
          <w:p w14:paraId="1F6699FE" w14:textId="77777777" w:rsidR="00280DF5" w:rsidRPr="00ED4551" w:rsidRDefault="00280DF5" w:rsidP="00073BA3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ED4551">
              <w:rPr>
                <w:rFonts w:ascii="Arial" w:hAnsi="Arial" w:cs="Arial"/>
                <w:i/>
                <w:iCs/>
                <w:sz w:val="24"/>
                <w:szCs w:val="24"/>
              </w:rPr>
              <w:t>Sporolactobacillus inulinus</w:t>
            </w:r>
          </w:p>
        </w:tc>
        <w:tc>
          <w:tcPr>
            <w:tcW w:w="2778" w:type="dxa"/>
          </w:tcPr>
          <w:p w14:paraId="3E2E6E07" w14:textId="77777777" w:rsidR="00280DF5" w:rsidRPr="00ED4551" w:rsidRDefault="00280DF5" w:rsidP="00073B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64</w:t>
            </w:r>
          </w:p>
        </w:tc>
        <w:tc>
          <w:tcPr>
            <w:tcW w:w="2775" w:type="dxa"/>
          </w:tcPr>
          <w:p w14:paraId="163FEAB2" w14:textId="77777777" w:rsidR="00280DF5" w:rsidRPr="00ED4551" w:rsidRDefault="00280DF5" w:rsidP="00073B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280DF5" w:rsidRPr="00ED4551" w14:paraId="0D3ADEDD" w14:textId="77777777" w:rsidTr="00EA05C0">
        <w:trPr>
          <w:trHeight w:val="261"/>
        </w:trPr>
        <w:tc>
          <w:tcPr>
            <w:tcW w:w="4234" w:type="dxa"/>
          </w:tcPr>
          <w:p w14:paraId="1153F0F0" w14:textId="77777777" w:rsidR="00280DF5" w:rsidRPr="00ED4551" w:rsidRDefault="00280DF5" w:rsidP="00073BA3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ED4551">
              <w:rPr>
                <w:rFonts w:ascii="Arial" w:hAnsi="Arial" w:cs="Arial"/>
                <w:i/>
                <w:iCs/>
                <w:sz w:val="24"/>
                <w:szCs w:val="24"/>
              </w:rPr>
              <w:t>Bacillus cereus var. toyoi</w:t>
            </w:r>
          </w:p>
        </w:tc>
        <w:tc>
          <w:tcPr>
            <w:tcW w:w="2778" w:type="dxa"/>
          </w:tcPr>
          <w:p w14:paraId="5C4EF03E" w14:textId="77777777" w:rsidR="00280DF5" w:rsidRPr="00ED4551" w:rsidRDefault="00280DF5" w:rsidP="00073B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775" w:type="dxa"/>
          </w:tcPr>
          <w:p w14:paraId="5B63582F" w14:textId="77777777" w:rsidR="00280DF5" w:rsidRPr="00ED4551" w:rsidRDefault="00280DF5" w:rsidP="00073B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280DF5" w:rsidRPr="00ED4551" w14:paraId="4ADAAF55" w14:textId="77777777" w:rsidTr="00EA05C0">
        <w:trPr>
          <w:trHeight w:val="261"/>
        </w:trPr>
        <w:tc>
          <w:tcPr>
            <w:tcW w:w="4234" w:type="dxa"/>
          </w:tcPr>
          <w:p w14:paraId="26848B52" w14:textId="77777777" w:rsidR="00280DF5" w:rsidRPr="00ED4551" w:rsidRDefault="00280DF5" w:rsidP="00073BA3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ED4551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Bifidobacterium</w:t>
            </w:r>
            <w:r w:rsidRPr="00ED4551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breve </w:t>
            </w:r>
          </w:p>
        </w:tc>
        <w:tc>
          <w:tcPr>
            <w:tcW w:w="2778" w:type="dxa"/>
          </w:tcPr>
          <w:p w14:paraId="45E183C2" w14:textId="77777777" w:rsidR="00280DF5" w:rsidRPr="00ED4551" w:rsidRDefault="00280DF5" w:rsidP="00073B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775" w:type="dxa"/>
          </w:tcPr>
          <w:p w14:paraId="77888170" w14:textId="77777777" w:rsidR="00280DF5" w:rsidRPr="00ED4551" w:rsidRDefault="00280DF5" w:rsidP="00073B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0.5</w:t>
            </w:r>
          </w:p>
        </w:tc>
      </w:tr>
      <w:tr w:rsidR="00280DF5" w:rsidRPr="00ED4551" w14:paraId="0A8ACA8A" w14:textId="77777777" w:rsidTr="00EA05C0">
        <w:trPr>
          <w:trHeight w:val="261"/>
        </w:trPr>
        <w:tc>
          <w:tcPr>
            <w:tcW w:w="4234" w:type="dxa"/>
          </w:tcPr>
          <w:p w14:paraId="42851D48" w14:textId="77777777" w:rsidR="00280DF5" w:rsidRPr="00ED4551" w:rsidRDefault="00280DF5" w:rsidP="00073BA3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ED4551">
              <w:rPr>
                <w:rFonts w:ascii="Arial" w:hAnsi="Arial" w:cs="Arial"/>
                <w:i/>
                <w:iCs/>
                <w:sz w:val="24"/>
                <w:szCs w:val="24"/>
              </w:rPr>
              <w:t>Bifidobacterium bifidum</w:t>
            </w:r>
          </w:p>
        </w:tc>
        <w:tc>
          <w:tcPr>
            <w:tcW w:w="2778" w:type="dxa"/>
          </w:tcPr>
          <w:p w14:paraId="07C11EFD" w14:textId="77777777" w:rsidR="00280DF5" w:rsidRPr="00ED4551" w:rsidRDefault="00280DF5" w:rsidP="00073B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775" w:type="dxa"/>
          </w:tcPr>
          <w:p w14:paraId="16CE7C7F" w14:textId="77777777" w:rsidR="00280DF5" w:rsidRPr="00ED4551" w:rsidRDefault="00280DF5" w:rsidP="00073B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0.5</w:t>
            </w:r>
          </w:p>
        </w:tc>
      </w:tr>
      <w:tr w:rsidR="00280DF5" w:rsidRPr="00ED4551" w14:paraId="0E924045" w14:textId="77777777" w:rsidTr="00EA05C0">
        <w:trPr>
          <w:trHeight w:val="261"/>
        </w:trPr>
        <w:tc>
          <w:tcPr>
            <w:tcW w:w="4234" w:type="dxa"/>
          </w:tcPr>
          <w:p w14:paraId="0988BEAB" w14:textId="77777777" w:rsidR="00280DF5" w:rsidRPr="00ED4551" w:rsidRDefault="00280DF5" w:rsidP="00073BA3">
            <w:pPr>
              <w:jc w:val="center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ED4551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Bifidobacterium animalis subsp. lactis</w:t>
            </w:r>
          </w:p>
        </w:tc>
        <w:tc>
          <w:tcPr>
            <w:tcW w:w="2778" w:type="dxa"/>
          </w:tcPr>
          <w:p w14:paraId="5E0751E1" w14:textId="77777777" w:rsidR="00280DF5" w:rsidRPr="00ED4551" w:rsidRDefault="00280DF5" w:rsidP="00073B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775" w:type="dxa"/>
          </w:tcPr>
          <w:p w14:paraId="59DD0193" w14:textId="77777777" w:rsidR="00280DF5" w:rsidRPr="00ED4551" w:rsidRDefault="00280DF5" w:rsidP="00073B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0.5</w:t>
            </w:r>
          </w:p>
        </w:tc>
      </w:tr>
      <w:tr w:rsidR="00280DF5" w:rsidRPr="00ED4551" w14:paraId="467AC847" w14:textId="77777777" w:rsidTr="00EA05C0">
        <w:trPr>
          <w:trHeight w:val="261"/>
        </w:trPr>
        <w:tc>
          <w:tcPr>
            <w:tcW w:w="4234" w:type="dxa"/>
          </w:tcPr>
          <w:p w14:paraId="1BB83EB5" w14:textId="77777777" w:rsidR="00280DF5" w:rsidRPr="00ED4551" w:rsidRDefault="00280DF5" w:rsidP="00073BA3">
            <w:pPr>
              <w:jc w:val="center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ED4551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lastRenderedPageBreak/>
              <w:t>Bifidobacterium longum subsp. infantis</w:t>
            </w:r>
          </w:p>
        </w:tc>
        <w:tc>
          <w:tcPr>
            <w:tcW w:w="2778" w:type="dxa"/>
          </w:tcPr>
          <w:p w14:paraId="064A5C9B" w14:textId="77777777" w:rsidR="00280DF5" w:rsidRPr="00ED4551" w:rsidRDefault="00280DF5" w:rsidP="00073B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775" w:type="dxa"/>
          </w:tcPr>
          <w:p w14:paraId="6DCF5849" w14:textId="77777777" w:rsidR="00280DF5" w:rsidRPr="00ED4551" w:rsidRDefault="00280DF5" w:rsidP="00073B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0.25</w:t>
            </w:r>
          </w:p>
        </w:tc>
      </w:tr>
      <w:tr w:rsidR="00280DF5" w:rsidRPr="00ED4551" w14:paraId="3A80D61B" w14:textId="77777777" w:rsidTr="00EA05C0">
        <w:trPr>
          <w:trHeight w:val="261"/>
        </w:trPr>
        <w:tc>
          <w:tcPr>
            <w:tcW w:w="4234" w:type="dxa"/>
          </w:tcPr>
          <w:p w14:paraId="6F622B06" w14:textId="77777777" w:rsidR="00280DF5" w:rsidRPr="00ED4551" w:rsidRDefault="00280DF5" w:rsidP="00073BA3">
            <w:pPr>
              <w:jc w:val="center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ED4551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Bifidobacterium faecale</w:t>
            </w:r>
          </w:p>
        </w:tc>
        <w:tc>
          <w:tcPr>
            <w:tcW w:w="2778" w:type="dxa"/>
          </w:tcPr>
          <w:p w14:paraId="24198037" w14:textId="77777777" w:rsidR="00280DF5" w:rsidRPr="00ED4551" w:rsidRDefault="00280DF5" w:rsidP="00073B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775" w:type="dxa"/>
          </w:tcPr>
          <w:p w14:paraId="01587B5A" w14:textId="77777777" w:rsidR="00280DF5" w:rsidRPr="00ED4551" w:rsidRDefault="00280DF5" w:rsidP="00073B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0.25</w:t>
            </w:r>
          </w:p>
        </w:tc>
      </w:tr>
      <w:tr w:rsidR="00280DF5" w:rsidRPr="00ED4551" w14:paraId="1EE7931E" w14:textId="77777777" w:rsidTr="00EA05C0">
        <w:trPr>
          <w:trHeight w:val="261"/>
        </w:trPr>
        <w:tc>
          <w:tcPr>
            <w:tcW w:w="4234" w:type="dxa"/>
          </w:tcPr>
          <w:p w14:paraId="7BA29C4D" w14:textId="7B996F05" w:rsidR="00280DF5" w:rsidRPr="00ED4551" w:rsidRDefault="0043576E" w:rsidP="00073BA3">
            <w:pPr>
              <w:jc w:val="center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ED4551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Blautia obeum</w:t>
            </w:r>
          </w:p>
        </w:tc>
        <w:tc>
          <w:tcPr>
            <w:tcW w:w="2778" w:type="dxa"/>
          </w:tcPr>
          <w:p w14:paraId="2853411E" w14:textId="3E768937" w:rsidR="00280DF5" w:rsidRPr="00ED4551" w:rsidRDefault="0043576E" w:rsidP="00073B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775" w:type="dxa"/>
          </w:tcPr>
          <w:p w14:paraId="1CF5DB37" w14:textId="69BFA861" w:rsidR="00280DF5" w:rsidRPr="00ED4551" w:rsidRDefault="0043576E" w:rsidP="00073B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0.125</w:t>
            </w:r>
          </w:p>
        </w:tc>
      </w:tr>
      <w:tr w:rsidR="0043576E" w:rsidRPr="00ED4551" w14:paraId="45E6FD31" w14:textId="77777777" w:rsidTr="00EA05C0">
        <w:trPr>
          <w:trHeight w:val="261"/>
        </w:trPr>
        <w:tc>
          <w:tcPr>
            <w:tcW w:w="4234" w:type="dxa"/>
          </w:tcPr>
          <w:p w14:paraId="32133831" w14:textId="546BAF01" w:rsidR="0043576E" w:rsidRPr="00ED4551" w:rsidRDefault="00395B76" w:rsidP="00395B76">
            <w:pPr>
              <w:jc w:val="center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ED4551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Phocaeicola vulgatus</w:t>
            </w:r>
          </w:p>
        </w:tc>
        <w:tc>
          <w:tcPr>
            <w:tcW w:w="2778" w:type="dxa"/>
          </w:tcPr>
          <w:p w14:paraId="265F71F7" w14:textId="4225AD34" w:rsidR="0043576E" w:rsidRPr="00ED4551" w:rsidRDefault="00395B76" w:rsidP="00073B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775" w:type="dxa"/>
          </w:tcPr>
          <w:p w14:paraId="36A3D31E" w14:textId="1BBF5532" w:rsidR="0043576E" w:rsidRPr="00ED4551" w:rsidRDefault="00395B76" w:rsidP="00073B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0.25</w:t>
            </w:r>
          </w:p>
        </w:tc>
      </w:tr>
    </w:tbl>
    <w:p w14:paraId="3A58763F" w14:textId="77777777" w:rsidR="00F60FDE" w:rsidRDefault="00F60FDE" w:rsidP="0005044E">
      <w:pPr>
        <w:spacing w:line="240" w:lineRule="auto"/>
        <w:rPr>
          <w:rFonts w:ascii="Arial" w:hAnsi="Arial" w:cs="Arial"/>
        </w:rPr>
      </w:pPr>
    </w:p>
    <w:p w14:paraId="7832FFD4" w14:textId="498409D6" w:rsidR="00500C76" w:rsidRPr="00ED4551" w:rsidRDefault="00500C76" w:rsidP="00500C76">
      <w:pPr>
        <w:rPr>
          <w:rFonts w:ascii="Arial" w:hAnsi="Arial" w:cs="Arial"/>
        </w:rPr>
      </w:pPr>
      <w:r w:rsidRPr="00500C76">
        <w:rPr>
          <w:rFonts w:ascii="Arial" w:hAnsi="Arial" w:cs="Arial"/>
          <w:b/>
          <w:bCs/>
        </w:rPr>
        <w:t xml:space="preserve">Supplementary Table </w:t>
      </w:r>
      <w:r w:rsidR="008D6836">
        <w:rPr>
          <w:rFonts w:ascii="Arial" w:hAnsi="Arial" w:cs="Arial"/>
          <w:b/>
          <w:bCs/>
        </w:rPr>
        <w:t>3</w:t>
      </w:r>
      <w:r w:rsidRPr="00ED4551">
        <w:rPr>
          <w:rFonts w:ascii="Arial" w:hAnsi="Arial" w:cs="Arial"/>
        </w:rPr>
        <w:t>. Docking scores (standard-precision) of peptide deformylase (PDF) inhibitors to spirochete PDFs (kcal/mol).</w:t>
      </w:r>
    </w:p>
    <w:tbl>
      <w:tblPr>
        <w:tblStyle w:val="TableGrid"/>
        <w:tblW w:w="9778" w:type="dxa"/>
        <w:tblLook w:val="04A0" w:firstRow="1" w:lastRow="0" w:firstColumn="1" w:lastColumn="0" w:noHBand="0" w:noVBand="1"/>
      </w:tblPr>
      <w:tblGrid>
        <w:gridCol w:w="3125"/>
        <w:gridCol w:w="3445"/>
        <w:gridCol w:w="3208"/>
      </w:tblGrid>
      <w:tr w:rsidR="00F60FDE" w:rsidRPr="00ED4551" w14:paraId="52F10627" w14:textId="77777777" w:rsidTr="005F1295">
        <w:trPr>
          <w:trHeight w:val="676"/>
        </w:trPr>
        <w:tc>
          <w:tcPr>
            <w:tcW w:w="3125" w:type="dxa"/>
          </w:tcPr>
          <w:p w14:paraId="0C85EEB6" w14:textId="77777777" w:rsidR="00F60FDE" w:rsidRPr="00ED4551" w:rsidRDefault="00F60FDE" w:rsidP="009E608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D4551">
              <w:rPr>
                <w:rFonts w:ascii="Arial" w:hAnsi="Arial" w:cs="Arial"/>
                <w:b/>
                <w:bCs/>
                <w:sz w:val="24"/>
                <w:szCs w:val="24"/>
              </w:rPr>
              <w:t>Inhibitors</w:t>
            </w:r>
          </w:p>
        </w:tc>
        <w:tc>
          <w:tcPr>
            <w:tcW w:w="3445" w:type="dxa"/>
          </w:tcPr>
          <w:p w14:paraId="0923681B" w14:textId="77777777" w:rsidR="00F60FDE" w:rsidRPr="00ED4551" w:rsidRDefault="00F60FDE" w:rsidP="009E6087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ED4551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Borrelia burgdorferi </w:t>
            </w:r>
          </w:p>
        </w:tc>
        <w:tc>
          <w:tcPr>
            <w:tcW w:w="3208" w:type="dxa"/>
          </w:tcPr>
          <w:p w14:paraId="2E5D78D3" w14:textId="7F4DB542" w:rsidR="00F60FDE" w:rsidRPr="00ED4551" w:rsidRDefault="00F60FDE" w:rsidP="00E64CF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D4551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Leptospira interrogans</w:t>
            </w:r>
          </w:p>
        </w:tc>
      </w:tr>
      <w:tr w:rsidR="00F60FDE" w:rsidRPr="00ED4551" w14:paraId="60D15EA4" w14:textId="77777777" w:rsidTr="005F1295">
        <w:trPr>
          <w:trHeight w:val="225"/>
        </w:trPr>
        <w:tc>
          <w:tcPr>
            <w:tcW w:w="3125" w:type="dxa"/>
          </w:tcPr>
          <w:p w14:paraId="0385D54C" w14:textId="77777777" w:rsidR="00F60FDE" w:rsidRPr="00ED4551" w:rsidRDefault="00F60FDE" w:rsidP="009E60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 xml:space="preserve">Actinonin </w:t>
            </w:r>
          </w:p>
        </w:tc>
        <w:tc>
          <w:tcPr>
            <w:tcW w:w="3445" w:type="dxa"/>
          </w:tcPr>
          <w:p w14:paraId="405470E4" w14:textId="77777777" w:rsidR="00F60FDE" w:rsidRPr="00ED4551" w:rsidRDefault="00F60FDE" w:rsidP="009E60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-11.86</w:t>
            </w:r>
          </w:p>
        </w:tc>
        <w:tc>
          <w:tcPr>
            <w:tcW w:w="3208" w:type="dxa"/>
          </w:tcPr>
          <w:p w14:paraId="027BC215" w14:textId="77777777" w:rsidR="00F60FDE" w:rsidRPr="00ED4551" w:rsidRDefault="00F60FDE" w:rsidP="009E60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-12.46</w:t>
            </w:r>
          </w:p>
        </w:tc>
      </w:tr>
      <w:tr w:rsidR="00F60FDE" w:rsidRPr="00ED4551" w14:paraId="17BB9001" w14:textId="77777777" w:rsidTr="005F1295">
        <w:trPr>
          <w:trHeight w:val="225"/>
        </w:trPr>
        <w:tc>
          <w:tcPr>
            <w:tcW w:w="3125" w:type="dxa"/>
          </w:tcPr>
          <w:p w14:paraId="5B28B091" w14:textId="77777777" w:rsidR="00F60FDE" w:rsidRPr="00ED4551" w:rsidRDefault="00F60FDE" w:rsidP="009E60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 xml:space="preserve">GSK 1322322 </w:t>
            </w:r>
          </w:p>
        </w:tc>
        <w:tc>
          <w:tcPr>
            <w:tcW w:w="3445" w:type="dxa"/>
          </w:tcPr>
          <w:p w14:paraId="430A863D" w14:textId="77777777" w:rsidR="00F60FDE" w:rsidRPr="00ED4551" w:rsidRDefault="00F60FDE" w:rsidP="009E60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-11.56</w:t>
            </w:r>
          </w:p>
        </w:tc>
        <w:tc>
          <w:tcPr>
            <w:tcW w:w="3208" w:type="dxa"/>
          </w:tcPr>
          <w:p w14:paraId="05CCAAA8" w14:textId="77777777" w:rsidR="00F60FDE" w:rsidRPr="00ED4551" w:rsidRDefault="00F60FDE" w:rsidP="009E60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-12.04</w:t>
            </w:r>
          </w:p>
        </w:tc>
      </w:tr>
      <w:tr w:rsidR="00F60FDE" w:rsidRPr="00ED4551" w14:paraId="5AF67CB0" w14:textId="77777777" w:rsidTr="005F1295">
        <w:trPr>
          <w:trHeight w:val="225"/>
        </w:trPr>
        <w:tc>
          <w:tcPr>
            <w:tcW w:w="3125" w:type="dxa"/>
          </w:tcPr>
          <w:p w14:paraId="119026D8" w14:textId="77777777" w:rsidR="00F60FDE" w:rsidRPr="00ED4551" w:rsidRDefault="00F60FDE" w:rsidP="009E60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 xml:space="preserve">LBM-415 </w:t>
            </w:r>
          </w:p>
        </w:tc>
        <w:tc>
          <w:tcPr>
            <w:tcW w:w="3445" w:type="dxa"/>
          </w:tcPr>
          <w:p w14:paraId="622EF3F3" w14:textId="77777777" w:rsidR="00F60FDE" w:rsidRPr="00ED4551" w:rsidRDefault="00F60FDE" w:rsidP="009E60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-11.05</w:t>
            </w:r>
          </w:p>
        </w:tc>
        <w:tc>
          <w:tcPr>
            <w:tcW w:w="3208" w:type="dxa"/>
          </w:tcPr>
          <w:p w14:paraId="3E51960E" w14:textId="77777777" w:rsidR="00F60FDE" w:rsidRPr="00ED4551" w:rsidRDefault="00F60FDE" w:rsidP="009E60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-11.20</w:t>
            </w:r>
          </w:p>
        </w:tc>
      </w:tr>
      <w:tr w:rsidR="00F60FDE" w:rsidRPr="00ED4551" w14:paraId="67B9F01E" w14:textId="77777777" w:rsidTr="005F1295">
        <w:trPr>
          <w:trHeight w:val="225"/>
        </w:trPr>
        <w:tc>
          <w:tcPr>
            <w:tcW w:w="3125" w:type="dxa"/>
          </w:tcPr>
          <w:p w14:paraId="3D1A5177" w14:textId="77777777" w:rsidR="00F60FDE" w:rsidRPr="00ED4551" w:rsidRDefault="00F60FDE" w:rsidP="009E60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3AP-2</w:t>
            </w:r>
          </w:p>
        </w:tc>
        <w:tc>
          <w:tcPr>
            <w:tcW w:w="3445" w:type="dxa"/>
          </w:tcPr>
          <w:p w14:paraId="35B420CA" w14:textId="77777777" w:rsidR="00F60FDE" w:rsidRPr="00ED4551" w:rsidRDefault="00F60FDE" w:rsidP="009E60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-9.49</w:t>
            </w:r>
          </w:p>
        </w:tc>
        <w:tc>
          <w:tcPr>
            <w:tcW w:w="3208" w:type="dxa"/>
          </w:tcPr>
          <w:p w14:paraId="5A5AC810" w14:textId="77777777" w:rsidR="00F60FDE" w:rsidRPr="00ED4551" w:rsidRDefault="00F60FDE" w:rsidP="009E60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-9.43</w:t>
            </w:r>
          </w:p>
        </w:tc>
      </w:tr>
      <w:tr w:rsidR="00F60FDE" w:rsidRPr="00ED4551" w14:paraId="78ADAFBB" w14:textId="77777777" w:rsidTr="005F1295">
        <w:trPr>
          <w:trHeight w:val="225"/>
        </w:trPr>
        <w:tc>
          <w:tcPr>
            <w:tcW w:w="3125" w:type="dxa"/>
          </w:tcPr>
          <w:p w14:paraId="633D94B9" w14:textId="77777777" w:rsidR="00F60FDE" w:rsidRPr="00ED4551" w:rsidRDefault="00F60FDE" w:rsidP="009E60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 xml:space="preserve">NA-2 </w:t>
            </w:r>
          </w:p>
        </w:tc>
        <w:tc>
          <w:tcPr>
            <w:tcW w:w="3445" w:type="dxa"/>
          </w:tcPr>
          <w:p w14:paraId="4C7F77A4" w14:textId="77777777" w:rsidR="00F60FDE" w:rsidRPr="00ED4551" w:rsidRDefault="00F60FDE" w:rsidP="009E60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-9.46</w:t>
            </w:r>
          </w:p>
        </w:tc>
        <w:tc>
          <w:tcPr>
            <w:tcW w:w="3208" w:type="dxa"/>
          </w:tcPr>
          <w:p w14:paraId="511DA0C6" w14:textId="77777777" w:rsidR="00F60FDE" w:rsidRPr="00ED4551" w:rsidRDefault="00F60FDE" w:rsidP="009E60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-10.81</w:t>
            </w:r>
          </w:p>
        </w:tc>
      </w:tr>
      <w:tr w:rsidR="00F60FDE" w:rsidRPr="00ED4551" w14:paraId="76C1357E" w14:textId="77777777" w:rsidTr="005F1295">
        <w:trPr>
          <w:trHeight w:val="225"/>
        </w:trPr>
        <w:tc>
          <w:tcPr>
            <w:tcW w:w="3125" w:type="dxa"/>
          </w:tcPr>
          <w:p w14:paraId="3A3B970A" w14:textId="77777777" w:rsidR="00F60FDE" w:rsidRPr="00ED4551" w:rsidRDefault="00F60FDE" w:rsidP="009E60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 xml:space="preserve">BB-3497 </w:t>
            </w:r>
          </w:p>
        </w:tc>
        <w:tc>
          <w:tcPr>
            <w:tcW w:w="3445" w:type="dxa"/>
          </w:tcPr>
          <w:p w14:paraId="1B1E2916" w14:textId="77777777" w:rsidR="00F60FDE" w:rsidRPr="00ED4551" w:rsidRDefault="00F60FDE" w:rsidP="009E60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-11.57</w:t>
            </w:r>
          </w:p>
        </w:tc>
        <w:tc>
          <w:tcPr>
            <w:tcW w:w="3208" w:type="dxa"/>
          </w:tcPr>
          <w:p w14:paraId="6F1AEB49" w14:textId="77777777" w:rsidR="00F60FDE" w:rsidRPr="00ED4551" w:rsidRDefault="00F60FDE" w:rsidP="009E60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-11.53</w:t>
            </w:r>
          </w:p>
        </w:tc>
      </w:tr>
      <w:tr w:rsidR="00F60FDE" w:rsidRPr="00ED4551" w14:paraId="6888FA8C" w14:textId="77777777" w:rsidTr="005F1295">
        <w:trPr>
          <w:trHeight w:val="225"/>
        </w:trPr>
        <w:tc>
          <w:tcPr>
            <w:tcW w:w="3125" w:type="dxa"/>
          </w:tcPr>
          <w:p w14:paraId="6D2E2B37" w14:textId="6F141FAD" w:rsidR="00F60FDE" w:rsidRPr="00ED4551" w:rsidRDefault="00F60FDE" w:rsidP="009E60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BB-83698 (</w:t>
            </w:r>
            <w:r w:rsidR="00485705" w:rsidRPr="00ED4551">
              <w:rPr>
                <w:rFonts w:ascii="Arial" w:hAnsi="Arial" w:cs="Arial"/>
                <w:sz w:val="24"/>
                <w:szCs w:val="24"/>
              </w:rPr>
              <w:t>Forazemin</w:t>
            </w:r>
            <w:r w:rsidRPr="00ED455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445" w:type="dxa"/>
          </w:tcPr>
          <w:p w14:paraId="1F3CD458" w14:textId="77777777" w:rsidR="00F60FDE" w:rsidRPr="00ED4551" w:rsidRDefault="00F60FDE" w:rsidP="009E60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-12.53</w:t>
            </w:r>
          </w:p>
        </w:tc>
        <w:tc>
          <w:tcPr>
            <w:tcW w:w="3208" w:type="dxa"/>
          </w:tcPr>
          <w:p w14:paraId="7BAAF514" w14:textId="77777777" w:rsidR="00F60FDE" w:rsidRPr="00ED4551" w:rsidRDefault="00F60FDE" w:rsidP="009E60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-12.70</w:t>
            </w:r>
          </w:p>
        </w:tc>
      </w:tr>
      <w:tr w:rsidR="00F60FDE" w:rsidRPr="00ED4551" w14:paraId="16BB8285" w14:textId="77777777" w:rsidTr="005F1295">
        <w:trPr>
          <w:trHeight w:val="225"/>
        </w:trPr>
        <w:tc>
          <w:tcPr>
            <w:tcW w:w="3125" w:type="dxa"/>
          </w:tcPr>
          <w:p w14:paraId="6A00B77B" w14:textId="77777777" w:rsidR="00F60FDE" w:rsidRPr="00ED4551" w:rsidRDefault="00F60FDE" w:rsidP="009E60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 xml:space="preserve">GI254023X </w:t>
            </w:r>
          </w:p>
        </w:tc>
        <w:tc>
          <w:tcPr>
            <w:tcW w:w="3445" w:type="dxa"/>
          </w:tcPr>
          <w:p w14:paraId="388BD5BB" w14:textId="77777777" w:rsidR="00F60FDE" w:rsidRPr="00ED4551" w:rsidRDefault="00F60FDE" w:rsidP="009E60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-12.29</w:t>
            </w:r>
          </w:p>
        </w:tc>
        <w:tc>
          <w:tcPr>
            <w:tcW w:w="3208" w:type="dxa"/>
          </w:tcPr>
          <w:p w14:paraId="67933DEC" w14:textId="77777777" w:rsidR="00F60FDE" w:rsidRPr="00ED4551" w:rsidRDefault="00F60FDE" w:rsidP="009E60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-12.05</w:t>
            </w:r>
          </w:p>
        </w:tc>
      </w:tr>
      <w:tr w:rsidR="00F60FDE" w:rsidRPr="00ED4551" w14:paraId="71A665DD" w14:textId="77777777" w:rsidTr="005F1295">
        <w:trPr>
          <w:trHeight w:val="225"/>
        </w:trPr>
        <w:tc>
          <w:tcPr>
            <w:tcW w:w="3125" w:type="dxa"/>
          </w:tcPr>
          <w:p w14:paraId="328ADE7E" w14:textId="77777777" w:rsidR="00F60FDE" w:rsidRPr="00ED4551" w:rsidRDefault="00F60FDE" w:rsidP="009E60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 xml:space="preserve">GW280264X </w:t>
            </w:r>
          </w:p>
        </w:tc>
        <w:tc>
          <w:tcPr>
            <w:tcW w:w="3445" w:type="dxa"/>
          </w:tcPr>
          <w:p w14:paraId="148647C4" w14:textId="77777777" w:rsidR="00F60FDE" w:rsidRPr="00ED4551" w:rsidRDefault="00F60FDE" w:rsidP="009E60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-8.63</w:t>
            </w:r>
          </w:p>
        </w:tc>
        <w:tc>
          <w:tcPr>
            <w:tcW w:w="3208" w:type="dxa"/>
          </w:tcPr>
          <w:p w14:paraId="7E7BE252" w14:textId="77777777" w:rsidR="00F60FDE" w:rsidRPr="00ED4551" w:rsidRDefault="00F60FDE" w:rsidP="009E60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-6.80</w:t>
            </w:r>
          </w:p>
        </w:tc>
      </w:tr>
      <w:tr w:rsidR="00F60FDE" w:rsidRPr="00ED4551" w14:paraId="3E22952E" w14:textId="77777777" w:rsidTr="005F1295">
        <w:trPr>
          <w:trHeight w:val="225"/>
        </w:trPr>
        <w:tc>
          <w:tcPr>
            <w:tcW w:w="3125" w:type="dxa"/>
          </w:tcPr>
          <w:p w14:paraId="179EB5B7" w14:textId="77777777" w:rsidR="00F60FDE" w:rsidRPr="00ED4551" w:rsidRDefault="00F60FDE" w:rsidP="009E60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 xml:space="preserve">KP-457 </w:t>
            </w:r>
          </w:p>
        </w:tc>
        <w:tc>
          <w:tcPr>
            <w:tcW w:w="3445" w:type="dxa"/>
          </w:tcPr>
          <w:p w14:paraId="3EADECA5" w14:textId="77777777" w:rsidR="00F60FDE" w:rsidRPr="00ED4551" w:rsidRDefault="00F60FDE" w:rsidP="009E60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-9.44</w:t>
            </w:r>
          </w:p>
        </w:tc>
        <w:tc>
          <w:tcPr>
            <w:tcW w:w="3208" w:type="dxa"/>
          </w:tcPr>
          <w:p w14:paraId="315C5481" w14:textId="77777777" w:rsidR="00F60FDE" w:rsidRPr="00ED4551" w:rsidRDefault="00F60FDE" w:rsidP="009E60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-9.81</w:t>
            </w:r>
          </w:p>
        </w:tc>
      </w:tr>
      <w:tr w:rsidR="00F60FDE" w:rsidRPr="00ED4551" w14:paraId="2D832845" w14:textId="77777777" w:rsidTr="005F1295">
        <w:trPr>
          <w:trHeight w:val="74"/>
        </w:trPr>
        <w:tc>
          <w:tcPr>
            <w:tcW w:w="3125" w:type="dxa"/>
          </w:tcPr>
          <w:p w14:paraId="4FC1E804" w14:textId="77777777" w:rsidR="00F60FDE" w:rsidRPr="00ED4551" w:rsidRDefault="00F60FDE" w:rsidP="009E60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BB-81384</w:t>
            </w:r>
          </w:p>
        </w:tc>
        <w:tc>
          <w:tcPr>
            <w:tcW w:w="3445" w:type="dxa"/>
          </w:tcPr>
          <w:p w14:paraId="5CEEC747" w14:textId="77777777" w:rsidR="00F60FDE" w:rsidRPr="00ED4551" w:rsidRDefault="00F60FDE" w:rsidP="009E60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-11.82</w:t>
            </w:r>
          </w:p>
        </w:tc>
        <w:tc>
          <w:tcPr>
            <w:tcW w:w="3208" w:type="dxa"/>
          </w:tcPr>
          <w:p w14:paraId="4F5FE93A" w14:textId="77777777" w:rsidR="00F60FDE" w:rsidRPr="00ED4551" w:rsidRDefault="00F60FDE" w:rsidP="009E60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hAnsi="Arial" w:cs="Arial"/>
                <w:sz w:val="24"/>
                <w:szCs w:val="24"/>
              </w:rPr>
              <w:t>-11.95</w:t>
            </w:r>
          </w:p>
        </w:tc>
      </w:tr>
    </w:tbl>
    <w:p w14:paraId="4FC8A677" w14:textId="560D57FF" w:rsidR="0005044E" w:rsidRDefault="0005044E" w:rsidP="0005044E">
      <w:pPr>
        <w:spacing w:line="240" w:lineRule="auto"/>
        <w:rPr>
          <w:rFonts w:ascii="Arial" w:hAnsi="Arial" w:cs="Arial"/>
        </w:rPr>
      </w:pPr>
    </w:p>
    <w:p w14:paraId="069E434B" w14:textId="120F408E" w:rsidR="00055419" w:rsidRPr="00ED4551" w:rsidRDefault="00055419" w:rsidP="00055419">
      <w:pPr>
        <w:rPr>
          <w:rFonts w:ascii="Arial" w:hAnsi="Arial" w:cs="Arial"/>
        </w:rPr>
      </w:pPr>
      <w:r w:rsidRPr="00055419">
        <w:rPr>
          <w:rFonts w:ascii="Arial" w:hAnsi="Arial" w:cs="Arial"/>
          <w:b/>
          <w:bCs/>
        </w:rPr>
        <w:t xml:space="preserve">Supplementary Table </w:t>
      </w:r>
      <w:r w:rsidR="008D6836">
        <w:rPr>
          <w:rFonts w:ascii="Arial" w:hAnsi="Arial" w:cs="Arial"/>
          <w:b/>
          <w:bCs/>
        </w:rPr>
        <w:t>4</w:t>
      </w:r>
      <w:r w:rsidRPr="00055419">
        <w:rPr>
          <w:rFonts w:ascii="Arial" w:hAnsi="Arial" w:cs="Arial"/>
          <w:b/>
          <w:bCs/>
        </w:rPr>
        <w:t>.</w:t>
      </w:r>
      <w:r w:rsidRPr="00ED4551">
        <w:rPr>
          <w:rFonts w:ascii="Arial" w:hAnsi="Arial" w:cs="Arial"/>
        </w:rPr>
        <w:t xml:space="preserve"> Cytotoxicity of forazemin against human cell lines.</w:t>
      </w:r>
    </w:p>
    <w:tbl>
      <w:tblPr>
        <w:tblStyle w:val="TableGrid"/>
        <w:tblW w:w="9812" w:type="dxa"/>
        <w:tblLook w:val="04A0" w:firstRow="1" w:lastRow="0" w:firstColumn="1" w:lastColumn="0" w:noHBand="0" w:noVBand="1"/>
      </w:tblPr>
      <w:tblGrid>
        <w:gridCol w:w="4906"/>
        <w:gridCol w:w="4906"/>
      </w:tblGrid>
      <w:tr w:rsidR="0005044E" w:rsidRPr="00ED4551" w14:paraId="17E5D7E9" w14:textId="77777777" w:rsidTr="00D070B9">
        <w:trPr>
          <w:trHeight w:val="258"/>
        </w:trPr>
        <w:tc>
          <w:tcPr>
            <w:tcW w:w="4906" w:type="dxa"/>
          </w:tcPr>
          <w:p w14:paraId="5FA71053" w14:textId="77777777" w:rsidR="0005044E" w:rsidRPr="00ED4551" w:rsidRDefault="0005044E" w:rsidP="00A167A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4"/>
                <w:szCs w:val="24"/>
                <w14:ligatures w14:val="none"/>
              </w:rPr>
              <w:t>Human cell lines</w:t>
            </w:r>
          </w:p>
        </w:tc>
        <w:tc>
          <w:tcPr>
            <w:tcW w:w="4906" w:type="dxa"/>
          </w:tcPr>
          <w:p w14:paraId="272A2BFA" w14:textId="01C5984C" w:rsidR="0005044E" w:rsidRPr="00ED4551" w:rsidRDefault="0005044E" w:rsidP="00A167A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4"/>
                <w:szCs w:val="24"/>
                <w14:ligatures w14:val="none"/>
              </w:rPr>
              <w:t>CC</w:t>
            </w:r>
            <w:r w:rsidRPr="00ED4551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4"/>
                <w:szCs w:val="24"/>
                <w:vertAlign w:val="subscript"/>
                <w14:ligatures w14:val="none"/>
              </w:rPr>
              <w:t>50</w:t>
            </w:r>
            <w:r w:rsidRPr="00ED4551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4"/>
                <w:szCs w:val="24"/>
                <w14:ligatures w14:val="none"/>
              </w:rPr>
              <w:t xml:space="preserve"> </w:t>
            </w:r>
            <w:r w:rsidR="001E3426" w:rsidRPr="00ED4551">
              <w:rPr>
                <w:rFonts w:ascii="Arial" w:hAnsi="Arial" w:cs="Arial"/>
                <w:b/>
                <w:bCs/>
                <w:sz w:val="24"/>
                <w:szCs w:val="24"/>
              </w:rPr>
              <w:t>(µg ml</w:t>
            </w:r>
            <w:r w:rsidR="001E3426" w:rsidRPr="00ED4551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-1</w:t>
            </w:r>
            <w:r w:rsidR="001E3426" w:rsidRPr="00ED4551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</w:tr>
      <w:tr w:rsidR="0005044E" w:rsidRPr="00ED4551" w14:paraId="4FB2A1A0" w14:textId="77777777" w:rsidTr="00D070B9">
        <w:trPr>
          <w:trHeight w:val="258"/>
        </w:trPr>
        <w:tc>
          <w:tcPr>
            <w:tcW w:w="4906" w:type="dxa"/>
          </w:tcPr>
          <w:p w14:paraId="6798C110" w14:textId="77777777" w:rsidR="0005044E" w:rsidRPr="00ED4551" w:rsidRDefault="0005044E" w:rsidP="00A167A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eastAsia="Times New Roman" w:hAnsi="Arial" w:cs="Arial"/>
                <w:color w:val="222222"/>
                <w:kern w:val="24"/>
                <w:sz w:val="24"/>
                <w:szCs w:val="24"/>
                <w14:ligatures w14:val="none"/>
              </w:rPr>
              <w:t>HepG2 (Liver)</w:t>
            </w:r>
          </w:p>
        </w:tc>
        <w:tc>
          <w:tcPr>
            <w:tcW w:w="4906" w:type="dxa"/>
          </w:tcPr>
          <w:p w14:paraId="6A335E39" w14:textId="77777777" w:rsidR="0005044E" w:rsidRPr="00ED4551" w:rsidRDefault="0005044E" w:rsidP="00A167A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14:ligatures w14:val="none"/>
              </w:rPr>
              <w:t>&gt;512</w:t>
            </w:r>
          </w:p>
        </w:tc>
      </w:tr>
      <w:tr w:rsidR="0005044E" w:rsidRPr="00ED4551" w14:paraId="1A1BCECA" w14:textId="77777777" w:rsidTr="00D070B9">
        <w:trPr>
          <w:trHeight w:val="258"/>
        </w:trPr>
        <w:tc>
          <w:tcPr>
            <w:tcW w:w="4906" w:type="dxa"/>
          </w:tcPr>
          <w:p w14:paraId="12EF46B4" w14:textId="77777777" w:rsidR="0005044E" w:rsidRPr="00ED4551" w:rsidRDefault="0005044E" w:rsidP="00A167A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eastAsia="Times New Roman" w:hAnsi="Arial" w:cs="Arial"/>
                <w:color w:val="222222"/>
                <w:kern w:val="24"/>
                <w:sz w:val="24"/>
                <w:szCs w:val="24"/>
                <w14:ligatures w14:val="none"/>
              </w:rPr>
              <w:t>HEK293 (Embryonic kidney)</w:t>
            </w:r>
          </w:p>
        </w:tc>
        <w:tc>
          <w:tcPr>
            <w:tcW w:w="4906" w:type="dxa"/>
          </w:tcPr>
          <w:p w14:paraId="00781720" w14:textId="77777777" w:rsidR="0005044E" w:rsidRPr="00ED4551" w:rsidRDefault="0005044E" w:rsidP="00A167A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14:ligatures w14:val="none"/>
              </w:rPr>
              <w:t>&gt;512</w:t>
            </w:r>
          </w:p>
        </w:tc>
      </w:tr>
      <w:tr w:rsidR="0005044E" w:rsidRPr="00ED4551" w14:paraId="2640BB9A" w14:textId="77777777" w:rsidTr="00D070B9">
        <w:trPr>
          <w:trHeight w:val="258"/>
        </w:trPr>
        <w:tc>
          <w:tcPr>
            <w:tcW w:w="4906" w:type="dxa"/>
          </w:tcPr>
          <w:p w14:paraId="37D8DCA6" w14:textId="77777777" w:rsidR="0005044E" w:rsidRPr="00ED4551" w:rsidRDefault="0005044E" w:rsidP="00A167A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14:ligatures w14:val="none"/>
              </w:rPr>
              <w:t>FaDu (hypopharynx)</w:t>
            </w:r>
          </w:p>
        </w:tc>
        <w:tc>
          <w:tcPr>
            <w:tcW w:w="4906" w:type="dxa"/>
          </w:tcPr>
          <w:p w14:paraId="1595934D" w14:textId="77777777" w:rsidR="0005044E" w:rsidRPr="00ED4551" w:rsidRDefault="0005044E" w:rsidP="00A167A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14:ligatures w14:val="none"/>
              </w:rPr>
              <w:t>&gt;512</w:t>
            </w:r>
          </w:p>
        </w:tc>
      </w:tr>
      <w:tr w:rsidR="0005044E" w:rsidRPr="00ED4551" w14:paraId="7FD0187F" w14:textId="77777777" w:rsidTr="00D070B9">
        <w:trPr>
          <w:trHeight w:val="258"/>
        </w:trPr>
        <w:tc>
          <w:tcPr>
            <w:tcW w:w="4906" w:type="dxa"/>
          </w:tcPr>
          <w:p w14:paraId="1C69D97D" w14:textId="77777777" w:rsidR="0005044E" w:rsidRPr="00ED4551" w:rsidRDefault="0005044E" w:rsidP="00A167A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eastAsia="Times New Roman" w:hAnsi="Arial" w:cs="Arial"/>
                <w:color w:val="222222"/>
                <w:kern w:val="24"/>
                <w:sz w:val="24"/>
                <w:szCs w:val="24"/>
                <w14:ligatures w14:val="none"/>
              </w:rPr>
              <w:t>A549 (Lung epithelium)</w:t>
            </w:r>
          </w:p>
        </w:tc>
        <w:tc>
          <w:tcPr>
            <w:tcW w:w="4906" w:type="dxa"/>
          </w:tcPr>
          <w:p w14:paraId="23C96262" w14:textId="77777777" w:rsidR="0005044E" w:rsidRPr="00ED4551" w:rsidRDefault="0005044E" w:rsidP="00A167A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551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14:ligatures w14:val="none"/>
              </w:rPr>
              <w:t>&gt;512</w:t>
            </w:r>
          </w:p>
        </w:tc>
      </w:tr>
      <w:tr w:rsidR="0005044E" w:rsidRPr="00ED4551" w14:paraId="1A232D46" w14:textId="77777777" w:rsidTr="00D070B9">
        <w:trPr>
          <w:trHeight w:val="518"/>
        </w:trPr>
        <w:tc>
          <w:tcPr>
            <w:tcW w:w="4906" w:type="dxa"/>
          </w:tcPr>
          <w:p w14:paraId="76D6022A" w14:textId="2BD05EAB" w:rsidR="0005044E" w:rsidRPr="00ED4551" w:rsidRDefault="0005044E" w:rsidP="00A167A5">
            <w:pPr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14:ligatures w14:val="none"/>
              </w:rPr>
            </w:pPr>
            <w:r w:rsidRPr="00ED4551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14:ligatures w14:val="none"/>
              </w:rPr>
              <w:t>Caco-2 (Large intestine)</w:t>
            </w:r>
          </w:p>
        </w:tc>
        <w:tc>
          <w:tcPr>
            <w:tcW w:w="4906" w:type="dxa"/>
          </w:tcPr>
          <w:p w14:paraId="0B1E07F0" w14:textId="77777777" w:rsidR="0005044E" w:rsidRPr="00ED4551" w:rsidRDefault="0005044E" w:rsidP="00A167A5">
            <w:pPr>
              <w:jc w:val="center"/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14:ligatures w14:val="none"/>
              </w:rPr>
            </w:pPr>
            <w:r w:rsidRPr="00ED4551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14:ligatures w14:val="none"/>
              </w:rPr>
              <w:t>&gt;512</w:t>
            </w:r>
          </w:p>
        </w:tc>
      </w:tr>
    </w:tbl>
    <w:p w14:paraId="422A1515" w14:textId="77777777" w:rsidR="00EA26B2" w:rsidRDefault="00EA26B2" w:rsidP="005300C7">
      <w:pPr>
        <w:rPr>
          <w:rFonts w:ascii="Arial" w:hAnsi="Arial" w:cs="Arial"/>
          <w:noProof/>
        </w:rPr>
      </w:pPr>
    </w:p>
    <w:p w14:paraId="71C4F439" w14:textId="3628469F" w:rsidR="00DC0699" w:rsidRPr="00ED4551" w:rsidRDefault="00737D31" w:rsidP="005300C7">
      <w:pPr>
        <w:rPr>
          <w:rFonts w:ascii="Arial" w:hAnsi="Arial" w:cs="Arial"/>
        </w:rPr>
      </w:pPr>
      <w:r w:rsidRPr="00ED4551">
        <w:rPr>
          <w:rFonts w:ascii="Arial" w:hAnsi="Arial" w:cs="Arial"/>
          <w:noProof/>
        </w:rPr>
        <w:lastRenderedPageBreak/>
        <w:drawing>
          <wp:inline distT="0" distB="0" distL="0" distR="0" wp14:anchorId="38736221" wp14:editId="3943D4E0">
            <wp:extent cx="6118713" cy="2344654"/>
            <wp:effectExtent l="0" t="0" r="0" b="0"/>
            <wp:docPr id="20679448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880" cy="2356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653D61" w14:textId="709F40FE" w:rsidR="00DC0699" w:rsidRPr="00ED4551" w:rsidRDefault="006F6145" w:rsidP="005300C7">
      <w:pPr>
        <w:rPr>
          <w:rFonts w:ascii="Arial" w:hAnsi="Arial" w:cs="Arial"/>
        </w:rPr>
      </w:pPr>
      <w:r w:rsidRPr="00E34851">
        <w:rPr>
          <w:rFonts w:ascii="Arial" w:hAnsi="Arial" w:cs="Arial"/>
          <w:b/>
          <w:bCs/>
        </w:rPr>
        <w:t>Supplementary</w:t>
      </w:r>
      <w:r w:rsidR="00E34851" w:rsidRPr="00E34851">
        <w:rPr>
          <w:rFonts w:ascii="Arial" w:hAnsi="Arial" w:cs="Arial"/>
          <w:b/>
          <w:bCs/>
        </w:rPr>
        <w:t xml:space="preserve"> Information </w:t>
      </w:r>
      <w:r w:rsidRPr="00E34851">
        <w:rPr>
          <w:rFonts w:ascii="Arial" w:hAnsi="Arial" w:cs="Arial"/>
          <w:b/>
          <w:bCs/>
        </w:rPr>
        <w:t>Fig</w:t>
      </w:r>
      <w:r w:rsidR="00E34851" w:rsidRPr="00E34851">
        <w:rPr>
          <w:rFonts w:ascii="Arial" w:hAnsi="Arial" w:cs="Arial"/>
          <w:b/>
          <w:bCs/>
        </w:rPr>
        <w:t xml:space="preserve">ure </w:t>
      </w:r>
      <w:r w:rsidR="00C3789D" w:rsidRPr="00E34851">
        <w:rPr>
          <w:rFonts w:ascii="Arial" w:hAnsi="Arial" w:cs="Arial"/>
          <w:b/>
          <w:bCs/>
        </w:rPr>
        <w:t>1</w:t>
      </w:r>
      <w:r w:rsidR="00DC0699" w:rsidRPr="00E34851">
        <w:rPr>
          <w:rFonts w:ascii="Arial" w:hAnsi="Arial" w:cs="Arial"/>
          <w:b/>
          <w:bCs/>
        </w:rPr>
        <w:t xml:space="preserve"> </w:t>
      </w:r>
      <w:r w:rsidR="00E05437" w:rsidRPr="00ED4551">
        <w:rPr>
          <w:rFonts w:ascii="Arial" w:hAnsi="Arial" w:cs="Arial"/>
        </w:rPr>
        <w:t xml:space="preserve">Detection of Nt-formylated native proteins in </w:t>
      </w:r>
      <w:r w:rsidR="00E05437" w:rsidRPr="00ED4551">
        <w:rPr>
          <w:rFonts w:ascii="Arial" w:hAnsi="Arial" w:cs="Arial"/>
          <w:i/>
          <w:iCs/>
        </w:rPr>
        <w:t>Borrelia burgdorferi</w:t>
      </w:r>
      <w:r w:rsidR="00960087" w:rsidRPr="00ED4551">
        <w:rPr>
          <w:rFonts w:ascii="Arial" w:hAnsi="Arial" w:cs="Arial"/>
        </w:rPr>
        <w:t xml:space="preserve">. </w:t>
      </w:r>
      <w:r w:rsidR="00995A64" w:rsidRPr="00ED4551">
        <w:rPr>
          <w:rFonts w:ascii="Arial" w:hAnsi="Arial" w:cs="Arial"/>
        </w:rPr>
        <w:t>Immunoblotting with anti-fMet</w:t>
      </w:r>
      <w:r w:rsidR="00936CE7" w:rsidRPr="00ED4551">
        <w:rPr>
          <w:rFonts w:ascii="Arial" w:hAnsi="Arial" w:cs="Arial"/>
        </w:rPr>
        <w:t xml:space="preserve"> </w:t>
      </w:r>
      <w:r w:rsidR="004826D1" w:rsidRPr="00ED4551">
        <w:rPr>
          <w:rFonts w:ascii="Arial" w:hAnsi="Arial" w:cs="Arial"/>
        </w:rPr>
        <w:t>(</w:t>
      </w:r>
      <w:r w:rsidR="0084029C">
        <w:rPr>
          <w:rFonts w:ascii="Arial" w:hAnsi="Arial" w:cs="Arial"/>
        </w:rPr>
        <w:t>mouse monoclonal</w:t>
      </w:r>
      <w:r w:rsidR="00BB3F11" w:rsidRPr="00ED4551">
        <w:rPr>
          <w:rFonts w:ascii="Arial" w:hAnsi="Arial" w:cs="Arial"/>
        </w:rPr>
        <w:t xml:space="preserve"> antibody </w:t>
      </w:r>
      <w:r w:rsidR="00ED78A5" w:rsidRPr="00ED4551">
        <w:rPr>
          <w:rFonts w:ascii="Arial" w:hAnsi="Arial" w:cs="Arial"/>
        </w:rPr>
        <w:t xml:space="preserve">that </w:t>
      </w:r>
      <w:r w:rsidR="00BB3F11" w:rsidRPr="00ED4551">
        <w:rPr>
          <w:rFonts w:ascii="Arial" w:hAnsi="Arial" w:cs="Arial"/>
        </w:rPr>
        <w:t>specifically detects N-terminal formylmethionine</w:t>
      </w:r>
      <w:r w:rsidR="001E5A20" w:rsidRPr="00ED4551">
        <w:rPr>
          <w:rFonts w:ascii="Arial" w:hAnsi="Arial" w:cs="Arial"/>
        </w:rPr>
        <w:t>-</w:t>
      </w:r>
      <w:r w:rsidR="00BB3F11" w:rsidRPr="00ED4551">
        <w:rPr>
          <w:rFonts w:ascii="Arial" w:hAnsi="Arial" w:cs="Arial"/>
        </w:rPr>
        <w:t>bearing proteins</w:t>
      </w:r>
      <w:r w:rsidR="00B42445" w:rsidRPr="00ED4551">
        <w:rPr>
          <w:rFonts w:ascii="Arial" w:hAnsi="Arial" w:cs="Arial"/>
        </w:rPr>
        <w:t>)</w:t>
      </w:r>
      <w:r w:rsidR="004F265A" w:rsidRPr="00ED4551">
        <w:rPr>
          <w:rFonts w:ascii="Arial" w:hAnsi="Arial" w:cs="Arial"/>
        </w:rPr>
        <w:t xml:space="preserve"> </w:t>
      </w:r>
      <w:r w:rsidR="00995A64" w:rsidRPr="00ED4551">
        <w:rPr>
          <w:rFonts w:ascii="Arial" w:hAnsi="Arial" w:cs="Arial"/>
        </w:rPr>
        <w:t xml:space="preserve">and </w:t>
      </w:r>
      <w:r w:rsidR="00DC4853" w:rsidRPr="00ED4551">
        <w:rPr>
          <w:rFonts w:ascii="Arial" w:hAnsi="Arial" w:cs="Arial"/>
          <w:i/>
          <w:iCs/>
        </w:rPr>
        <w:t xml:space="preserve">Borrelia </w:t>
      </w:r>
      <w:r w:rsidR="00936CE7" w:rsidRPr="00ED4551">
        <w:rPr>
          <w:rFonts w:ascii="Arial" w:hAnsi="Arial" w:cs="Arial"/>
          <w:i/>
          <w:iCs/>
        </w:rPr>
        <w:t>burgdorferi</w:t>
      </w:r>
      <w:r w:rsidR="00936CE7" w:rsidRPr="00ED4551">
        <w:rPr>
          <w:rFonts w:ascii="Arial" w:hAnsi="Arial" w:cs="Arial"/>
        </w:rPr>
        <w:t xml:space="preserve"> </w:t>
      </w:r>
      <w:r w:rsidR="00E64CFB" w:rsidRPr="00ED4551">
        <w:rPr>
          <w:rFonts w:ascii="Arial" w:hAnsi="Arial" w:cs="Arial"/>
        </w:rPr>
        <w:t>Bb1286</w:t>
      </w:r>
      <w:r w:rsidR="00EC7B69" w:rsidRPr="00ED4551">
        <w:rPr>
          <w:rFonts w:ascii="Arial" w:hAnsi="Arial" w:cs="Arial"/>
        </w:rPr>
        <w:t xml:space="preserve"> </w:t>
      </w:r>
      <w:commentRangeStart w:id="0"/>
      <w:r w:rsidR="00995A64" w:rsidRPr="00ED4551">
        <w:rPr>
          <w:rFonts w:ascii="Arial" w:hAnsi="Arial" w:cs="Arial"/>
        </w:rPr>
        <w:t>cells</w:t>
      </w:r>
      <w:commentRangeEnd w:id="0"/>
      <w:r w:rsidR="00DC4853" w:rsidRPr="00ED4551">
        <w:rPr>
          <w:rStyle w:val="CommentReference"/>
          <w:rFonts w:ascii="Arial" w:hAnsi="Arial" w:cs="Arial"/>
          <w:sz w:val="24"/>
          <w:szCs w:val="24"/>
        </w:rPr>
        <w:commentReference w:id="0"/>
      </w:r>
      <w:r w:rsidR="00995A64" w:rsidRPr="00ED4551">
        <w:rPr>
          <w:rFonts w:ascii="Arial" w:hAnsi="Arial" w:cs="Arial"/>
        </w:rPr>
        <w:t xml:space="preserve"> with or without </w:t>
      </w:r>
      <w:r w:rsidR="00936CE7" w:rsidRPr="00ED4551">
        <w:rPr>
          <w:rFonts w:ascii="Arial" w:hAnsi="Arial" w:cs="Arial"/>
        </w:rPr>
        <w:t>1 µg ml</w:t>
      </w:r>
      <w:r w:rsidR="00936CE7" w:rsidRPr="00ED4551">
        <w:rPr>
          <w:rFonts w:ascii="Arial" w:hAnsi="Arial" w:cs="Arial"/>
          <w:vertAlign w:val="superscript"/>
        </w:rPr>
        <w:t>-1</w:t>
      </w:r>
      <w:r w:rsidR="00936CE7" w:rsidRPr="00ED4551">
        <w:rPr>
          <w:rFonts w:ascii="Arial" w:hAnsi="Arial" w:cs="Arial"/>
        </w:rPr>
        <w:t xml:space="preserve"> </w:t>
      </w:r>
      <w:r w:rsidR="000F7C42" w:rsidRPr="00ED4551">
        <w:rPr>
          <w:rFonts w:ascii="Arial" w:hAnsi="Arial" w:cs="Arial"/>
        </w:rPr>
        <w:t>f</w:t>
      </w:r>
      <w:r w:rsidR="00485705" w:rsidRPr="00ED4551">
        <w:rPr>
          <w:rFonts w:ascii="Arial" w:hAnsi="Arial" w:cs="Arial"/>
        </w:rPr>
        <w:t>orazemin</w:t>
      </w:r>
      <w:r w:rsidR="00936CE7" w:rsidRPr="00ED4551">
        <w:rPr>
          <w:rFonts w:ascii="Arial" w:hAnsi="Arial" w:cs="Arial"/>
        </w:rPr>
        <w:t xml:space="preserve"> treatment.</w:t>
      </w:r>
      <w:r w:rsidR="005B07AD" w:rsidRPr="00ED4551">
        <w:rPr>
          <w:rFonts w:ascii="Arial" w:hAnsi="Arial" w:cs="Arial"/>
          <w:color w:val="1F1F1F"/>
        </w:rPr>
        <w:t xml:space="preserve"> </w:t>
      </w:r>
      <w:r w:rsidR="005B07AD" w:rsidRPr="00ED4551">
        <w:rPr>
          <w:rFonts w:ascii="Arial" w:hAnsi="Arial" w:cs="Arial"/>
        </w:rPr>
        <w:t>The gel with Coomassie brilliant blue staining indicates equal amounts of loaded samples.</w:t>
      </w:r>
    </w:p>
    <w:p w14:paraId="29A8D119" w14:textId="6C85C81D" w:rsidR="0006552C" w:rsidRPr="00ED4551" w:rsidRDefault="00177D7B" w:rsidP="005300C7">
      <w:pPr>
        <w:rPr>
          <w:rFonts w:ascii="Arial" w:hAnsi="Arial" w:cs="Arial"/>
        </w:rPr>
      </w:pPr>
      <w:r w:rsidRPr="00ED4551">
        <w:rPr>
          <w:rFonts w:ascii="Arial" w:hAnsi="Arial" w:cs="Arial"/>
          <w:noProof/>
        </w:rPr>
        <w:lastRenderedPageBreak/>
        <w:drawing>
          <wp:inline distT="0" distB="0" distL="0" distR="0" wp14:anchorId="136F2376" wp14:editId="1336D3B2">
            <wp:extent cx="5860473" cy="5237315"/>
            <wp:effectExtent l="0" t="0" r="6985" b="1905"/>
            <wp:docPr id="16045965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73" cy="523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F4B37" w14:textId="3F4AA1CC" w:rsidR="00963D3C" w:rsidRPr="00BD346D" w:rsidRDefault="00625F23" w:rsidP="00963D3C">
      <w:pPr>
        <w:rPr>
          <w:rFonts w:ascii="Arial" w:hAnsi="Arial" w:cs="Arial"/>
          <w:b/>
          <w:bCs/>
        </w:rPr>
      </w:pPr>
      <w:r w:rsidRPr="00E34851">
        <w:rPr>
          <w:rFonts w:ascii="Arial" w:hAnsi="Arial" w:cs="Arial"/>
          <w:b/>
          <w:bCs/>
        </w:rPr>
        <w:t xml:space="preserve">Supplementary Information Figure </w:t>
      </w:r>
      <w:r>
        <w:rPr>
          <w:rFonts w:ascii="Arial" w:hAnsi="Arial" w:cs="Arial"/>
          <w:b/>
          <w:bCs/>
        </w:rPr>
        <w:t xml:space="preserve">2 </w:t>
      </w:r>
      <w:r w:rsidR="00963D3C" w:rsidRPr="00963D3C">
        <w:rPr>
          <w:rFonts w:ascii="Arial" w:hAnsi="Arial" w:cs="Arial"/>
          <w:b/>
          <w:bCs/>
        </w:rPr>
        <w:t xml:space="preserve">Epifluorescence microscopy of forazemin-treated </w:t>
      </w:r>
      <w:r w:rsidR="00963D3C" w:rsidRPr="00963D3C">
        <w:rPr>
          <w:rFonts w:ascii="Arial" w:hAnsi="Arial" w:cs="Arial"/>
          <w:b/>
          <w:bCs/>
          <w:i/>
          <w:iCs/>
        </w:rPr>
        <w:t>Borrelia burgdorfer</w:t>
      </w:r>
      <w:r w:rsidR="00963D3C">
        <w:rPr>
          <w:rFonts w:ascii="Arial" w:hAnsi="Arial" w:cs="Arial"/>
          <w:b/>
          <w:bCs/>
          <w:i/>
          <w:iCs/>
        </w:rPr>
        <w:t>i</w:t>
      </w:r>
      <w:r w:rsidR="00963D3C" w:rsidRPr="00963D3C">
        <w:rPr>
          <w:rFonts w:ascii="Arial" w:hAnsi="Arial" w:cs="Arial"/>
          <w:b/>
          <w:bCs/>
        </w:rPr>
        <w:t>.</w:t>
      </w:r>
      <w:r w:rsidR="00BD346D">
        <w:rPr>
          <w:rFonts w:ascii="Arial" w:hAnsi="Arial" w:cs="Arial"/>
          <w:b/>
          <w:bCs/>
        </w:rPr>
        <w:t xml:space="preserve"> </w:t>
      </w:r>
      <w:r w:rsidR="00963D3C" w:rsidRPr="00963D3C">
        <w:rPr>
          <w:rFonts w:ascii="Arial" w:hAnsi="Arial" w:cs="Arial"/>
        </w:rPr>
        <w:t xml:space="preserve">GFP-expressing </w:t>
      </w:r>
      <w:r w:rsidR="00963D3C" w:rsidRPr="00963D3C">
        <w:rPr>
          <w:rFonts w:ascii="Arial" w:hAnsi="Arial" w:cs="Arial"/>
          <w:i/>
          <w:iCs/>
        </w:rPr>
        <w:t>B. burgdorferi</w:t>
      </w:r>
      <w:r w:rsidR="00963D3C" w:rsidRPr="00963D3C">
        <w:rPr>
          <w:rFonts w:ascii="Arial" w:hAnsi="Arial" w:cs="Arial"/>
        </w:rPr>
        <w:t xml:space="preserve"> Bb1286 (</w:t>
      </w:r>
      <w:r w:rsidR="00963D3C" w:rsidRPr="004F2AC7">
        <w:rPr>
          <w:rFonts w:ascii="Arial" w:hAnsi="Arial" w:cs="Arial"/>
          <w:i/>
          <w:iCs/>
        </w:rPr>
        <w:t>flaB</w:t>
      </w:r>
      <w:r w:rsidR="00963D3C" w:rsidRPr="00963D3C">
        <w:rPr>
          <w:rFonts w:ascii="Arial" w:hAnsi="Arial" w:cs="Arial"/>
        </w:rPr>
        <w:t>-GFP) was treated overnight with forazemin at 10×MIC (5 µg ml</w:t>
      </w:r>
      <w:r w:rsidR="00963D3C" w:rsidRPr="00963D3C">
        <w:rPr>
          <w:rFonts w:ascii="Cambria Math" w:hAnsi="Cambria Math" w:cs="Cambria Math"/>
        </w:rPr>
        <w:t>⁻</w:t>
      </w:r>
      <w:r w:rsidR="00963D3C" w:rsidRPr="00963D3C">
        <w:rPr>
          <w:rFonts w:ascii="Arial" w:hAnsi="Arial" w:cs="Arial"/>
        </w:rPr>
        <w:t>¹) in BSK-II medium (3</w:t>
      </w:r>
      <w:r w:rsidR="0084029C">
        <w:rPr>
          <w:rFonts w:ascii="Arial" w:hAnsi="Arial" w:cs="Arial"/>
        </w:rPr>
        <w:t>5</w:t>
      </w:r>
      <w:r w:rsidR="00963D3C" w:rsidRPr="00963D3C">
        <w:rPr>
          <w:rFonts w:ascii="Arial" w:hAnsi="Arial" w:cs="Arial"/>
        </w:rPr>
        <w:t xml:space="preserve"> °C, 3% O</w:t>
      </w:r>
      <w:r w:rsidR="00963D3C" w:rsidRPr="00963D3C">
        <w:rPr>
          <w:rFonts w:ascii="Cambria Math" w:hAnsi="Cambria Math" w:cs="Cambria Math"/>
        </w:rPr>
        <w:t>₂</w:t>
      </w:r>
      <w:r w:rsidR="00963D3C" w:rsidRPr="00963D3C">
        <w:rPr>
          <w:rFonts w:ascii="Arial" w:hAnsi="Arial" w:cs="Arial"/>
        </w:rPr>
        <w:t>, 5% CO</w:t>
      </w:r>
      <w:r w:rsidR="00963D3C" w:rsidRPr="00963D3C">
        <w:rPr>
          <w:rFonts w:ascii="Cambria Math" w:hAnsi="Cambria Math" w:cs="Cambria Math"/>
        </w:rPr>
        <w:t>₂</w:t>
      </w:r>
      <w:r w:rsidR="00963D3C" w:rsidRPr="00963D3C">
        <w:rPr>
          <w:rFonts w:ascii="Arial" w:hAnsi="Arial" w:cs="Arial"/>
        </w:rPr>
        <w:t xml:space="preserve">). Cells were fixed in 2.5% glutaraldehyde on poly-L-lysine-coated coverslips. </w:t>
      </w:r>
      <w:r w:rsidR="00963D3C" w:rsidRPr="004F2AC7">
        <w:rPr>
          <w:rFonts w:ascii="Arial" w:hAnsi="Arial" w:cs="Arial"/>
          <w:b/>
          <w:bCs/>
        </w:rPr>
        <w:t xml:space="preserve">a, b, </w:t>
      </w:r>
      <w:r w:rsidR="00963D3C" w:rsidRPr="00963D3C">
        <w:rPr>
          <w:rFonts w:ascii="Arial" w:hAnsi="Arial" w:cs="Arial"/>
        </w:rPr>
        <w:t xml:space="preserve">Untreated cells displaying characteristic corkscrew morphology. </w:t>
      </w:r>
      <w:r w:rsidR="00963D3C" w:rsidRPr="004F2AC7">
        <w:rPr>
          <w:rFonts w:ascii="Arial" w:hAnsi="Arial" w:cs="Arial"/>
          <w:b/>
          <w:bCs/>
        </w:rPr>
        <w:t>c, d,</w:t>
      </w:r>
      <w:r w:rsidR="00963D3C" w:rsidRPr="00963D3C">
        <w:rPr>
          <w:rFonts w:ascii="Arial" w:hAnsi="Arial" w:cs="Arial"/>
        </w:rPr>
        <w:t xml:space="preserve"> </w:t>
      </w:r>
      <w:r w:rsidR="004F2AC7">
        <w:rPr>
          <w:rFonts w:ascii="Arial" w:hAnsi="Arial" w:cs="Arial"/>
        </w:rPr>
        <w:t>f</w:t>
      </w:r>
      <w:r w:rsidR="00963D3C" w:rsidRPr="00963D3C">
        <w:rPr>
          <w:rFonts w:ascii="Arial" w:hAnsi="Arial" w:cs="Arial"/>
        </w:rPr>
        <w:t xml:space="preserve">orazemin-treated cells exhibiting surface blebbing and loss of helical architecture. No cyst-like or pleomorphic forms were observed. Scale bars, </w:t>
      </w:r>
      <w:r w:rsidR="00BD346D">
        <w:rPr>
          <w:rFonts w:ascii="Arial" w:hAnsi="Arial" w:cs="Arial"/>
        </w:rPr>
        <w:t>10</w:t>
      </w:r>
      <w:r w:rsidR="00963D3C" w:rsidRPr="00963D3C">
        <w:rPr>
          <w:rFonts w:ascii="Arial" w:hAnsi="Arial" w:cs="Arial"/>
        </w:rPr>
        <w:t xml:space="preserve"> µm. </w:t>
      </w:r>
    </w:p>
    <w:p w14:paraId="0E2064B8" w14:textId="2EC591DA" w:rsidR="0008616B" w:rsidRPr="00ED4551" w:rsidRDefault="00CD170E" w:rsidP="005F7538">
      <w:pPr>
        <w:rPr>
          <w:rFonts w:ascii="Arial" w:hAnsi="Arial" w:cs="Arial"/>
          <w:i/>
          <w:iCs/>
        </w:rPr>
      </w:pPr>
      <w:r w:rsidRPr="00ED4551">
        <w:rPr>
          <w:rFonts w:ascii="Arial" w:hAnsi="Arial" w:cs="Arial"/>
          <w:i/>
          <w:iCs/>
          <w:noProof/>
        </w:rPr>
        <w:lastRenderedPageBreak/>
        <w:drawing>
          <wp:inline distT="0" distB="0" distL="0" distR="0" wp14:anchorId="4E863169" wp14:editId="17BAF9AF">
            <wp:extent cx="5922679" cy="4114800"/>
            <wp:effectExtent l="0" t="0" r="1905" b="0"/>
            <wp:docPr id="12843011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839" cy="411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D2B8D8" w14:textId="5C04CD73" w:rsidR="008F5F4E" w:rsidRPr="00ED4551" w:rsidRDefault="00625F23" w:rsidP="005F7538">
      <w:pPr>
        <w:rPr>
          <w:rFonts w:ascii="Arial" w:hAnsi="Arial" w:cs="Arial"/>
        </w:rPr>
      </w:pPr>
      <w:r w:rsidRPr="00E34851">
        <w:rPr>
          <w:rFonts w:ascii="Arial" w:hAnsi="Arial" w:cs="Arial"/>
          <w:b/>
          <w:bCs/>
        </w:rPr>
        <w:t xml:space="preserve">Supplementary Information Figure </w:t>
      </w:r>
      <w:r>
        <w:rPr>
          <w:rFonts w:ascii="Arial" w:hAnsi="Arial" w:cs="Arial"/>
          <w:b/>
          <w:bCs/>
        </w:rPr>
        <w:t xml:space="preserve">3 </w:t>
      </w:r>
      <w:r w:rsidR="00ED4A16" w:rsidRPr="00ED4A16">
        <w:rPr>
          <w:rFonts w:ascii="Arial" w:hAnsi="Arial" w:cs="Arial"/>
          <w:b/>
          <w:bCs/>
        </w:rPr>
        <w:t xml:space="preserve">Scanning electron microscopy of forazemin-treated </w:t>
      </w:r>
      <w:r w:rsidR="00ED4A16" w:rsidRPr="00ED4A16">
        <w:rPr>
          <w:rFonts w:ascii="Arial" w:hAnsi="Arial" w:cs="Arial"/>
          <w:b/>
          <w:bCs/>
          <w:i/>
          <w:iCs/>
        </w:rPr>
        <w:t>Borrelia burgdorferi</w:t>
      </w:r>
      <w:r w:rsidR="00ED4A16" w:rsidRPr="00ED4A16">
        <w:rPr>
          <w:rFonts w:ascii="Arial" w:hAnsi="Arial" w:cs="Arial"/>
          <w:b/>
          <w:bCs/>
        </w:rPr>
        <w:t>.</w:t>
      </w:r>
      <w:r w:rsidR="00ED4A16" w:rsidRPr="00ED4A16">
        <w:rPr>
          <w:rFonts w:ascii="Arial" w:hAnsi="Arial" w:cs="Arial"/>
        </w:rPr>
        <w:t xml:space="preserve"> </w:t>
      </w:r>
      <w:r w:rsidR="00ED4A16" w:rsidRPr="00ED4A16">
        <w:rPr>
          <w:rFonts w:ascii="Arial" w:hAnsi="Arial" w:cs="Arial"/>
          <w:i/>
          <w:iCs/>
        </w:rPr>
        <w:t>B. burgdorferi</w:t>
      </w:r>
      <w:r w:rsidR="00ED4A16" w:rsidRPr="00ED4A16">
        <w:rPr>
          <w:rFonts w:ascii="Arial" w:hAnsi="Arial" w:cs="Arial"/>
        </w:rPr>
        <w:t xml:space="preserve"> Bb1286 was treated overnight with forazemin at 10×MIC (5 µg ml</w:t>
      </w:r>
      <w:r w:rsidR="00ED4A16" w:rsidRPr="00ED4A16">
        <w:rPr>
          <w:rFonts w:ascii="Cambria Math" w:hAnsi="Cambria Math" w:cs="Cambria Math"/>
        </w:rPr>
        <w:t>⁻</w:t>
      </w:r>
      <w:r w:rsidR="00ED4A16" w:rsidRPr="00ED4A16">
        <w:rPr>
          <w:rFonts w:ascii="Arial" w:hAnsi="Arial" w:cs="Arial"/>
        </w:rPr>
        <w:t>¹) in BSK-II medium (3</w:t>
      </w:r>
      <w:r w:rsidR="0084029C">
        <w:rPr>
          <w:rFonts w:ascii="Arial" w:hAnsi="Arial" w:cs="Arial"/>
        </w:rPr>
        <w:t>5</w:t>
      </w:r>
      <w:r w:rsidR="00ED4A16" w:rsidRPr="00ED4A16">
        <w:rPr>
          <w:rFonts w:ascii="Arial" w:hAnsi="Arial" w:cs="Arial"/>
        </w:rPr>
        <w:t xml:space="preserve"> °C, 3% O</w:t>
      </w:r>
      <w:r w:rsidR="00ED4A16" w:rsidRPr="00ED4A16">
        <w:rPr>
          <w:rFonts w:ascii="Cambria Math" w:hAnsi="Cambria Math" w:cs="Cambria Math"/>
        </w:rPr>
        <w:t>₂</w:t>
      </w:r>
      <w:r w:rsidR="00ED4A16" w:rsidRPr="00ED4A16">
        <w:rPr>
          <w:rFonts w:ascii="Arial" w:hAnsi="Arial" w:cs="Arial"/>
        </w:rPr>
        <w:t>, 5% CO</w:t>
      </w:r>
      <w:r w:rsidR="00ED4A16" w:rsidRPr="00ED4A16">
        <w:rPr>
          <w:rFonts w:ascii="Cambria Math" w:hAnsi="Cambria Math" w:cs="Cambria Math"/>
        </w:rPr>
        <w:t>₂</w:t>
      </w:r>
      <w:r w:rsidR="00ED4A16" w:rsidRPr="00ED4A16">
        <w:rPr>
          <w:rFonts w:ascii="Arial" w:hAnsi="Arial" w:cs="Arial"/>
        </w:rPr>
        <w:t xml:space="preserve">). Cells were fixed in 2.5% glutaraldehyde, post-fixed in 0.1% osmium tetroxide, dehydrated through a graded ethanol series, critical-point dried, and sputter-coated with platinum prior to imaging on a Hitachi S-4800 field-emission SEM. </w:t>
      </w:r>
      <w:r w:rsidR="00ED4A16" w:rsidRPr="00ED4A16">
        <w:rPr>
          <w:rFonts w:ascii="Arial" w:hAnsi="Arial" w:cs="Arial"/>
          <w:b/>
          <w:bCs/>
        </w:rPr>
        <w:t>a,</w:t>
      </w:r>
      <w:r w:rsidR="00ED4A16" w:rsidRPr="00ED4A16">
        <w:rPr>
          <w:rFonts w:ascii="Arial" w:hAnsi="Arial" w:cs="Arial"/>
        </w:rPr>
        <w:t xml:space="preserve"> Untreated cells with intact spiral morphology. </w:t>
      </w:r>
      <w:r w:rsidR="00ED4A16" w:rsidRPr="00ED4A16">
        <w:rPr>
          <w:rFonts w:ascii="Arial" w:hAnsi="Arial" w:cs="Arial"/>
          <w:b/>
          <w:bCs/>
        </w:rPr>
        <w:t>b–d,</w:t>
      </w:r>
      <w:r w:rsidR="00ED4A16" w:rsidRPr="00ED4A16">
        <w:rPr>
          <w:rFonts w:ascii="Arial" w:hAnsi="Arial" w:cs="Arial"/>
        </w:rPr>
        <w:t xml:space="preserve"> Forazemin-treated cells showing extensive surface blebbing and structural disruption. No cyst-like forms were detected. </w:t>
      </w:r>
      <w:r w:rsidR="00400D97">
        <w:rPr>
          <w:rFonts w:ascii="Arial" w:hAnsi="Arial" w:cs="Arial"/>
        </w:rPr>
        <w:t>Respective s</w:t>
      </w:r>
      <w:r w:rsidR="00ED4A16" w:rsidRPr="00ED4A16">
        <w:rPr>
          <w:rFonts w:ascii="Arial" w:hAnsi="Arial" w:cs="Arial"/>
        </w:rPr>
        <w:t>cale bars</w:t>
      </w:r>
      <w:r w:rsidR="00DC3042">
        <w:rPr>
          <w:rFonts w:ascii="Arial" w:hAnsi="Arial" w:cs="Arial"/>
        </w:rPr>
        <w:t xml:space="preserve"> </w:t>
      </w:r>
      <w:r w:rsidR="00400D97">
        <w:rPr>
          <w:rFonts w:ascii="Arial" w:hAnsi="Arial" w:cs="Arial"/>
        </w:rPr>
        <w:t>is</w:t>
      </w:r>
      <w:r w:rsidR="00DC3042">
        <w:rPr>
          <w:rFonts w:ascii="Arial" w:hAnsi="Arial" w:cs="Arial"/>
        </w:rPr>
        <w:t xml:space="preserve"> noted on each figure</w:t>
      </w:r>
      <w:r w:rsidR="00400D97">
        <w:rPr>
          <w:rFonts w:ascii="Arial" w:hAnsi="Arial" w:cs="Arial"/>
        </w:rPr>
        <w:t>.</w:t>
      </w:r>
    </w:p>
    <w:p w14:paraId="65E0DE16" w14:textId="77777777" w:rsidR="008F5F4E" w:rsidRPr="00ED4551" w:rsidRDefault="008F5F4E" w:rsidP="005F7538">
      <w:pPr>
        <w:rPr>
          <w:rFonts w:ascii="Arial" w:hAnsi="Arial" w:cs="Arial"/>
        </w:rPr>
      </w:pPr>
    </w:p>
    <w:p w14:paraId="0B03D26C" w14:textId="6D28C33D" w:rsidR="006773D3" w:rsidRPr="00ED4551" w:rsidRDefault="006773D3" w:rsidP="005300C7">
      <w:pPr>
        <w:rPr>
          <w:rFonts w:ascii="Arial" w:hAnsi="Arial" w:cs="Arial"/>
        </w:rPr>
      </w:pPr>
    </w:p>
    <w:sectPr w:rsidR="006773D3" w:rsidRPr="00ED45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Caimano,Melissa J." w:date="2026-03-28T13:07:00Z" w:initials="MC">
    <w:p w14:paraId="1DAC9697" w14:textId="77777777" w:rsidR="00DC4853" w:rsidRDefault="00DC4853" w:rsidP="00DC4853">
      <w:r>
        <w:rPr>
          <w:rStyle w:val="CommentReference"/>
        </w:rPr>
        <w:annotationRef/>
      </w:r>
      <w:r>
        <w:rPr>
          <w:sz w:val="20"/>
          <w:szCs w:val="20"/>
        </w:rPr>
        <w:t>B31?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1DAC9697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9AFF36A" w16cex:dateUtc="2026-03-28T17:0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DAC9697" w16cid:durableId="29AFF36A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Caimano,Melissa J.">
    <w15:presenceInfo w15:providerId="AD" w15:userId="S::mcaima@uchc.edu::bec281fd-b561-46d2-b0f9-22d6d262e66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103"/>
    <w:rsid w:val="00006E7D"/>
    <w:rsid w:val="00026988"/>
    <w:rsid w:val="00036983"/>
    <w:rsid w:val="00044733"/>
    <w:rsid w:val="0005044E"/>
    <w:rsid w:val="00055419"/>
    <w:rsid w:val="00055ED9"/>
    <w:rsid w:val="0006552C"/>
    <w:rsid w:val="00067F4A"/>
    <w:rsid w:val="0008616B"/>
    <w:rsid w:val="00094885"/>
    <w:rsid w:val="000D580A"/>
    <w:rsid w:val="000D6A78"/>
    <w:rsid w:val="000E32F0"/>
    <w:rsid w:val="000F54B0"/>
    <w:rsid w:val="000F7C42"/>
    <w:rsid w:val="001151AB"/>
    <w:rsid w:val="00131DD2"/>
    <w:rsid w:val="00133428"/>
    <w:rsid w:val="0014386F"/>
    <w:rsid w:val="00165209"/>
    <w:rsid w:val="00167624"/>
    <w:rsid w:val="00170D82"/>
    <w:rsid w:val="00177D7B"/>
    <w:rsid w:val="00183837"/>
    <w:rsid w:val="001A0CD6"/>
    <w:rsid w:val="001A1C8E"/>
    <w:rsid w:val="001A3FEE"/>
    <w:rsid w:val="001B3585"/>
    <w:rsid w:val="001D1E2A"/>
    <w:rsid w:val="001E1211"/>
    <w:rsid w:val="001E3426"/>
    <w:rsid w:val="001E3C87"/>
    <w:rsid w:val="001E5A20"/>
    <w:rsid w:val="001E5E47"/>
    <w:rsid w:val="001F256A"/>
    <w:rsid w:val="001F2DE1"/>
    <w:rsid w:val="00200BEC"/>
    <w:rsid w:val="0021285D"/>
    <w:rsid w:val="00227B9E"/>
    <w:rsid w:val="002457B0"/>
    <w:rsid w:val="00256499"/>
    <w:rsid w:val="00262103"/>
    <w:rsid w:val="00280DF5"/>
    <w:rsid w:val="00286B3B"/>
    <w:rsid w:val="002913D5"/>
    <w:rsid w:val="002A1A4F"/>
    <w:rsid w:val="002C16FC"/>
    <w:rsid w:val="002C2985"/>
    <w:rsid w:val="002C566F"/>
    <w:rsid w:val="002D6BC3"/>
    <w:rsid w:val="002D7D4C"/>
    <w:rsid w:val="0030198B"/>
    <w:rsid w:val="00341C1E"/>
    <w:rsid w:val="00341FD3"/>
    <w:rsid w:val="00344FE4"/>
    <w:rsid w:val="00361FE3"/>
    <w:rsid w:val="00375B77"/>
    <w:rsid w:val="0038325D"/>
    <w:rsid w:val="00395B76"/>
    <w:rsid w:val="003B0474"/>
    <w:rsid w:val="003C1495"/>
    <w:rsid w:val="003C40EF"/>
    <w:rsid w:val="003E7BAA"/>
    <w:rsid w:val="00400D97"/>
    <w:rsid w:val="00407D70"/>
    <w:rsid w:val="004339DE"/>
    <w:rsid w:val="00434FA8"/>
    <w:rsid w:val="0043576E"/>
    <w:rsid w:val="004362EA"/>
    <w:rsid w:val="00437371"/>
    <w:rsid w:val="004525E4"/>
    <w:rsid w:val="004662E1"/>
    <w:rsid w:val="00472AAF"/>
    <w:rsid w:val="004743AF"/>
    <w:rsid w:val="004826D1"/>
    <w:rsid w:val="00485705"/>
    <w:rsid w:val="004B1689"/>
    <w:rsid w:val="004B7491"/>
    <w:rsid w:val="004D40DD"/>
    <w:rsid w:val="004F265A"/>
    <w:rsid w:val="004F2AC7"/>
    <w:rsid w:val="004F39C5"/>
    <w:rsid w:val="00500C76"/>
    <w:rsid w:val="00504869"/>
    <w:rsid w:val="00523140"/>
    <w:rsid w:val="0052569B"/>
    <w:rsid w:val="005300C7"/>
    <w:rsid w:val="00536B29"/>
    <w:rsid w:val="00543D8C"/>
    <w:rsid w:val="005545FF"/>
    <w:rsid w:val="00587016"/>
    <w:rsid w:val="0059007A"/>
    <w:rsid w:val="00593A23"/>
    <w:rsid w:val="00597B91"/>
    <w:rsid w:val="005B07AD"/>
    <w:rsid w:val="005C1658"/>
    <w:rsid w:val="005C6766"/>
    <w:rsid w:val="005D3F34"/>
    <w:rsid w:val="005E0BD6"/>
    <w:rsid w:val="005E12EB"/>
    <w:rsid w:val="005E3958"/>
    <w:rsid w:val="005F1295"/>
    <w:rsid w:val="005F3ADC"/>
    <w:rsid w:val="005F7538"/>
    <w:rsid w:val="00625E0D"/>
    <w:rsid w:val="00625F23"/>
    <w:rsid w:val="00632580"/>
    <w:rsid w:val="006773D3"/>
    <w:rsid w:val="00696927"/>
    <w:rsid w:val="006A3923"/>
    <w:rsid w:val="006B105D"/>
    <w:rsid w:val="006E2BA5"/>
    <w:rsid w:val="006F2628"/>
    <w:rsid w:val="006F6145"/>
    <w:rsid w:val="0070356C"/>
    <w:rsid w:val="00707933"/>
    <w:rsid w:val="00710182"/>
    <w:rsid w:val="007305F0"/>
    <w:rsid w:val="00737D31"/>
    <w:rsid w:val="007704E3"/>
    <w:rsid w:val="007E0BF6"/>
    <w:rsid w:val="007E6B4E"/>
    <w:rsid w:val="007F1195"/>
    <w:rsid w:val="00817DCE"/>
    <w:rsid w:val="00836126"/>
    <w:rsid w:val="0084029C"/>
    <w:rsid w:val="00851F64"/>
    <w:rsid w:val="0089634B"/>
    <w:rsid w:val="008A6542"/>
    <w:rsid w:val="008D6836"/>
    <w:rsid w:val="008F5F4E"/>
    <w:rsid w:val="008F7D9B"/>
    <w:rsid w:val="00936CE7"/>
    <w:rsid w:val="00960087"/>
    <w:rsid w:val="00963D3C"/>
    <w:rsid w:val="00970B42"/>
    <w:rsid w:val="00983E48"/>
    <w:rsid w:val="00995A64"/>
    <w:rsid w:val="009A6342"/>
    <w:rsid w:val="009A7722"/>
    <w:rsid w:val="009A7DE2"/>
    <w:rsid w:val="009B6B9E"/>
    <w:rsid w:val="009C5134"/>
    <w:rsid w:val="009E4D09"/>
    <w:rsid w:val="009F7623"/>
    <w:rsid w:val="00A02361"/>
    <w:rsid w:val="00A4471B"/>
    <w:rsid w:val="00A55644"/>
    <w:rsid w:val="00A62737"/>
    <w:rsid w:val="00A66DCA"/>
    <w:rsid w:val="00A776E8"/>
    <w:rsid w:val="00AA17C4"/>
    <w:rsid w:val="00AA5EB4"/>
    <w:rsid w:val="00AB0B72"/>
    <w:rsid w:val="00AD1B7F"/>
    <w:rsid w:val="00AD25BF"/>
    <w:rsid w:val="00AE3754"/>
    <w:rsid w:val="00B16F52"/>
    <w:rsid w:val="00B2134F"/>
    <w:rsid w:val="00B42445"/>
    <w:rsid w:val="00B52B34"/>
    <w:rsid w:val="00B62A09"/>
    <w:rsid w:val="00B64F9D"/>
    <w:rsid w:val="00B67ED8"/>
    <w:rsid w:val="00BA6FA4"/>
    <w:rsid w:val="00BB3F11"/>
    <w:rsid w:val="00BD346D"/>
    <w:rsid w:val="00BE3196"/>
    <w:rsid w:val="00BE6D96"/>
    <w:rsid w:val="00C05BDB"/>
    <w:rsid w:val="00C13AFA"/>
    <w:rsid w:val="00C3789D"/>
    <w:rsid w:val="00C449AA"/>
    <w:rsid w:val="00C65CEA"/>
    <w:rsid w:val="00C66890"/>
    <w:rsid w:val="00C66F7E"/>
    <w:rsid w:val="00C92B7A"/>
    <w:rsid w:val="00C96482"/>
    <w:rsid w:val="00C969E5"/>
    <w:rsid w:val="00CA4070"/>
    <w:rsid w:val="00CA46D6"/>
    <w:rsid w:val="00CC78ED"/>
    <w:rsid w:val="00CD0F77"/>
    <w:rsid w:val="00CD170E"/>
    <w:rsid w:val="00D02D1D"/>
    <w:rsid w:val="00D070B9"/>
    <w:rsid w:val="00D10238"/>
    <w:rsid w:val="00D1180D"/>
    <w:rsid w:val="00D15E34"/>
    <w:rsid w:val="00D22A2E"/>
    <w:rsid w:val="00D244D8"/>
    <w:rsid w:val="00D3102A"/>
    <w:rsid w:val="00D60DBC"/>
    <w:rsid w:val="00DA08F6"/>
    <w:rsid w:val="00DB5106"/>
    <w:rsid w:val="00DC0699"/>
    <w:rsid w:val="00DC10B7"/>
    <w:rsid w:val="00DC3042"/>
    <w:rsid w:val="00DC4853"/>
    <w:rsid w:val="00DE0D6E"/>
    <w:rsid w:val="00E05437"/>
    <w:rsid w:val="00E05B5A"/>
    <w:rsid w:val="00E07AF4"/>
    <w:rsid w:val="00E34851"/>
    <w:rsid w:val="00E42416"/>
    <w:rsid w:val="00E52D07"/>
    <w:rsid w:val="00E61E94"/>
    <w:rsid w:val="00E64CFB"/>
    <w:rsid w:val="00E74A0A"/>
    <w:rsid w:val="00E87D9B"/>
    <w:rsid w:val="00E93BA9"/>
    <w:rsid w:val="00E9665C"/>
    <w:rsid w:val="00EA05C0"/>
    <w:rsid w:val="00EA26B2"/>
    <w:rsid w:val="00EB2762"/>
    <w:rsid w:val="00EB5E1F"/>
    <w:rsid w:val="00EC5B46"/>
    <w:rsid w:val="00EC7B69"/>
    <w:rsid w:val="00ED1AC7"/>
    <w:rsid w:val="00ED4551"/>
    <w:rsid w:val="00ED4A16"/>
    <w:rsid w:val="00ED7692"/>
    <w:rsid w:val="00ED787D"/>
    <w:rsid w:val="00ED78A5"/>
    <w:rsid w:val="00EE194B"/>
    <w:rsid w:val="00EF13DF"/>
    <w:rsid w:val="00F11980"/>
    <w:rsid w:val="00F1398A"/>
    <w:rsid w:val="00F14515"/>
    <w:rsid w:val="00F25D4A"/>
    <w:rsid w:val="00F30377"/>
    <w:rsid w:val="00F60FDE"/>
    <w:rsid w:val="00F66F68"/>
    <w:rsid w:val="00F75DD6"/>
    <w:rsid w:val="00F86F72"/>
    <w:rsid w:val="00FC7369"/>
    <w:rsid w:val="00FD4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437B95"/>
  <w15:chartTrackingRefBased/>
  <w15:docId w15:val="{EACCE7A8-9941-476D-97B9-2FB12539E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00C7"/>
  </w:style>
  <w:style w:type="paragraph" w:styleId="Heading1">
    <w:name w:val="heading 1"/>
    <w:basedOn w:val="Normal"/>
    <w:next w:val="Normal"/>
    <w:link w:val="Heading1Char"/>
    <w:uiPriority w:val="9"/>
    <w:qFormat/>
    <w:rsid w:val="002621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21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21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21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21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21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21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21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21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21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21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21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21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21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21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21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21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21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621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21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21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621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621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21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621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621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21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21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6210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300C7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280DF5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5F7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Revision">
    <w:name w:val="Revision"/>
    <w:hidden/>
    <w:uiPriority w:val="99"/>
    <w:semiHidden/>
    <w:rsid w:val="00C66F7E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DC48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485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485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48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485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8765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3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8/08/relationships/commentsExtensible" Target="commentsExtensible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16/09/relationships/commentsIds" Target="commentsIds.xml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11/relationships/commentsExtended" Target="commentsExtended.xml"/><Relationship Id="rId11" Type="http://schemas.openxmlformats.org/officeDocument/2006/relationships/fontTable" Target="fontTable.xml"/><Relationship Id="rId5" Type="http://schemas.openxmlformats.org/officeDocument/2006/relationships/comments" Target="comments.xml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7893ce20-a697-4fd6-a4da-14011f6a471d}" enabled="1" method="Standard" siteId="{a8eec281-aaa3-4dae-ac9b-9a398b9215e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517</Words>
  <Characters>3189</Characters>
  <Application>Microsoft Office Word</Application>
  <DocSecurity>0</DocSecurity>
  <Lines>212</Lines>
  <Paragraphs>185</Paragraphs>
  <ScaleCrop>false</ScaleCrop>
  <Company/>
  <LinksUpToDate>false</LinksUpToDate>
  <CharactersWithSpaces>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Patil, Pankaj</dc:creator>
  <cp:keywords/>
  <dc:description/>
  <cp:lastModifiedBy>Patil, Pankaj</cp:lastModifiedBy>
  <cp:revision>8</cp:revision>
  <dcterms:created xsi:type="dcterms:W3CDTF">2026-04-04T16:35:00Z</dcterms:created>
  <dcterms:modified xsi:type="dcterms:W3CDTF">2026-04-06T00:56:00Z</dcterms:modified>
</cp:coreProperties>
</file>