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627" w:rsidRPr="00CC3794" w:rsidRDefault="00D41627" w:rsidP="00D41627">
      <w:pPr>
        <w:pStyle w:val="Balk2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C37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</w:t>
      </w:r>
      <w:r w:rsidR="003C19E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CC379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CC37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Logistic regression analysis for variables associated with </w:t>
      </w:r>
      <w:proofErr w:type="spellStart"/>
      <w:r w:rsidRPr="00CC3794">
        <w:rPr>
          <w:rFonts w:ascii="Times New Roman" w:hAnsi="Times New Roman" w:cs="Times New Roman"/>
          <w:color w:val="000000" w:themeColor="text1"/>
          <w:sz w:val="24"/>
          <w:szCs w:val="24"/>
        </w:rPr>
        <w:t>proteinuria</w:t>
      </w:r>
      <w:proofErr w:type="spellEnd"/>
      <w:r w:rsidRPr="00CC37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patients with DKD.</w:t>
      </w:r>
    </w:p>
    <w:tbl>
      <w:tblPr>
        <w:tblStyle w:val="TabloKlavuzu"/>
        <w:tblW w:w="0" w:type="auto"/>
        <w:tblLook w:val="04A0"/>
      </w:tblPr>
      <w:tblGrid>
        <w:gridCol w:w="1728"/>
        <w:gridCol w:w="1728"/>
        <w:gridCol w:w="1728"/>
        <w:gridCol w:w="1728"/>
        <w:gridCol w:w="1728"/>
      </w:tblGrid>
      <w:tr w:rsidR="00D41627" w:rsidTr="00A43985"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Parameters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Standardized Beta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95% CI</w:t>
            </w:r>
          </w:p>
        </w:tc>
      </w:tr>
      <w:tr w:rsidR="00D41627" w:rsidTr="00A43985"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-0.119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-0.908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0.368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-90.85 to 34.15</w:t>
            </w:r>
          </w:p>
        </w:tc>
      </w:tr>
      <w:tr w:rsidR="00D41627" w:rsidTr="00A43985"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BMI (kg/m²)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0.165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1.301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0.198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-32.84 to 154.72</w:t>
            </w:r>
          </w:p>
        </w:tc>
      </w:tr>
      <w:tr w:rsidR="00D41627" w:rsidTr="00A43985"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SBP (mmHg)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0.997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-51.33 to 51.52</w:t>
            </w:r>
          </w:p>
        </w:tc>
      </w:tr>
      <w:tr w:rsidR="00D41627" w:rsidTr="00A43985"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proofErr w:type="spellStart"/>
            <w:r w:rsidRPr="00CC3794">
              <w:rPr>
                <w:rFonts w:ascii="Times New Roman" w:hAnsi="Times New Roman" w:cs="Times New Roman"/>
              </w:rPr>
              <w:t>eGFR</w:t>
            </w:r>
            <w:proofErr w:type="spellEnd"/>
            <w:r w:rsidRPr="00CC379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C3794">
              <w:rPr>
                <w:rFonts w:ascii="Times New Roman" w:hAnsi="Times New Roman" w:cs="Times New Roman"/>
              </w:rPr>
              <w:t>mL</w:t>
            </w:r>
            <w:proofErr w:type="spellEnd"/>
            <w:r w:rsidRPr="00CC3794">
              <w:rPr>
                <w:rFonts w:ascii="Times New Roman" w:hAnsi="Times New Roman" w:cs="Times New Roman"/>
              </w:rPr>
              <w:t>/min/1.73 m²)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-0.147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-1.025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0.310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-42.38 to 13.68</w:t>
            </w:r>
          </w:p>
        </w:tc>
      </w:tr>
      <w:tr w:rsidR="00D41627" w:rsidTr="00A43985"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CRP (mg/L)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0.043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0.340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0.735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-20.39 to 28.74</w:t>
            </w:r>
          </w:p>
        </w:tc>
      </w:tr>
      <w:tr w:rsidR="00D41627" w:rsidTr="00A43985"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PWV (m/s)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0.036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0.258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0.797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-413.86 to 536.46</w:t>
            </w:r>
          </w:p>
        </w:tc>
      </w:tr>
      <w:tr w:rsidR="00D41627" w:rsidTr="00A43985"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Urinary MMP-9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0.210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1.456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0.151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-391.09 to 2478.73</w:t>
            </w:r>
          </w:p>
        </w:tc>
      </w:tr>
      <w:tr w:rsidR="00D41627" w:rsidTr="00A43985"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Urinary MMP-9 (Step 7)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0.292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2.485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0.016</w:t>
            </w:r>
          </w:p>
        </w:tc>
        <w:tc>
          <w:tcPr>
            <w:tcW w:w="1728" w:type="dxa"/>
          </w:tcPr>
          <w:p w:rsidR="00D41627" w:rsidRPr="00CC3794" w:rsidRDefault="00D41627" w:rsidP="00A43985">
            <w:pPr>
              <w:rPr>
                <w:rFonts w:ascii="Times New Roman" w:hAnsi="Times New Roman" w:cs="Times New Roman"/>
              </w:rPr>
            </w:pPr>
            <w:r w:rsidRPr="00CC3794">
              <w:rPr>
                <w:rFonts w:ascii="Times New Roman" w:hAnsi="Times New Roman" w:cs="Times New Roman"/>
              </w:rPr>
              <w:t>284.38 to 2619.25</w:t>
            </w:r>
          </w:p>
        </w:tc>
      </w:tr>
    </w:tbl>
    <w:p w:rsidR="00D41627" w:rsidRPr="00CC3794" w:rsidRDefault="00D41627" w:rsidP="00D41627">
      <w:pPr>
        <w:rPr>
          <w:rFonts w:ascii="Times New Roman" w:hAnsi="Times New Roman" w:cs="Times New Roman"/>
          <w:sz w:val="20"/>
          <w:szCs w:val="20"/>
        </w:rPr>
      </w:pPr>
      <w:r w:rsidRPr="00CC3794">
        <w:rPr>
          <w:rFonts w:ascii="Times New Roman" w:hAnsi="Times New Roman" w:cs="Times New Roman"/>
          <w:sz w:val="20"/>
          <w:szCs w:val="20"/>
        </w:rPr>
        <w:t xml:space="preserve">BMI: body mass index; SBP: systolic blood pressure; </w:t>
      </w:r>
      <w:proofErr w:type="spellStart"/>
      <w:r w:rsidRPr="00CC3794">
        <w:rPr>
          <w:rFonts w:ascii="Times New Roman" w:hAnsi="Times New Roman" w:cs="Times New Roman"/>
          <w:sz w:val="20"/>
          <w:szCs w:val="20"/>
        </w:rPr>
        <w:t>eGFR</w:t>
      </w:r>
      <w:proofErr w:type="spellEnd"/>
      <w:r w:rsidRPr="00CC3794">
        <w:rPr>
          <w:rFonts w:ascii="Times New Roman" w:hAnsi="Times New Roman" w:cs="Times New Roman"/>
          <w:sz w:val="20"/>
          <w:szCs w:val="20"/>
        </w:rPr>
        <w:t xml:space="preserve">: estimated </w:t>
      </w:r>
      <w:proofErr w:type="spellStart"/>
      <w:r w:rsidRPr="00CC3794">
        <w:rPr>
          <w:rFonts w:ascii="Times New Roman" w:hAnsi="Times New Roman" w:cs="Times New Roman"/>
          <w:sz w:val="20"/>
          <w:szCs w:val="20"/>
        </w:rPr>
        <w:t>glomerular</w:t>
      </w:r>
      <w:proofErr w:type="spellEnd"/>
      <w:r w:rsidRPr="00CC3794">
        <w:rPr>
          <w:rFonts w:ascii="Times New Roman" w:hAnsi="Times New Roman" w:cs="Times New Roman"/>
          <w:sz w:val="20"/>
          <w:szCs w:val="20"/>
        </w:rPr>
        <w:t xml:space="preserve"> filtration rate; CRP: C-reactive protein; PWV: pulse wave velocity; MMP-9: matrix metalloproteinase-9.</w:t>
      </w:r>
    </w:p>
    <w:p w:rsidR="008E0E51" w:rsidRDefault="008E0E51"/>
    <w:sectPr w:rsidR="008E0E5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627"/>
    <w:rsid w:val="00314876"/>
    <w:rsid w:val="003C19E9"/>
    <w:rsid w:val="004321D2"/>
    <w:rsid w:val="008E0E51"/>
    <w:rsid w:val="00A174BC"/>
    <w:rsid w:val="00D16855"/>
    <w:rsid w:val="00D4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627"/>
    <w:pPr>
      <w:spacing w:after="200" w:line="276" w:lineRule="auto"/>
    </w:pPr>
    <w:rPr>
      <w:rFonts w:eastAsiaTheme="minorEastAsia"/>
      <w:lang w:val="en-US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D416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D4162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table" w:styleId="TabloKlavuzu">
    <w:name w:val="Table Grid"/>
    <w:basedOn w:val="NormalTablo"/>
    <w:uiPriority w:val="59"/>
    <w:rsid w:val="00D41627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>Meram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baloglu</dc:creator>
  <cp:lastModifiedBy>ismail baloglu</cp:lastModifiedBy>
  <cp:revision>2</cp:revision>
  <dcterms:created xsi:type="dcterms:W3CDTF">2025-10-30T08:47:00Z</dcterms:created>
  <dcterms:modified xsi:type="dcterms:W3CDTF">2026-01-15T12:32:00Z</dcterms:modified>
</cp:coreProperties>
</file>