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50EA" w14:textId="6DDE2CA1" w:rsidR="00940270" w:rsidRDefault="007A5B21" w:rsidP="00456C66">
      <w:pPr>
        <w:adjustRightInd w:val="0"/>
        <w:snapToGrid w:val="0"/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47A7">
        <w:rPr>
          <w:rFonts w:ascii="Calibri" w:hAnsi="Calibri" w:cs="Calibri"/>
          <w:sz w:val="20"/>
          <w:szCs w:val="20"/>
          <w:lang w:val="en-US"/>
        </w:rPr>
        <w:t>S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upplemental Table 1. Bacterial species </w:t>
      </w:r>
      <w:r w:rsidR="00D70609" w:rsidRPr="00CB47A7">
        <w:rPr>
          <w:rFonts w:ascii="Times New Roman" w:hAnsi="Times New Roman" w:cs="Times New Roman"/>
          <w:sz w:val="20"/>
          <w:szCs w:val="20"/>
          <w:lang w:val="en-US"/>
        </w:rPr>
        <w:t>isolat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ed from patients with </w:t>
      </w:r>
      <w:r w:rsidR="00D70609" w:rsidRPr="00CB47A7">
        <w:rPr>
          <w:rFonts w:ascii="Times New Roman" w:hAnsi="Times New Roman" w:cs="Times New Roman"/>
          <w:sz w:val="20"/>
          <w:szCs w:val="20"/>
          <w:lang w:val="en-US"/>
        </w:rPr>
        <w:t>bloodstream infection-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related </w:t>
      </w:r>
      <w:r w:rsidR="00E067FD" w:rsidRPr="00CB47A7">
        <w:rPr>
          <w:rFonts w:ascii="Times New Roman" w:hAnsi="Times New Roman" w:cs="Times New Roman"/>
          <w:sz w:val="20"/>
          <w:szCs w:val="20"/>
          <w:lang w:val="en-US"/>
        </w:rPr>
        <w:t>acute kidney injury or acute kidney diseases and disorders</w:t>
      </w:r>
    </w:p>
    <w:p w14:paraId="68C8CCB1" w14:textId="77777777" w:rsidR="00CB47A7" w:rsidRPr="00CB47A7" w:rsidRDefault="00CB47A7" w:rsidP="00456C66">
      <w:pPr>
        <w:adjustRightInd w:val="0"/>
        <w:snapToGrid w:val="0"/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80"/>
        <w:gridCol w:w="960"/>
      </w:tblGrid>
      <w:tr w:rsidR="00B419B6" w:rsidRPr="00CB47A7" w14:paraId="46847C23" w14:textId="77777777" w:rsidTr="00D45E55">
        <w:trPr>
          <w:trHeight w:val="264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794BDC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Organism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5FFD47" w14:textId="7F631B6A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n = </w:t>
            </w: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96</w:t>
            </w:r>
          </w:p>
        </w:tc>
      </w:tr>
      <w:tr w:rsidR="00B419B6" w:rsidRPr="00CB47A7" w14:paraId="0905B6F6" w14:textId="77777777" w:rsidTr="00D45E55">
        <w:trPr>
          <w:trHeight w:val="264"/>
        </w:trPr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2168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Gram-positive bacteria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72B0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</w:tr>
      <w:tr w:rsidR="00B419B6" w:rsidRPr="00CB47A7" w14:paraId="08921A66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B9DC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Coagulase-negative </w:t>
            </w:r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Staphylococcus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F321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19</w:t>
            </w:r>
          </w:p>
        </w:tc>
      </w:tr>
      <w:tr w:rsidR="00B419B6" w:rsidRPr="00CB47A7" w14:paraId="6194DE38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73A0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Staphylococcus aureus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A049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14</w:t>
            </w:r>
          </w:p>
        </w:tc>
      </w:tr>
      <w:tr w:rsidR="00B419B6" w:rsidRPr="00CB47A7" w14:paraId="78B6EE8C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F20C" w14:textId="181FA62D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Other </w:t>
            </w:r>
            <w:r w:rsidRPr="00CB47A7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</w:t>
            </w: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ram-positive cocci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78D2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13</w:t>
            </w:r>
          </w:p>
        </w:tc>
      </w:tr>
      <w:tr w:rsidR="00B419B6" w:rsidRPr="00CB47A7" w14:paraId="6075F214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5E08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Gram-positive rods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2568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 2</w:t>
            </w:r>
          </w:p>
        </w:tc>
      </w:tr>
      <w:tr w:rsidR="00B419B6" w:rsidRPr="00CB47A7" w14:paraId="6778D5F3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C74D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Gram-negative bacteria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AD3D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</w:tr>
      <w:tr w:rsidR="00B419B6" w:rsidRPr="00CB47A7" w14:paraId="4A550BC3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AE7C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 xml:space="preserve"> Escherichia coli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9168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13</w:t>
            </w:r>
          </w:p>
        </w:tc>
      </w:tr>
      <w:tr w:rsidR="00B419B6" w:rsidRPr="00CB47A7" w14:paraId="6D2D8515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0E88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Klebsiella</w:t>
            </w: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5751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12</w:t>
            </w:r>
          </w:p>
        </w:tc>
      </w:tr>
      <w:tr w:rsidR="00B419B6" w:rsidRPr="00CB47A7" w14:paraId="7AC7E0C2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5B7C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Pseudomonas aeruginosa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6A67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 6</w:t>
            </w:r>
          </w:p>
        </w:tc>
      </w:tr>
      <w:tr w:rsidR="00B419B6" w:rsidRPr="00CB47A7" w14:paraId="24D68DF5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6F88" w14:textId="1136B8C9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Other </w:t>
            </w:r>
            <w:r w:rsidRPr="00CB47A7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</w:t>
            </w: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ram-negative rods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9464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15</w:t>
            </w:r>
          </w:p>
        </w:tc>
      </w:tr>
      <w:tr w:rsidR="00B419B6" w:rsidRPr="00CB47A7" w14:paraId="32A9C564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10AA5F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Yeast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64EB75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2</w:t>
            </w:r>
          </w:p>
        </w:tc>
      </w:tr>
      <w:tr w:rsidR="00B419B6" w:rsidRPr="00CB47A7" w14:paraId="202BAD45" w14:textId="77777777" w:rsidTr="00D45E55">
        <w:trPr>
          <w:trHeight w:val="264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657A8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 xml:space="preserve">Candida </w:t>
            </w:r>
            <w:proofErr w:type="spellStart"/>
            <w:r w:rsidRPr="00CB47A7">
              <w:rPr>
                <w:rFonts w:ascii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parapsilosis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5DA911" w14:textId="77777777" w:rsidR="00B419B6" w:rsidRPr="00CB47A7" w:rsidRDefault="00B419B6" w:rsidP="00D45E55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B47A7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 2</w:t>
            </w:r>
          </w:p>
        </w:tc>
      </w:tr>
    </w:tbl>
    <w:p w14:paraId="62EBD02B" w14:textId="77777777" w:rsidR="00E067FD" w:rsidRPr="00CB47A7" w:rsidRDefault="00E067FD" w:rsidP="00456C66">
      <w:pPr>
        <w:widowControl/>
        <w:adjustRightInd w:val="0"/>
        <w:snapToGrid w:val="0"/>
        <w:spacing w:line="259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CB47A7">
        <w:rPr>
          <w:rFonts w:ascii="Times New Roman" w:hAnsi="Times New Roman" w:cs="Times New Roman"/>
          <w:i/>
          <w:iCs/>
          <w:sz w:val="20"/>
          <w:szCs w:val="20"/>
          <w:lang w:val="en-US"/>
        </w:rPr>
        <w:br w:type="page"/>
      </w:r>
    </w:p>
    <w:p w14:paraId="28529A2B" w14:textId="05020ED3" w:rsidR="00940270" w:rsidRPr="00CB47A7" w:rsidRDefault="007A5B21" w:rsidP="00456C66">
      <w:pPr>
        <w:widowControl/>
        <w:adjustRightInd w:val="0"/>
        <w:snapToGrid w:val="0"/>
        <w:spacing w:line="259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</w:pPr>
      <w:r w:rsidRPr="00CB4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>Supplemental Table</w:t>
      </w:r>
      <w:r w:rsidR="001E3AA0" w:rsidRPr="00CB4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2</w:t>
      </w:r>
      <w:r w:rsidRPr="00CB4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r w:rsidRPr="00CB47A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 xml:space="preserve">Patients who experienced </w:t>
      </w:r>
      <w:r w:rsidR="00E067FD" w:rsidRPr="00CB47A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 xml:space="preserve">major adverse kidney events </w:t>
      </w:r>
      <w:r w:rsidR="00E65B3B" w:rsidRPr="00CB47A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>at</w:t>
      </w:r>
      <w:r w:rsidR="00E92F32" w:rsidRPr="00CB47A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 xml:space="preserve"> 90 days</w:t>
      </w:r>
      <w:r w:rsidR="00C82E09" w:rsidRPr="00CB47A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 xml:space="preserve"> </w:t>
      </w:r>
      <w:r w:rsidR="00E067FD" w:rsidRPr="00CB47A7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US"/>
        </w:rPr>
        <w:t>after infection onset</w:t>
      </w:r>
    </w:p>
    <w:tbl>
      <w:tblPr>
        <w:tblW w:w="1445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850"/>
        <w:gridCol w:w="851"/>
        <w:gridCol w:w="2126"/>
        <w:gridCol w:w="2126"/>
        <w:gridCol w:w="2835"/>
        <w:gridCol w:w="709"/>
        <w:gridCol w:w="709"/>
        <w:gridCol w:w="709"/>
        <w:gridCol w:w="708"/>
        <w:gridCol w:w="709"/>
        <w:gridCol w:w="709"/>
      </w:tblGrid>
      <w:tr w:rsidR="007A3DFA" w:rsidRPr="00CB47A7" w14:paraId="14BE8D19" w14:textId="77777777" w:rsidTr="00B419B6">
        <w:trPr>
          <w:trHeight w:val="699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13D2A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42A0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Sex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E44F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Age</w:t>
            </w:r>
          </w:p>
          <w:p w14:paraId="04F85E19" w14:textId="3AFF5FBD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 xml:space="preserve">(years) 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3E988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Body weight</w:t>
            </w:r>
          </w:p>
          <w:p w14:paraId="476F779F" w14:textId="72089A24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 xml:space="preserve">(kg)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CE82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disease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2EE6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Source of infection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0647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Causative bacteria</w:t>
            </w: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A3564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Shock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F1E36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AKI stage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6D223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AKD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85E5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CKD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8BA7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KRT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79A7D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Death</w:t>
            </w:r>
          </w:p>
        </w:tc>
      </w:tr>
      <w:tr w:rsidR="007A3DFA" w:rsidRPr="00CB47A7" w14:paraId="1BBDEF79" w14:textId="77777777" w:rsidTr="00F44301">
        <w:trPr>
          <w:trHeight w:val="6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7A9D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B419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04FB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FF89A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F7D9" w14:textId="09B0652E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 xml:space="preserve">Giant hepatic </w:t>
            </w:r>
            <w:r w:rsidR="00E067FD"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hemangioma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19B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8D0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MRSA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1AD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16C2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4F7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4C26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0A3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30971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</w:tr>
      <w:tr w:rsidR="007A3DFA" w:rsidRPr="00CB47A7" w14:paraId="5DC77EDA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8AA01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ED94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6EB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ED20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3.4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251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Pulmonary artery stenosis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E4C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CRBSI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6E5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MRSE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6EE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3F7C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07D0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88AD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0B3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44C8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</w:tr>
      <w:tr w:rsidR="007A3DFA" w:rsidRPr="00CB47A7" w14:paraId="1DB6D9C1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A550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B8B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B1F6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065B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142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ELBWI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CAE4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CRBSI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80A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MSSA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4F2E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F033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8B4D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DA5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45DA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F748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</w:tr>
      <w:tr w:rsidR="007A3DFA" w:rsidRPr="00CB47A7" w14:paraId="73CAEBBD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921D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239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78B5A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EA71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3B65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Immunodeficiency-related enteritis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C1F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Bacterial translocation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D7D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7A7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82BBD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29DB8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96E3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192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C93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</w:tr>
      <w:tr w:rsidR="007A3DFA" w:rsidRPr="00CB47A7" w14:paraId="6C2190BF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2AAA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4973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086C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EB358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FBFA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Pure red cell aplasia after HSCT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8AD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Febrile neutropenia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F94CC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Enterobacter cloacae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2F5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14FFD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4A8A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81B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8C84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A9CE4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</w:tr>
      <w:tr w:rsidR="007A3DFA" w:rsidRPr="00CB47A7" w14:paraId="7440617C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AD8E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F4CB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ED08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F41C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8C12C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Neuroblastoma after HSCT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772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Febrile neutropenia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AF3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Pseudomonas aeruginosa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C21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DDB8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D54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D5B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D40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1F7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</w:tr>
      <w:tr w:rsidR="007A3DFA" w:rsidRPr="00CB47A7" w14:paraId="3EAB72BA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E8CDE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22FFA7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5A9C35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2CB794F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28.8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9DB39C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AT/RT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0A43490E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CRBSI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52564A71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Enterococcus faecium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5372BF4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74209B5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21F3902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17EDE949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D1B4314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9E91A8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</w:tr>
      <w:tr w:rsidR="007A3DFA" w:rsidRPr="00CB47A7" w14:paraId="0C68A58C" w14:textId="77777777" w:rsidTr="00B419B6">
        <w:trPr>
          <w:trHeight w:val="397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5D2090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709BB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FD2778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16.7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00CF2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30.0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5D7E66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ELBWI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6EAC3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Urinary tract infection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947A2" w14:textId="4F0E580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Klebsiella pneumoniae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DD104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86503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806C5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895DF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A71D7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8E192C" w14:textId="77777777" w:rsidR="00940270" w:rsidRPr="00CB47A7" w:rsidRDefault="007A5B21" w:rsidP="00B419B6">
            <w:pPr>
              <w:widowControl/>
              <w:adjustRightInd w:val="0"/>
              <w:snapToGrid w:val="0"/>
              <w:spacing w:line="259" w:lineRule="auto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</w:pPr>
            <w:r w:rsidRPr="00CB47A7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en-US"/>
              </w:rPr>
              <w:t>-</w:t>
            </w:r>
          </w:p>
        </w:tc>
      </w:tr>
    </w:tbl>
    <w:p w14:paraId="12A2C6B7" w14:textId="11DF2BE5" w:rsidR="00940270" w:rsidRPr="00CB47A7" w:rsidRDefault="007A5B21" w:rsidP="00456C66">
      <w:pPr>
        <w:adjustRightInd w:val="0"/>
        <w:snapToGrid w:val="0"/>
        <w:spacing w:line="259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CB47A7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  <w:lang w:val="en-US"/>
        </w:rPr>
        <w:t>AKI</w:t>
      </w:r>
      <w:r w:rsidRPr="00CB4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acute kidney injury; </w:t>
      </w:r>
      <w:r w:rsidRPr="00CB47A7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  <w:lang w:val="en-US"/>
        </w:rPr>
        <w:t>AKD</w:t>
      </w:r>
      <w:r w:rsidRPr="00CB47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, </w:t>
      </w:r>
      <w:r w:rsidRPr="00CB4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acute kidney diseases and disorders</w:t>
      </w:r>
      <w:r w:rsidRPr="00CB47A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; </w:t>
      </w:r>
      <w:r w:rsidRPr="00CB47A7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AT/RT, atypical teratoid/rhabdoid tumor</w:t>
      </w:r>
      <w:r w:rsidRPr="00CB47A7">
        <w:rPr>
          <w:rFonts w:ascii="Times New Roman" w:hAnsi="Times New Roman" w:cs="Times New Roman"/>
          <w:i/>
          <w:sz w:val="20"/>
          <w:szCs w:val="20"/>
          <w:lang w:val="en-US"/>
        </w:rPr>
        <w:t xml:space="preserve">;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CRBSI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r w:rsidR="00E067FD"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</w:t>
      </w:r>
      <w:r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>atheter-</w:t>
      </w:r>
      <w:r w:rsidR="00E067FD"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>r</w:t>
      </w:r>
      <w:r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 xml:space="preserve">elated </w:t>
      </w:r>
      <w:r w:rsidR="00E067FD"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>b</w:t>
      </w:r>
      <w:r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 xml:space="preserve">loodstream </w:t>
      </w:r>
      <w:r w:rsidR="00E067FD"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>i</w:t>
      </w:r>
      <w:r w:rsidRPr="00CB47A7">
        <w:rPr>
          <w:rFonts w:ascii="Times New Roman" w:hAnsi="Times New Roman" w:cs="Times New Roman"/>
          <w:spacing w:val="12"/>
          <w:sz w:val="20"/>
          <w:szCs w:val="20"/>
          <w:shd w:val="clear" w:color="auto" w:fill="FFFFFF"/>
          <w:lang w:val="en-US"/>
        </w:rPr>
        <w:t>nfection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CKD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chronic kidney disease; </w:t>
      </w:r>
      <w:r w:rsidRPr="00CB47A7">
        <w:rPr>
          <w:rFonts w:ascii="Times New Roman" w:hAnsi="Times New Roman" w:cs="Times New Roman"/>
          <w:i/>
          <w:sz w:val="20"/>
          <w:szCs w:val="20"/>
          <w:lang w:val="en-US"/>
        </w:rPr>
        <w:t>ELBWI,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 extremely low birth weight infant</w:t>
      </w:r>
      <w:r w:rsidRPr="00CB47A7">
        <w:rPr>
          <w:rFonts w:ascii="Times New Roman" w:hAnsi="Times New Roman" w:cs="Times New Roman"/>
          <w:i/>
          <w:sz w:val="20"/>
          <w:szCs w:val="20"/>
          <w:lang w:val="en-US"/>
        </w:rPr>
        <w:t>;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 xml:space="preserve"> ESBL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r w:rsidR="00E067FD"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extended spectrum 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β </w:t>
      </w:r>
      <w:r w:rsidR="00E067FD"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lactamase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CB47A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F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female;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M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male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CB47A7">
        <w:rPr>
          <w:rFonts w:ascii="Times New Roman" w:eastAsia="ＭＳ Ｐゴシック" w:hAnsi="Times New Roman" w:cs="Times New Roman"/>
          <w:i/>
          <w:iCs/>
          <w:sz w:val="20"/>
          <w:szCs w:val="20"/>
          <w:lang w:val="en-US"/>
        </w:rPr>
        <w:t>MAKE90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, major adverse kidney events at </w:t>
      </w:r>
      <w:r w:rsidRPr="00CB47A7">
        <w:rPr>
          <w:rFonts w:ascii="Times New Roman" w:eastAsia="ＭＳ Ｐゴシック" w:hAnsi="Times New Roman" w:cs="Times New Roman"/>
          <w:sz w:val="20"/>
          <w:szCs w:val="20"/>
          <w:lang w:val="en-US"/>
        </w:rPr>
        <w:t>90</w:t>
      </w:r>
      <w:r w:rsidR="00E067FD" w:rsidRPr="00CB47A7">
        <w:rPr>
          <w:rFonts w:ascii="Times New Roman" w:eastAsia="ＭＳ Ｐゴシック" w:hAnsi="Times New Roman" w:cs="Times New Roman"/>
          <w:sz w:val="20"/>
          <w:szCs w:val="20"/>
          <w:lang w:val="en-US"/>
        </w:rPr>
        <w:t xml:space="preserve"> </w:t>
      </w:r>
      <w:r w:rsidRPr="00CB47A7">
        <w:rPr>
          <w:rFonts w:ascii="Times New Roman" w:eastAsia="ＭＳ Ｐゴシック" w:hAnsi="Times New Roman" w:cs="Times New Roman"/>
          <w:sz w:val="20"/>
          <w:szCs w:val="20"/>
          <w:lang w:val="en-US"/>
        </w:rPr>
        <w:t>days</w:t>
      </w:r>
      <w:r w:rsidRPr="00CB47A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MRSA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r w:rsidR="00E067FD"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methicillin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-resistant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Staphylococcus aureus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;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MRSE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r w:rsidR="00E067FD"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methicillin</w:t>
      </w:r>
      <w:r w:rsidRPr="00CB47A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-resistant </w:t>
      </w:r>
      <w:r w:rsidRPr="00CB47A7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US"/>
        </w:rPr>
        <w:t>Sta</w:t>
      </w:r>
      <w:r w:rsidRPr="00CB47A7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en-US"/>
        </w:rPr>
        <w:t>phylococcus epidermidis</w:t>
      </w:r>
      <w:r w:rsidRPr="00CB47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; </w:t>
      </w:r>
      <w:r w:rsidRPr="00CB47A7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  <w:lang w:val="en-US"/>
        </w:rPr>
        <w:t>KRT</w:t>
      </w:r>
      <w:r w:rsidRPr="00CB4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kidney replacement therapy</w:t>
      </w:r>
      <w:r w:rsidRPr="00CB47A7">
        <w:rPr>
          <w:rFonts w:ascii="Times New Roman" w:eastAsia="ＭＳ Ｐゴシック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61146A42" w14:textId="39A3B0A1" w:rsidR="009032FF" w:rsidRPr="00CB47A7" w:rsidRDefault="007A5B21" w:rsidP="00456C66">
      <w:pPr>
        <w:adjustRightInd w:val="0"/>
        <w:snapToGrid w:val="0"/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47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* </w:t>
      </w:r>
      <w:r w:rsidR="00E067FD" w:rsidRPr="00CB47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D</w:t>
      </w:r>
      <w:r w:rsidRPr="00CB47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eath within 3 months</w:t>
      </w:r>
    </w:p>
    <w:sectPr w:rsidR="009032FF" w:rsidRPr="00CB47A7" w:rsidSect="00B419B6">
      <w:pgSz w:w="16838" w:h="11906" w:orient="landscape"/>
      <w:pgMar w:top="1411" w:right="1411" w:bottom="1138" w:left="1411" w:header="706" w:footer="7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4BAB" w14:textId="77777777" w:rsidR="002A5295" w:rsidRDefault="002A5295" w:rsidP="00D160B0">
      <w:r>
        <w:separator/>
      </w:r>
    </w:p>
  </w:endnote>
  <w:endnote w:type="continuationSeparator" w:id="0">
    <w:p w14:paraId="0281D2FB" w14:textId="77777777" w:rsidR="002A5295" w:rsidRDefault="002A5295" w:rsidP="00D16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3E9C" w14:textId="77777777" w:rsidR="002A5295" w:rsidRDefault="002A5295" w:rsidP="00D160B0">
      <w:r>
        <w:separator/>
      </w:r>
    </w:p>
  </w:footnote>
  <w:footnote w:type="continuationSeparator" w:id="0">
    <w:p w14:paraId="2CACFB57" w14:textId="77777777" w:rsidR="002A5295" w:rsidRDefault="002A5295" w:rsidP="00D16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inkaDocId" w:val="c53d339a-906c-4b56-a29f-8e9da8244b8c"/>
    <w:docVar w:name="UniqueDocId" w:val="c53d339a-906c-4b56-a29f-8e9da8244b8c"/>
  </w:docVars>
  <w:rsids>
    <w:rsidRoot w:val="009032FF"/>
    <w:rsid w:val="001A334D"/>
    <w:rsid w:val="001E3AA0"/>
    <w:rsid w:val="001E3FAC"/>
    <w:rsid w:val="00226C28"/>
    <w:rsid w:val="002A5295"/>
    <w:rsid w:val="00434044"/>
    <w:rsid w:val="00456C66"/>
    <w:rsid w:val="00476311"/>
    <w:rsid w:val="00603AA5"/>
    <w:rsid w:val="00640C8C"/>
    <w:rsid w:val="006E6224"/>
    <w:rsid w:val="00706CD9"/>
    <w:rsid w:val="007A3DFA"/>
    <w:rsid w:val="007A5B21"/>
    <w:rsid w:val="00814749"/>
    <w:rsid w:val="0087779D"/>
    <w:rsid w:val="00895F62"/>
    <w:rsid w:val="008D03B0"/>
    <w:rsid w:val="009032FF"/>
    <w:rsid w:val="00940270"/>
    <w:rsid w:val="00946607"/>
    <w:rsid w:val="009F4E93"/>
    <w:rsid w:val="00A55E16"/>
    <w:rsid w:val="00A76DB5"/>
    <w:rsid w:val="00B419B6"/>
    <w:rsid w:val="00BD00CF"/>
    <w:rsid w:val="00BE40AF"/>
    <w:rsid w:val="00C041E5"/>
    <w:rsid w:val="00C82E09"/>
    <w:rsid w:val="00CB47A7"/>
    <w:rsid w:val="00D160B0"/>
    <w:rsid w:val="00D26262"/>
    <w:rsid w:val="00D70609"/>
    <w:rsid w:val="00E067FD"/>
    <w:rsid w:val="00E65B3B"/>
    <w:rsid w:val="00E92F32"/>
    <w:rsid w:val="00F44301"/>
    <w:rsid w:val="00FA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202CE7"/>
  <w15:chartTrackingRefBased/>
  <w15:docId w15:val="{5CA94CDF-BA33-4FD8-A3BA-F90B5DB7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032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2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2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2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2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2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2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2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32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32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32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3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3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3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3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32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32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32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3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2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32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2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32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2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32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3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32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32FF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E067FD"/>
  </w:style>
  <w:style w:type="paragraph" w:styleId="ab">
    <w:name w:val="Balloon Text"/>
    <w:basedOn w:val="a"/>
    <w:link w:val="ac"/>
    <w:uiPriority w:val="99"/>
    <w:semiHidden/>
    <w:unhideWhenUsed/>
    <w:rsid w:val="00456C66"/>
    <w:rPr>
      <w:rFonts w:ascii="Segoe UI" w:hAnsi="Segoe UI" w:cs="Segoe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56C66"/>
    <w:rPr>
      <w:rFonts w:ascii="Segoe UI" w:hAnsi="Segoe UI" w:cs="Segoe UI"/>
      <w:sz w:val="18"/>
      <w:szCs w:val="18"/>
      <w:lang w:val="en-GB"/>
    </w:rPr>
  </w:style>
  <w:style w:type="paragraph" w:styleId="ad">
    <w:name w:val="header"/>
    <w:basedOn w:val="a"/>
    <w:link w:val="ae"/>
    <w:uiPriority w:val="99"/>
    <w:unhideWhenUsed/>
    <w:rsid w:val="00D160B0"/>
    <w:pPr>
      <w:tabs>
        <w:tab w:val="center" w:pos="4513"/>
        <w:tab w:val="right" w:pos="9026"/>
      </w:tabs>
    </w:pPr>
  </w:style>
  <w:style w:type="character" w:customStyle="1" w:styleId="ae">
    <w:name w:val="ヘッダー (文字)"/>
    <w:basedOn w:val="a0"/>
    <w:link w:val="ad"/>
    <w:uiPriority w:val="99"/>
    <w:rsid w:val="00D160B0"/>
    <w:rPr>
      <w:lang w:val="en-GB"/>
    </w:rPr>
  </w:style>
  <w:style w:type="paragraph" w:styleId="af">
    <w:name w:val="footer"/>
    <w:basedOn w:val="a"/>
    <w:link w:val="af0"/>
    <w:uiPriority w:val="99"/>
    <w:unhideWhenUsed/>
    <w:rsid w:val="00D160B0"/>
    <w:pPr>
      <w:tabs>
        <w:tab w:val="center" w:pos="4513"/>
        <w:tab w:val="right" w:pos="9026"/>
      </w:tabs>
    </w:pPr>
  </w:style>
  <w:style w:type="character" w:customStyle="1" w:styleId="af0">
    <w:name w:val="フッター (文字)"/>
    <w:basedOn w:val="a0"/>
    <w:link w:val="af"/>
    <w:uiPriority w:val="99"/>
    <w:rsid w:val="00D160B0"/>
    <w:rPr>
      <w:lang w:val="en-GB"/>
    </w:rPr>
  </w:style>
  <w:style w:type="character" w:styleId="af1">
    <w:name w:val="annotation reference"/>
    <w:basedOn w:val="a0"/>
    <w:uiPriority w:val="99"/>
    <w:semiHidden/>
    <w:unhideWhenUsed/>
    <w:rsid w:val="009F4E9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F4E93"/>
    <w:rPr>
      <w:sz w:val="20"/>
      <w:szCs w:val="20"/>
    </w:rPr>
  </w:style>
  <w:style w:type="character" w:customStyle="1" w:styleId="af3">
    <w:name w:val="コメント文字列 (文字)"/>
    <w:basedOn w:val="a0"/>
    <w:link w:val="af2"/>
    <w:uiPriority w:val="99"/>
    <w:semiHidden/>
    <w:rsid w:val="009F4E93"/>
    <w:rPr>
      <w:sz w:val="20"/>
      <w:szCs w:val="20"/>
      <w:lang w:val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F4E9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F4E93"/>
    <w:rPr>
      <w:b/>
      <w:bCs/>
      <w:sz w:val="20"/>
      <w:szCs w:val="20"/>
      <w:lang w:val="en-GB"/>
    </w:rPr>
  </w:style>
  <w:style w:type="paragraph" w:styleId="Web">
    <w:name w:val="Normal (Web)"/>
    <w:basedOn w:val="a"/>
    <w:uiPriority w:val="99"/>
    <w:unhideWhenUsed/>
    <w:rsid w:val="009F4E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健太朗 西</cp:lastModifiedBy>
  <cp:revision>22</cp:revision>
  <dcterms:created xsi:type="dcterms:W3CDTF">2026-02-18T09:50:00Z</dcterms:created>
  <dcterms:modified xsi:type="dcterms:W3CDTF">2026-04-06T05:44:00Z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692e8cbb0b7b46f7ac893d558209cb51</vt:lpwstr>
  </property>
  <property fmtid="{D5CDD505-2E9C-101B-9397-08002B2CF9AE}" pid="3" name="TrinkaCustomProp">
    <vt:lpwstr>d47b0cf412f349e5b2e9a0d7b2c8db87</vt:lpwstr>
  </property>
  <property fmtid="{D5CDD505-2E9C-101B-9397-08002B2CF9AE}" pid="4" name="DotEnagoUniqueKey">
    <vt:lpwstr>|05114a783f2397f-86b9-4734-c93f-a1773139244001-5daa6064</vt:lpwstr>
  </property>
  <property fmtid="{D5CDD505-2E9C-101B-9397-08002B2CF9AE}" pid="5" name="GrammarlyDocumentId">
    <vt:lpwstr>cb74ba7f-0b72-411d-bb62-479656a05410</vt:lpwstr>
  </property>
</Properties>
</file>