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58A3" w14:textId="28935E50" w:rsidR="00965ADB" w:rsidRPr="00553B35" w:rsidRDefault="008904E7" w:rsidP="00553B3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53B35">
        <w:rPr>
          <w:rFonts w:ascii="Times New Roman" w:hAnsi="Times New Roman" w:cs="Times New Roman"/>
          <w:b/>
          <w:bCs/>
          <w:sz w:val="20"/>
          <w:szCs w:val="20"/>
        </w:rPr>
        <w:t>Supp</w:t>
      </w:r>
      <w:r w:rsidR="00553B35" w:rsidRPr="00553B35">
        <w:rPr>
          <w:rFonts w:ascii="Times New Roman" w:hAnsi="Times New Roman" w:cs="Times New Roman"/>
          <w:b/>
          <w:bCs/>
          <w:sz w:val="20"/>
          <w:szCs w:val="20"/>
        </w:rPr>
        <w:t>lementary Table 4</w:t>
      </w:r>
      <w:r w:rsidR="00553B35" w:rsidRPr="00553B35">
        <w:rPr>
          <w:rFonts w:ascii="Times New Roman" w:hAnsi="Times New Roman" w:cs="Times New Roman"/>
          <w:sz w:val="20"/>
          <w:szCs w:val="20"/>
        </w:rPr>
        <w:t xml:space="preserve"> </w:t>
      </w:r>
      <w:r w:rsidR="00553B35" w:rsidRPr="00553B35">
        <w:rPr>
          <w:rFonts w:ascii="Times New Roman" w:hAnsi="Times New Roman" w:cs="Times New Roman"/>
          <w:sz w:val="20"/>
          <w:szCs w:val="20"/>
        </w:rPr>
        <w:t>Abbreviation</w:t>
      </w:r>
      <w:r w:rsidR="00553B35" w:rsidRPr="00553B35">
        <w:rPr>
          <w:rFonts w:ascii="Times New Roman" w:hAnsi="Times New Roman" w:cs="Times New Roman"/>
          <w:sz w:val="20"/>
          <w:szCs w:val="20"/>
        </w:rPr>
        <w:t>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8904E7" w:rsidRPr="008904E7" w14:paraId="1C1C6335" w14:textId="77777777" w:rsidTr="007A2D1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3D79DD7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Abbreviation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14:paraId="21CEF86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Full term</w:t>
            </w:r>
          </w:p>
        </w:tc>
      </w:tr>
      <w:tr w:rsidR="008904E7" w:rsidRPr="008904E7" w14:paraId="25DCD72A" w14:textId="77777777" w:rsidTr="007A2D16">
        <w:tc>
          <w:tcPr>
            <w:tcW w:w="2405" w:type="dxa"/>
            <w:tcBorders>
              <w:top w:val="single" w:sz="4" w:space="0" w:color="auto"/>
            </w:tcBorders>
          </w:tcPr>
          <w:p w14:paraId="0816AF4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AACS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14:paraId="694F64D9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acetoacetyl</w:t>
            </w:r>
            <w:proofErr w:type="spellEnd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-CoA synthetase</w:t>
            </w:r>
          </w:p>
        </w:tc>
      </w:tr>
      <w:tr w:rsidR="008904E7" w:rsidRPr="008904E7" w14:paraId="1903ABB6" w14:textId="77777777" w:rsidTr="007A2D16">
        <w:tc>
          <w:tcPr>
            <w:tcW w:w="2405" w:type="dxa"/>
          </w:tcPr>
          <w:p w14:paraId="2437232D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AADAT</w:t>
            </w:r>
          </w:p>
        </w:tc>
        <w:tc>
          <w:tcPr>
            <w:tcW w:w="5891" w:type="dxa"/>
          </w:tcPr>
          <w:p w14:paraId="724D42A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aminoadipate aminotransferase</w:t>
            </w:r>
          </w:p>
        </w:tc>
      </w:tr>
      <w:tr w:rsidR="008904E7" w:rsidRPr="008904E7" w14:paraId="25A83028" w14:textId="77777777" w:rsidTr="007A2D16">
        <w:tc>
          <w:tcPr>
            <w:tcW w:w="2405" w:type="dxa"/>
          </w:tcPr>
          <w:p w14:paraId="3CDF15E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AAAS</w:t>
            </w:r>
          </w:p>
        </w:tc>
        <w:tc>
          <w:tcPr>
            <w:tcW w:w="5891" w:type="dxa"/>
          </w:tcPr>
          <w:p w14:paraId="5557D58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ALADIN WD repeat nucleoporin</w:t>
            </w:r>
          </w:p>
        </w:tc>
      </w:tr>
      <w:tr w:rsidR="008904E7" w:rsidRPr="008904E7" w14:paraId="2EE3F118" w14:textId="77777777" w:rsidTr="007A2D16">
        <w:tc>
          <w:tcPr>
            <w:tcW w:w="2405" w:type="dxa"/>
          </w:tcPr>
          <w:p w14:paraId="404C2F4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BLAST</w:t>
            </w:r>
          </w:p>
        </w:tc>
        <w:tc>
          <w:tcPr>
            <w:tcW w:w="5891" w:type="dxa"/>
          </w:tcPr>
          <w:p w14:paraId="45BE4182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Basic Local Alignment Search Tool</w:t>
            </w:r>
          </w:p>
        </w:tc>
      </w:tr>
      <w:tr w:rsidR="008904E7" w:rsidRPr="008904E7" w14:paraId="7AE12B4B" w14:textId="77777777" w:rsidTr="007A2D16">
        <w:tc>
          <w:tcPr>
            <w:tcW w:w="2405" w:type="dxa"/>
          </w:tcPr>
          <w:p w14:paraId="79A4E987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5891" w:type="dxa"/>
          </w:tcPr>
          <w:p w14:paraId="469FC8A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catalase</w:t>
            </w:r>
          </w:p>
        </w:tc>
      </w:tr>
      <w:tr w:rsidR="008904E7" w:rsidRPr="008904E7" w14:paraId="039079A5" w14:textId="77777777" w:rsidTr="007A2D16">
        <w:tc>
          <w:tcPr>
            <w:tcW w:w="2405" w:type="dxa"/>
          </w:tcPr>
          <w:p w14:paraId="2B46D5C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5891" w:type="dxa"/>
          </w:tcPr>
          <w:p w14:paraId="5784251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Cellular Component</w:t>
            </w:r>
          </w:p>
        </w:tc>
      </w:tr>
      <w:tr w:rsidR="008904E7" w:rsidRPr="008904E7" w14:paraId="62B8EB88" w14:textId="77777777" w:rsidTr="007A2D16">
        <w:tc>
          <w:tcPr>
            <w:tcW w:w="2405" w:type="dxa"/>
          </w:tcPr>
          <w:p w14:paraId="5897539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CCL3</w:t>
            </w:r>
          </w:p>
        </w:tc>
        <w:tc>
          <w:tcPr>
            <w:tcW w:w="5891" w:type="dxa"/>
          </w:tcPr>
          <w:p w14:paraId="406E4E2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C-C motif chemokine ligand 3</w:t>
            </w:r>
          </w:p>
        </w:tc>
      </w:tr>
      <w:tr w:rsidR="008904E7" w:rsidRPr="008904E7" w14:paraId="1E6AE6AA" w14:textId="77777777" w:rsidTr="007A2D16">
        <w:tc>
          <w:tcPr>
            <w:tcW w:w="2405" w:type="dxa"/>
          </w:tcPr>
          <w:p w14:paraId="6B30B78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ceRNA</w:t>
            </w:r>
            <w:proofErr w:type="spellEnd"/>
          </w:p>
        </w:tc>
        <w:tc>
          <w:tcPr>
            <w:tcW w:w="5891" w:type="dxa"/>
          </w:tcPr>
          <w:p w14:paraId="46FE21FE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competing endogenous RNA</w:t>
            </w:r>
          </w:p>
        </w:tc>
      </w:tr>
      <w:tr w:rsidR="008904E7" w:rsidRPr="008904E7" w14:paraId="37EF85F3" w14:textId="77777777" w:rsidTr="007A2D16">
        <w:tc>
          <w:tcPr>
            <w:tcW w:w="2405" w:type="dxa"/>
          </w:tcPr>
          <w:p w14:paraId="061FD5FD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CFTR</w:t>
            </w:r>
          </w:p>
        </w:tc>
        <w:tc>
          <w:tcPr>
            <w:tcW w:w="5891" w:type="dxa"/>
          </w:tcPr>
          <w:p w14:paraId="0E60F04D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cystic fibrosis transmembrane conductance regulator</w:t>
            </w:r>
          </w:p>
        </w:tc>
      </w:tr>
      <w:tr w:rsidR="008904E7" w:rsidRPr="008904E7" w14:paraId="4B9FA927" w14:textId="77777777" w:rsidTr="007A2D16">
        <w:tc>
          <w:tcPr>
            <w:tcW w:w="2405" w:type="dxa"/>
          </w:tcPr>
          <w:p w14:paraId="7AF29C2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5891" w:type="dxa"/>
          </w:tcPr>
          <w:p w14:paraId="485DA56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</w:tc>
      </w:tr>
      <w:tr w:rsidR="008904E7" w:rsidRPr="008904E7" w14:paraId="63629AFB" w14:textId="77777777" w:rsidTr="007A2D16">
        <w:tc>
          <w:tcPr>
            <w:tcW w:w="2405" w:type="dxa"/>
          </w:tcPr>
          <w:p w14:paraId="4729083F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CPM</w:t>
            </w:r>
          </w:p>
        </w:tc>
        <w:tc>
          <w:tcPr>
            <w:tcW w:w="5891" w:type="dxa"/>
          </w:tcPr>
          <w:p w14:paraId="0C2E32E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counts per million</w:t>
            </w:r>
          </w:p>
        </w:tc>
      </w:tr>
      <w:tr w:rsidR="008904E7" w:rsidRPr="008904E7" w14:paraId="59F63D49" w14:textId="77777777" w:rsidTr="007A2D16">
        <w:tc>
          <w:tcPr>
            <w:tcW w:w="2405" w:type="dxa"/>
          </w:tcPr>
          <w:p w14:paraId="58E086B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5891" w:type="dxa"/>
          </w:tcPr>
          <w:p w14:paraId="389C29A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digestible energy</w:t>
            </w:r>
          </w:p>
        </w:tc>
      </w:tr>
      <w:tr w:rsidR="008904E7" w:rsidRPr="008904E7" w14:paraId="58811682" w14:textId="77777777" w:rsidTr="007A2D16">
        <w:tc>
          <w:tcPr>
            <w:tcW w:w="2405" w:type="dxa"/>
          </w:tcPr>
          <w:p w14:paraId="569A090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DE-miRNAs</w:t>
            </w:r>
          </w:p>
        </w:tc>
        <w:tc>
          <w:tcPr>
            <w:tcW w:w="5891" w:type="dxa"/>
          </w:tcPr>
          <w:p w14:paraId="6E589CB7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differentially expressed microRNAs</w:t>
            </w:r>
          </w:p>
        </w:tc>
      </w:tr>
      <w:tr w:rsidR="008904E7" w:rsidRPr="008904E7" w14:paraId="75202D11" w14:textId="77777777" w:rsidTr="007A2D16">
        <w:tc>
          <w:tcPr>
            <w:tcW w:w="2405" w:type="dxa"/>
          </w:tcPr>
          <w:p w14:paraId="6B49672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DBNDD1</w:t>
            </w:r>
          </w:p>
        </w:tc>
        <w:tc>
          <w:tcPr>
            <w:tcW w:w="5891" w:type="dxa"/>
          </w:tcPr>
          <w:p w14:paraId="7A06E22F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dysbindin domain containing 1</w:t>
            </w:r>
          </w:p>
        </w:tc>
      </w:tr>
      <w:tr w:rsidR="008904E7" w:rsidRPr="008904E7" w14:paraId="0FBC4CEA" w14:textId="77777777" w:rsidTr="007A2D16">
        <w:tc>
          <w:tcPr>
            <w:tcW w:w="2405" w:type="dxa"/>
          </w:tcPr>
          <w:p w14:paraId="6E6DD91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E2</w:t>
            </w:r>
          </w:p>
        </w:tc>
        <w:tc>
          <w:tcPr>
            <w:tcW w:w="5891" w:type="dxa"/>
          </w:tcPr>
          <w:p w14:paraId="072E213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estradiol</w:t>
            </w:r>
          </w:p>
        </w:tc>
      </w:tr>
      <w:tr w:rsidR="008904E7" w:rsidRPr="008904E7" w14:paraId="7EE4D6B8" w14:textId="77777777" w:rsidTr="007A2D16">
        <w:tc>
          <w:tcPr>
            <w:tcW w:w="2405" w:type="dxa"/>
          </w:tcPr>
          <w:p w14:paraId="45DF670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5891" w:type="dxa"/>
          </w:tcPr>
          <w:p w14:paraId="267F5B7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enzyme-linked immunosorbent assay</w:t>
            </w:r>
          </w:p>
        </w:tc>
      </w:tr>
      <w:tr w:rsidR="008904E7" w:rsidRPr="008904E7" w14:paraId="430EF488" w14:textId="77777777" w:rsidTr="007A2D16">
        <w:tc>
          <w:tcPr>
            <w:tcW w:w="2405" w:type="dxa"/>
          </w:tcPr>
          <w:p w14:paraId="2C0E3FA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FKBP4</w:t>
            </w:r>
          </w:p>
        </w:tc>
        <w:tc>
          <w:tcPr>
            <w:tcW w:w="5891" w:type="dxa"/>
          </w:tcPr>
          <w:p w14:paraId="39AD291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FK506 binding protein 4</w:t>
            </w:r>
          </w:p>
        </w:tc>
      </w:tr>
      <w:tr w:rsidR="008904E7" w:rsidRPr="008904E7" w14:paraId="363E0231" w14:textId="77777777" w:rsidTr="007A2D16">
        <w:tc>
          <w:tcPr>
            <w:tcW w:w="2405" w:type="dxa"/>
          </w:tcPr>
          <w:p w14:paraId="2FC7EBAF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5891" w:type="dxa"/>
          </w:tcPr>
          <w:p w14:paraId="23A9701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</w:tr>
      <w:tr w:rsidR="008904E7" w:rsidRPr="008904E7" w14:paraId="0F7948CD" w14:textId="77777777" w:rsidTr="007A2D16">
        <w:tc>
          <w:tcPr>
            <w:tcW w:w="2405" w:type="dxa"/>
          </w:tcPr>
          <w:p w14:paraId="03E6D17E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GIN</w:t>
            </w:r>
          </w:p>
        </w:tc>
        <w:tc>
          <w:tcPr>
            <w:tcW w:w="5891" w:type="dxa"/>
          </w:tcPr>
          <w:p w14:paraId="48FF9162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genistin</w:t>
            </w:r>
            <w:proofErr w:type="spellEnd"/>
          </w:p>
        </w:tc>
      </w:tr>
      <w:tr w:rsidR="008904E7" w:rsidRPr="008904E7" w14:paraId="293F557D" w14:textId="77777777" w:rsidTr="007A2D16">
        <w:tc>
          <w:tcPr>
            <w:tcW w:w="2405" w:type="dxa"/>
          </w:tcPr>
          <w:p w14:paraId="3AEA9F0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5891" w:type="dxa"/>
          </w:tcPr>
          <w:p w14:paraId="55E40FCF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Gene Ontology</w:t>
            </w:r>
          </w:p>
        </w:tc>
      </w:tr>
      <w:tr w:rsidR="008904E7" w:rsidRPr="008904E7" w14:paraId="4A760F33" w14:textId="77777777" w:rsidTr="007A2D16">
        <w:tc>
          <w:tcPr>
            <w:tcW w:w="2405" w:type="dxa"/>
          </w:tcPr>
          <w:p w14:paraId="7DBF555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GSH-</w:t>
            </w: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Px</w:t>
            </w:r>
            <w:proofErr w:type="spellEnd"/>
          </w:p>
        </w:tc>
        <w:tc>
          <w:tcPr>
            <w:tcW w:w="5891" w:type="dxa"/>
          </w:tcPr>
          <w:p w14:paraId="303A5FB2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glutathione peroxidase</w:t>
            </w:r>
          </w:p>
        </w:tc>
      </w:tr>
      <w:tr w:rsidR="008904E7" w:rsidRPr="008904E7" w14:paraId="5DE30287" w14:textId="77777777" w:rsidTr="007A2D16">
        <w:tc>
          <w:tcPr>
            <w:tcW w:w="2405" w:type="dxa"/>
          </w:tcPr>
          <w:p w14:paraId="2E31E1B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IgA</w:t>
            </w:r>
          </w:p>
        </w:tc>
        <w:tc>
          <w:tcPr>
            <w:tcW w:w="5891" w:type="dxa"/>
          </w:tcPr>
          <w:p w14:paraId="4AACAFD9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immunoglobulin A</w:t>
            </w:r>
          </w:p>
        </w:tc>
      </w:tr>
      <w:tr w:rsidR="008904E7" w:rsidRPr="008904E7" w14:paraId="1F40D196" w14:textId="77777777" w:rsidTr="007A2D16">
        <w:tc>
          <w:tcPr>
            <w:tcW w:w="2405" w:type="dxa"/>
          </w:tcPr>
          <w:p w14:paraId="68E4E80E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IgG</w:t>
            </w:r>
          </w:p>
        </w:tc>
        <w:tc>
          <w:tcPr>
            <w:tcW w:w="5891" w:type="dxa"/>
          </w:tcPr>
          <w:p w14:paraId="30A75A52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immunoglobulin G</w:t>
            </w:r>
          </w:p>
        </w:tc>
      </w:tr>
      <w:tr w:rsidR="008904E7" w:rsidRPr="008904E7" w14:paraId="06F144CD" w14:textId="77777777" w:rsidTr="007A2D16">
        <w:tc>
          <w:tcPr>
            <w:tcW w:w="2405" w:type="dxa"/>
          </w:tcPr>
          <w:p w14:paraId="14B51A2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IgM</w:t>
            </w:r>
          </w:p>
        </w:tc>
        <w:tc>
          <w:tcPr>
            <w:tcW w:w="5891" w:type="dxa"/>
          </w:tcPr>
          <w:p w14:paraId="02B8CF3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immunoglobulin M</w:t>
            </w:r>
          </w:p>
        </w:tc>
      </w:tr>
      <w:tr w:rsidR="008904E7" w:rsidRPr="008904E7" w14:paraId="3C7148FD" w14:textId="77777777" w:rsidTr="007A2D16">
        <w:tc>
          <w:tcPr>
            <w:tcW w:w="2405" w:type="dxa"/>
          </w:tcPr>
          <w:p w14:paraId="70E91037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IL1B / Il1b</w:t>
            </w:r>
          </w:p>
        </w:tc>
        <w:tc>
          <w:tcPr>
            <w:tcW w:w="5891" w:type="dxa"/>
          </w:tcPr>
          <w:p w14:paraId="381FF11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interleukin 1 beta</w:t>
            </w:r>
          </w:p>
        </w:tc>
      </w:tr>
      <w:tr w:rsidR="008904E7" w:rsidRPr="008904E7" w14:paraId="4309F81B" w14:textId="77777777" w:rsidTr="007A2D16">
        <w:tc>
          <w:tcPr>
            <w:tcW w:w="2405" w:type="dxa"/>
          </w:tcPr>
          <w:p w14:paraId="6109E3E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KEGG</w:t>
            </w:r>
          </w:p>
        </w:tc>
        <w:tc>
          <w:tcPr>
            <w:tcW w:w="5891" w:type="dxa"/>
          </w:tcPr>
          <w:p w14:paraId="5378240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Kyoto Encyclopedia of Genes and Genomes</w:t>
            </w:r>
          </w:p>
        </w:tc>
      </w:tr>
      <w:tr w:rsidR="008904E7" w:rsidRPr="008904E7" w14:paraId="473AC4BA" w14:textId="77777777" w:rsidTr="007A2D16">
        <w:tc>
          <w:tcPr>
            <w:tcW w:w="2405" w:type="dxa"/>
          </w:tcPr>
          <w:p w14:paraId="707FF10F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LEP</w:t>
            </w:r>
          </w:p>
        </w:tc>
        <w:tc>
          <w:tcPr>
            <w:tcW w:w="5891" w:type="dxa"/>
          </w:tcPr>
          <w:p w14:paraId="774FB0B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leptin</w:t>
            </w:r>
          </w:p>
        </w:tc>
      </w:tr>
      <w:tr w:rsidR="008904E7" w:rsidRPr="008904E7" w14:paraId="00B6D1B4" w14:textId="77777777" w:rsidTr="007A2D16">
        <w:tc>
          <w:tcPr>
            <w:tcW w:w="2405" w:type="dxa"/>
          </w:tcPr>
          <w:p w14:paraId="3499FD9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lncRNA</w:t>
            </w:r>
          </w:p>
        </w:tc>
        <w:tc>
          <w:tcPr>
            <w:tcW w:w="5891" w:type="dxa"/>
          </w:tcPr>
          <w:p w14:paraId="12A28AE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long non-coding RNA</w:t>
            </w:r>
          </w:p>
        </w:tc>
      </w:tr>
      <w:tr w:rsidR="008904E7" w:rsidRPr="008904E7" w14:paraId="36DC5A81" w14:textId="77777777" w:rsidTr="007A2D16">
        <w:tc>
          <w:tcPr>
            <w:tcW w:w="2405" w:type="dxa"/>
          </w:tcPr>
          <w:p w14:paraId="0097927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LY</w:t>
            </w:r>
          </w:p>
        </w:tc>
        <w:tc>
          <w:tcPr>
            <w:tcW w:w="5891" w:type="dxa"/>
          </w:tcPr>
          <w:p w14:paraId="51DA182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Landrace × Yorkshire</w:t>
            </w:r>
          </w:p>
        </w:tc>
      </w:tr>
      <w:tr w:rsidR="008904E7" w:rsidRPr="008904E7" w14:paraId="6500DF6D" w14:textId="77777777" w:rsidTr="007A2D16">
        <w:tc>
          <w:tcPr>
            <w:tcW w:w="2405" w:type="dxa"/>
          </w:tcPr>
          <w:p w14:paraId="3E88CE0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MAPK</w:t>
            </w:r>
          </w:p>
        </w:tc>
        <w:tc>
          <w:tcPr>
            <w:tcW w:w="5891" w:type="dxa"/>
          </w:tcPr>
          <w:p w14:paraId="21556B4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mitogen-activated protein kinase</w:t>
            </w:r>
          </w:p>
        </w:tc>
      </w:tr>
      <w:tr w:rsidR="008904E7" w:rsidRPr="008904E7" w14:paraId="49F91817" w14:textId="77777777" w:rsidTr="007A2D16">
        <w:tc>
          <w:tcPr>
            <w:tcW w:w="2405" w:type="dxa"/>
          </w:tcPr>
          <w:p w14:paraId="6D883CA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MAPK12</w:t>
            </w:r>
          </w:p>
        </w:tc>
        <w:tc>
          <w:tcPr>
            <w:tcW w:w="5891" w:type="dxa"/>
          </w:tcPr>
          <w:p w14:paraId="1E8AB2C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mitogen-activated protein kinase 12</w:t>
            </w:r>
          </w:p>
        </w:tc>
      </w:tr>
      <w:tr w:rsidR="008904E7" w:rsidRPr="008904E7" w14:paraId="7E891272" w14:textId="77777777" w:rsidTr="007A2D16">
        <w:tc>
          <w:tcPr>
            <w:tcW w:w="2405" w:type="dxa"/>
          </w:tcPr>
          <w:p w14:paraId="741E131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MAP3K8</w:t>
            </w:r>
          </w:p>
        </w:tc>
        <w:tc>
          <w:tcPr>
            <w:tcW w:w="5891" w:type="dxa"/>
          </w:tcPr>
          <w:p w14:paraId="40CFCA1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 xml:space="preserve">mitogen-activated protein kinase </w:t>
            </w: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proofErr w:type="spellEnd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proofErr w:type="spellEnd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  <w:tr w:rsidR="008904E7" w:rsidRPr="008904E7" w14:paraId="3F00E1F4" w14:textId="77777777" w:rsidTr="007A2D16">
        <w:tc>
          <w:tcPr>
            <w:tcW w:w="2405" w:type="dxa"/>
          </w:tcPr>
          <w:p w14:paraId="6B9598C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 xml:space="preserve">MBP / </w:t>
            </w: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Mbp</w:t>
            </w:r>
            <w:proofErr w:type="spellEnd"/>
          </w:p>
        </w:tc>
        <w:tc>
          <w:tcPr>
            <w:tcW w:w="5891" w:type="dxa"/>
          </w:tcPr>
          <w:p w14:paraId="6513ADD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myelin basic protein</w:t>
            </w:r>
          </w:p>
        </w:tc>
      </w:tr>
      <w:tr w:rsidR="008904E7" w:rsidRPr="008904E7" w14:paraId="3A6F49FF" w14:textId="77777777" w:rsidTr="007A2D16">
        <w:tc>
          <w:tcPr>
            <w:tcW w:w="2405" w:type="dxa"/>
          </w:tcPr>
          <w:p w14:paraId="1FE9271B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MDA</w:t>
            </w:r>
          </w:p>
        </w:tc>
        <w:tc>
          <w:tcPr>
            <w:tcW w:w="5891" w:type="dxa"/>
          </w:tcPr>
          <w:p w14:paraId="4E8E0C0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malondialdehyde</w:t>
            </w:r>
          </w:p>
        </w:tc>
      </w:tr>
      <w:tr w:rsidR="008904E7" w:rsidRPr="008904E7" w14:paraId="47CE8758" w14:textId="77777777" w:rsidTr="007A2D16">
        <w:tc>
          <w:tcPr>
            <w:tcW w:w="2405" w:type="dxa"/>
          </w:tcPr>
          <w:p w14:paraId="5A7687FD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MF</w:t>
            </w:r>
          </w:p>
        </w:tc>
        <w:tc>
          <w:tcPr>
            <w:tcW w:w="5891" w:type="dxa"/>
          </w:tcPr>
          <w:p w14:paraId="104BD24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Molecular Function</w:t>
            </w:r>
          </w:p>
        </w:tc>
      </w:tr>
      <w:tr w:rsidR="008904E7" w:rsidRPr="008904E7" w14:paraId="5DEEE3CA" w14:textId="77777777" w:rsidTr="007A2D16">
        <w:tc>
          <w:tcPr>
            <w:tcW w:w="2405" w:type="dxa"/>
          </w:tcPr>
          <w:p w14:paraId="592B127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miRNA</w:t>
            </w:r>
          </w:p>
        </w:tc>
        <w:tc>
          <w:tcPr>
            <w:tcW w:w="5891" w:type="dxa"/>
          </w:tcPr>
          <w:p w14:paraId="6470FEE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microRNA</w:t>
            </w:r>
          </w:p>
        </w:tc>
      </w:tr>
      <w:tr w:rsidR="008904E7" w:rsidRPr="008904E7" w14:paraId="7CD6228A" w14:textId="77777777" w:rsidTr="007A2D16">
        <w:tc>
          <w:tcPr>
            <w:tcW w:w="2405" w:type="dxa"/>
          </w:tcPr>
          <w:p w14:paraId="30A5A55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miRanda</w:t>
            </w:r>
            <w:proofErr w:type="spellEnd"/>
          </w:p>
        </w:tc>
        <w:tc>
          <w:tcPr>
            <w:tcW w:w="5891" w:type="dxa"/>
          </w:tcPr>
          <w:p w14:paraId="5DC5804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microRNA target prediction algorithm</w:t>
            </w:r>
          </w:p>
        </w:tc>
      </w:tr>
      <w:tr w:rsidR="008904E7" w:rsidRPr="008904E7" w14:paraId="356E6E9E" w14:textId="77777777" w:rsidTr="007A2D16">
        <w:tc>
          <w:tcPr>
            <w:tcW w:w="2405" w:type="dxa"/>
          </w:tcPr>
          <w:p w14:paraId="3DF7FBA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M6PR</w:t>
            </w:r>
          </w:p>
        </w:tc>
        <w:tc>
          <w:tcPr>
            <w:tcW w:w="5891" w:type="dxa"/>
          </w:tcPr>
          <w:p w14:paraId="6D7ED2EB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mannose-6-phosphate receptor</w:t>
            </w:r>
          </w:p>
        </w:tc>
      </w:tr>
      <w:tr w:rsidR="008904E7" w:rsidRPr="008904E7" w14:paraId="00DB2BF5" w14:textId="77777777" w:rsidTr="007A2D16">
        <w:tc>
          <w:tcPr>
            <w:tcW w:w="2405" w:type="dxa"/>
          </w:tcPr>
          <w:p w14:paraId="689676F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NRC</w:t>
            </w:r>
          </w:p>
        </w:tc>
        <w:tc>
          <w:tcPr>
            <w:tcW w:w="5891" w:type="dxa"/>
          </w:tcPr>
          <w:p w14:paraId="6F5DE9B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National Research Council</w:t>
            </w:r>
          </w:p>
        </w:tc>
      </w:tr>
      <w:tr w:rsidR="008904E7" w:rsidRPr="008904E7" w14:paraId="7DD533C3" w14:textId="77777777" w:rsidTr="007A2D16">
        <w:tc>
          <w:tcPr>
            <w:tcW w:w="2405" w:type="dxa"/>
          </w:tcPr>
          <w:p w14:paraId="733204D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NTA</w:t>
            </w:r>
          </w:p>
        </w:tc>
        <w:tc>
          <w:tcPr>
            <w:tcW w:w="5891" w:type="dxa"/>
          </w:tcPr>
          <w:p w14:paraId="60F04D6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nanoparticle tracking analysis</w:t>
            </w:r>
          </w:p>
        </w:tc>
      </w:tr>
      <w:tr w:rsidR="008904E7" w:rsidRPr="008904E7" w14:paraId="61631AFA" w14:textId="77777777" w:rsidTr="007A2D16">
        <w:tc>
          <w:tcPr>
            <w:tcW w:w="2405" w:type="dxa"/>
          </w:tcPr>
          <w:p w14:paraId="772FC28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891" w:type="dxa"/>
          </w:tcPr>
          <w:p w14:paraId="7E46136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progesterone</w:t>
            </w:r>
          </w:p>
        </w:tc>
      </w:tr>
      <w:tr w:rsidR="008904E7" w:rsidRPr="008904E7" w14:paraId="5ED42D31" w14:textId="77777777" w:rsidTr="007A2D16">
        <w:tc>
          <w:tcPr>
            <w:tcW w:w="2405" w:type="dxa"/>
          </w:tcPr>
          <w:p w14:paraId="320ECA7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Pak1 / PAK1</w:t>
            </w:r>
          </w:p>
        </w:tc>
        <w:tc>
          <w:tcPr>
            <w:tcW w:w="5891" w:type="dxa"/>
          </w:tcPr>
          <w:p w14:paraId="7C79919D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p21-activated kinase 1</w:t>
            </w:r>
          </w:p>
        </w:tc>
      </w:tr>
      <w:tr w:rsidR="008904E7" w:rsidRPr="008904E7" w14:paraId="1BA9DFA0" w14:textId="77777777" w:rsidTr="007A2D16">
        <w:tc>
          <w:tcPr>
            <w:tcW w:w="2405" w:type="dxa"/>
          </w:tcPr>
          <w:p w14:paraId="0CD6A61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Pak3 / PAK3</w:t>
            </w:r>
          </w:p>
        </w:tc>
        <w:tc>
          <w:tcPr>
            <w:tcW w:w="5891" w:type="dxa"/>
          </w:tcPr>
          <w:p w14:paraId="21AD97EB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p21-activated kinase 3</w:t>
            </w:r>
          </w:p>
        </w:tc>
      </w:tr>
      <w:tr w:rsidR="008904E7" w:rsidRPr="008904E7" w14:paraId="2F766697" w14:textId="77777777" w:rsidTr="007A2D16">
        <w:tc>
          <w:tcPr>
            <w:tcW w:w="2405" w:type="dxa"/>
          </w:tcPr>
          <w:p w14:paraId="5EF4BB0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PCA</w:t>
            </w:r>
          </w:p>
        </w:tc>
        <w:tc>
          <w:tcPr>
            <w:tcW w:w="5891" w:type="dxa"/>
          </w:tcPr>
          <w:p w14:paraId="6DB763A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principal component analysis</w:t>
            </w:r>
          </w:p>
        </w:tc>
      </w:tr>
      <w:tr w:rsidR="008904E7" w:rsidRPr="008904E7" w14:paraId="69C6DFB8" w14:textId="77777777" w:rsidTr="007A2D16">
        <w:tc>
          <w:tcPr>
            <w:tcW w:w="2405" w:type="dxa"/>
          </w:tcPr>
          <w:p w14:paraId="6C4A8AC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</w:p>
        </w:tc>
        <w:tc>
          <w:tcPr>
            <w:tcW w:w="5891" w:type="dxa"/>
          </w:tcPr>
          <w:p w14:paraId="02BB62B8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polymerase chain reaction</w:t>
            </w:r>
          </w:p>
        </w:tc>
      </w:tr>
      <w:tr w:rsidR="008904E7" w:rsidRPr="008904E7" w14:paraId="6AF5A3E0" w14:textId="77777777" w:rsidTr="007A2D16">
        <w:tc>
          <w:tcPr>
            <w:tcW w:w="2405" w:type="dxa"/>
          </w:tcPr>
          <w:p w14:paraId="0D817C8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PRL</w:t>
            </w:r>
          </w:p>
        </w:tc>
        <w:tc>
          <w:tcPr>
            <w:tcW w:w="5891" w:type="dxa"/>
          </w:tcPr>
          <w:p w14:paraId="3B91FF2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prolactin</w:t>
            </w:r>
          </w:p>
        </w:tc>
      </w:tr>
      <w:tr w:rsidR="008904E7" w:rsidRPr="008904E7" w14:paraId="135D951E" w14:textId="77777777" w:rsidTr="007A2D16">
        <w:tc>
          <w:tcPr>
            <w:tcW w:w="2405" w:type="dxa"/>
          </w:tcPr>
          <w:p w14:paraId="6C9CB11F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PROG</w:t>
            </w:r>
          </w:p>
        </w:tc>
        <w:tc>
          <w:tcPr>
            <w:tcW w:w="5891" w:type="dxa"/>
          </w:tcPr>
          <w:p w14:paraId="5243F01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progesterone</w:t>
            </w:r>
          </w:p>
        </w:tc>
      </w:tr>
      <w:tr w:rsidR="008904E7" w:rsidRPr="008904E7" w14:paraId="01EC8740" w14:textId="77777777" w:rsidTr="007A2D16">
        <w:tc>
          <w:tcPr>
            <w:tcW w:w="2405" w:type="dxa"/>
          </w:tcPr>
          <w:p w14:paraId="082E6AAE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Ras</w:t>
            </w:r>
          </w:p>
        </w:tc>
        <w:tc>
          <w:tcPr>
            <w:tcW w:w="5891" w:type="dxa"/>
          </w:tcPr>
          <w:p w14:paraId="77BF535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rat sarcoma viral oncogene homolog</w:t>
            </w:r>
          </w:p>
        </w:tc>
      </w:tr>
      <w:tr w:rsidR="008904E7" w:rsidRPr="008904E7" w14:paraId="74F503C8" w14:textId="77777777" w:rsidTr="007A2D16">
        <w:tc>
          <w:tcPr>
            <w:tcW w:w="2405" w:type="dxa"/>
          </w:tcPr>
          <w:p w14:paraId="6A0D4B89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Rap1</w:t>
            </w:r>
          </w:p>
        </w:tc>
        <w:tc>
          <w:tcPr>
            <w:tcW w:w="5891" w:type="dxa"/>
          </w:tcPr>
          <w:p w14:paraId="1B17A3D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Ras-related protein 1</w:t>
            </w:r>
          </w:p>
        </w:tc>
      </w:tr>
      <w:tr w:rsidR="008904E7" w:rsidRPr="008904E7" w14:paraId="53486D1E" w14:textId="77777777" w:rsidTr="007A2D16">
        <w:tc>
          <w:tcPr>
            <w:tcW w:w="2405" w:type="dxa"/>
          </w:tcPr>
          <w:p w14:paraId="769F14F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RNAfold</w:t>
            </w:r>
            <w:proofErr w:type="spellEnd"/>
          </w:p>
        </w:tc>
        <w:tc>
          <w:tcPr>
            <w:tcW w:w="5891" w:type="dxa"/>
          </w:tcPr>
          <w:p w14:paraId="4FF3B3E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RNA secondary structure prediction software</w:t>
            </w:r>
          </w:p>
        </w:tc>
      </w:tr>
      <w:tr w:rsidR="008904E7" w:rsidRPr="008904E7" w14:paraId="66E220E2" w14:textId="77777777" w:rsidTr="007A2D16">
        <w:tc>
          <w:tcPr>
            <w:tcW w:w="2405" w:type="dxa"/>
          </w:tcPr>
          <w:p w14:paraId="1C8F027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5891" w:type="dxa"/>
          </w:tcPr>
          <w:p w14:paraId="355DB47E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reverse transcription</w:t>
            </w:r>
          </w:p>
        </w:tc>
      </w:tr>
      <w:tr w:rsidR="008904E7" w:rsidRPr="008904E7" w14:paraId="23C2D51E" w14:textId="77777777" w:rsidTr="007A2D16">
        <w:tc>
          <w:tcPr>
            <w:tcW w:w="2405" w:type="dxa"/>
          </w:tcPr>
          <w:p w14:paraId="0C14798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5891" w:type="dxa"/>
          </w:tcPr>
          <w:p w14:paraId="0886504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standard error of the mean</w:t>
            </w:r>
          </w:p>
        </w:tc>
      </w:tr>
      <w:tr w:rsidR="008904E7" w:rsidRPr="008904E7" w14:paraId="26897135" w14:textId="77777777" w:rsidTr="007A2D16">
        <w:tc>
          <w:tcPr>
            <w:tcW w:w="2405" w:type="dxa"/>
          </w:tcPr>
          <w:p w14:paraId="04769627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SIF</w:t>
            </w:r>
          </w:p>
        </w:tc>
        <w:tc>
          <w:tcPr>
            <w:tcW w:w="5891" w:type="dxa"/>
          </w:tcPr>
          <w:p w14:paraId="546AF6C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soy isoflavones</w:t>
            </w:r>
          </w:p>
        </w:tc>
      </w:tr>
      <w:tr w:rsidR="008904E7" w:rsidRPr="008904E7" w14:paraId="1564906C" w14:textId="77777777" w:rsidTr="007A2D16">
        <w:tc>
          <w:tcPr>
            <w:tcW w:w="2405" w:type="dxa"/>
          </w:tcPr>
          <w:p w14:paraId="01C8B3FB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snRNA</w:t>
            </w:r>
          </w:p>
        </w:tc>
        <w:tc>
          <w:tcPr>
            <w:tcW w:w="5891" w:type="dxa"/>
          </w:tcPr>
          <w:p w14:paraId="0BAD60BB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small nuclear RNA</w:t>
            </w:r>
          </w:p>
        </w:tc>
      </w:tr>
      <w:tr w:rsidR="008904E7" w:rsidRPr="008904E7" w14:paraId="5B6C3589" w14:textId="77777777" w:rsidTr="007A2D16">
        <w:tc>
          <w:tcPr>
            <w:tcW w:w="2405" w:type="dxa"/>
          </w:tcPr>
          <w:p w14:paraId="4E05495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snoRNA</w:t>
            </w:r>
          </w:p>
        </w:tc>
        <w:tc>
          <w:tcPr>
            <w:tcW w:w="5891" w:type="dxa"/>
          </w:tcPr>
          <w:p w14:paraId="3BDAFEC2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small nucleolar RNA</w:t>
            </w:r>
          </w:p>
        </w:tc>
      </w:tr>
      <w:tr w:rsidR="008904E7" w:rsidRPr="008904E7" w14:paraId="792DF7E6" w14:textId="77777777" w:rsidTr="007A2D16">
        <w:tc>
          <w:tcPr>
            <w:tcW w:w="2405" w:type="dxa"/>
          </w:tcPr>
          <w:p w14:paraId="614EB989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SOD</w:t>
            </w:r>
          </w:p>
        </w:tc>
        <w:tc>
          <w:tcPr>
            <w:tcW w:w="5891" w:type="dxa"/>
          </w:tcPr>
          <w:p w14:paraId="2430A4C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superoxide dismutase</w:t>
            </w:r>
          </w:p>
        </w:tc>
      </w:tr>
      <w:tr w:rsidR="008904E7" w:rsidRPr="008904E7" w14:paraId="5EDCC89D" w14:textId="77777777" w:rsidTr="007A2D16">
        <w:tc>
          <w:tcPr>
            <w:tcW w:w="2405" w:type="dxa"/>
          </w:tcPr>
          <w:p w14:paraId="738C26B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SPSS</w:t>
            </w:r>
          </w:p>
        </w:tc>
        <w:tc>
          <w:tcPr>
            <w:tcW w:w="5891" w:type="dxa"/>
          </w:tcPr>
          <w:p w14:paraId="62B5431E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Statistical Package for the Social Sciences</w:t>
            </w:r>
          </w:p>
        </w:tc>
      </w:tr>
      <w:tr w:rsidR="008904E7" w:rsidRPr="008904E7" w14:paraId="1587559D" w14:textId="77777777" w:rsidTr="007A2D16">
        <w:tc>
          <w:tcPr>
            <w:tcW w:w="2405" w:type="dxa"/>
          </w:tcPr>
          <w:p w14:paraId="57090C65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T-AOC</w:t>
            </w:r>
          </w:p>
        </w:tc>
        <w:tc>
          <w:tcPr>
            <w:tcW w:w="5891" w:type="dxa"/>
          </w:tcPr>
          <w:p w14:paraId="112D64F9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total antioxidant capacity</w:t>
            </w:r>
          </w:p>
        </w:tc>
      </w:tr>
      <w:tr w:rsidR="008904E7" w:rsidRPr="008904E7" w14:paraId="4643F4FB" w14:textId="77777777" w:rsidTr="007A2D16">
        <w:tc>
          <w:tcPr>
            <w:tcW w:w="2405" w:type="dxa"/>
          </w:tcPr>
          <w:p w14:paraId="03EC2182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TargetScan</w:t>
            </w:r>
            <w:proofErr w:type="spellEnd"/>
          </w:p>
        </w:tc>
        <w:tc>
          <w:tcPr>
            <w:tcW w:w="5891" w:type="dxa"/>
          </w:tcPr>
          <w:p w14:paraId="14CE37EB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microRNA target prediction algorithm</w:t>
            </w:r>
          </w:p>
        </w:tc>
      </w:tr>
      <w:tr w:rsidR="008904E7" w:rsidRPr="008904E7" w14:paraId="792489CB" w14:textId="77777777" w:rsidTr="007A2D16">
        <w:tc>
          <w:tcPr>
            <w:tcW w:w="2405" w:type="dxa"/>
          </w:tcPr>
          <w:p w14:paraId="381A2D6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TEM</w:t>
            </w:r>
          </w:p>
        </w:tc>
        <w:tc>
          <w:tcPr>
            <w:tcW w:w="5891" w:type="dxa"/>
          </w:tcPr>
          <w:p w14:paraId="5F4BC72A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transmission electron microscopy</w:t>
            </w:r>
          </w:p>
        </w:tc>
      </w:tr>
      <w:tr w:rsidR="008904E7" w:rsidRPr="008904E7" w14:paraId="27544983" w14:textId="77777777" w:rsidTr="007A2D16">
        <w:tc>
          <w:tcPr>
            <w:tcW w:w="2405" w:type="dxa"/>
          </w:tcPr>
          <w:p w14:paraId="09C7346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TGFB1 / Tgfb1</w:t>
            </w:r>
          </w:p>
        </w:tc>
        <w:tc>
          <w:tcPr>
            <w:tcW w:w="5891" w:type="dxa"/>
          </w:tcPr>
          <w:p w14:paraId="3A31E61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transforming growth factor beta 1</w:t>
            </w:r>
          </w:p>
        </w:tc>
      </w:tr>
      <w:tr w:rsidR="008904E7" w:rsidRPr="008904E7" w14:paraId="33E19709" w14:textId="77777777" w:rsidTr="007A2D16">
        <w:tc>
          <w:tcPr>
            <w:tcW w:w="2405" w:type="dxa"/>
          </w:tcPr>
          <w:p w14:paraId="6794DB90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 xml:space="preserve">TNF / </w:t>
            </w: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5891" w:type="dxa"/>
          </w:tcPr>
          <w:p w14:paraId="54B80D43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tumor necrosis factor</w:t>
            </w:r>
          </w:p>
        </w:tc>
      </w:tr>
      <w:tr w:rsidR="008904E7" w:rsidRPr="008904E7" w14:paraId="42D98CF2" w14:textId="77777777" w:rsidTr="007A2D16">
        <w:tc>
          <w:tcPr>
            <w:tcW w:w="2405" w:type="dxa"/>
          </w:tcPr>
          <w:p w14:paraId="706C09FC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TruSeq</w:t>
            </w:r>
            <w:proofErr w:type="spellEnd"/>
          </w:p>
        </w:tc>
        <w:tc>
          <w:tcPr>
            <w:tcW w:w="5891" w:type="dxa"/>
          </w:tcPr>
          <w:p w14:paraId="7BC800F4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TruSeq</w:t>
            </w:r>
            <w:proofErr w:type="spellEnd"/>
            <w:r w:rsidRPr="008904E7">
              <w:rPr>
                <w:rFonts w:ascii="Times New Roman" w:hAnsi="Times New Roman" w:cs="Times New Roman"/>
                <w:sz w:val="20"/>
                <w:szCs w:val="20"/>
              </w:rPr>
              <w:t xml:space="preserve"> Small RNA Sample Preparation protocol</w:t>
            </w:r>
          </w:p>
        </w:tc>
      </w:tr>
      <w:tr w:rsidR="008904E7" w:rsidRPr="008904E7" w14:paraId="6263EF2A" w14:textId="77777777" w:rsidTr="007A2D16">
        <w:tc>
          <w:tcPr>
            <w:tcW w:w="2405" w:type="dxa"/>
            <w:tcBorders>
              <w:bottom w:val="single" w:sz="4" w:space="0" w:color="auto"/>
            </w:tcBorders>
          </w:tcPr>
          <w:p w14:paraId="2F0106F1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</w:p>
        </w:tc>
        <w:tc>
          <w:tcPr>
            <w:tcW w:w="5891" w:type="dxa"/>
            <w:tcBorders>
              <w:bottom w:val="single" w:sz="4" w:space="0" w:color="auto"/>
            </w:tcBorders>
          </w:tcPr>
          <w:p w14:paraId="55741C06" w14:textId="77777777" w:rsidR="008904E7" w:rsidRPr="008904E7" w:rsidRDefault="008904E7" w:rsidP="007A2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E7">
              <w:rPr>
                <w:rFonts w:ascii="Times New Roman" w:hAnsi="Times New Roman" w:cs="Times New Roman"/>
                <w:sz w:val="20"/>
                <w:szCs w:val="20"/>
              </w:rPr>
              <w:t>transfer RNA</w:t>
            </w:r>
          </w:p>
        </w:tc>
      </w:tr>
    </w:tbl>
    <w:p w14:paraId="5F964B67" w14:textId="77777777" w:rsidR="008904E7" w:rsidRDefault="008904E7">
      <w:pPr>
        <w:rPr>
          <w:rFonts w:hint="eastAsia"/>
        </w:rPr>
      </w:pPr>
    </w:p>
    <w:sectPr w:rsidR="00890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4468" w14:textId="77777777" w:rsidR="006A6F9C" w:rsidRDefault="006A6F9C" w:rsidP="008904E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3861D45" w14:textId="77777777" w:rsidR="006A6F9C" w:rsidRDefault="006A6F9C" w:rsidP="008904E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21E43" w14:textId="77777777" w:rsidR="006A6F9C" w:rsidRDefault="006A6F9C" w:rsidP="008904E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0EF22D" w14:textId="77777777" w:rsidR="006A6F9C" w:rsidRDefault="006A6F9C" w:rsidP="008904E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22"/>
    <w:rsid w:val="00553B35"/>
    <w:rsid w:val="006606BE"/>
    <w:rsid w:val="006A6F9C"/>
    <w:rsid w:val="008904E7"/>
    <w:rsid w:val="00965ADB"/>
    <w:rsid w:val="00980CAB"/>
    <w:rsid w:val="00DB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C327E"/>
  <w15:chartTrackingRefBased/>
  <w15:docId w15:val="{6883A6CB-E982-41BC-A15B-013800D7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50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0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02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02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02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0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0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0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0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5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5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502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502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B502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50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50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50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50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5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0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50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5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B50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0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50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B50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502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04E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904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904E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904E7"/>
    <w:rPr>
      <w:sz w:val="18"/>
      <w:szCs w:val="18"/>
    </w:rPr>
  </w:style>
  <w:style w:type="table" w:styleId="af2">
    <w:name w:val="Table Grid"/>
    <w:basedOn w:val="a1"/>
    <w:uiPriority w:val="39"/>
    <w:rsid w:val="00890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8904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启铭 段</dc:creator>
  <cp:keywords/>
  <dc:description/>
  <cp:lastModifiedBy>启铭 段</cp:lastModifiedBy>
  <cp:revision>2</cp:revision>
  <dcterms:created xsi:type="dcterms:W3CDTF">2026-03-11T07:16:00Z</dcterms:created>
  <dcterms:modified xsi:type="dcterms:W3CDTF">2026-03-11T07:27:00Z</dcterms:modified>
</cp:coreProperties>
</file>