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Times New Roman" w:hAnsi="Times New Roman"/>
          <w:b/>
          <w:sz w:val="36"/>
        </w:rPr>
        <w:t>APPENDIX</w:t>
      </w:r>
    </w:p>
    <w:p>
      <w:pPr>
        <w:jc w:val="left"/>
      </w:pPr>
      <w:r>
        <w:rPr>
          <w:rFonts w:ascii="Times New Roman" w:hAnsi="Times New Roman"/>
          <w:sz w:val="22"/>
        </w:rPr>
        <w:t>This appendix reports the additional robustness evidence referenced in Section 4.2.</w:t>
      </w:r>
    </w:p>
    <w:p>
      <w:pPr>
        <w:jc w:val="center"/>
      </w:pPr>
      <w:r>
        <w:rPr>
          <w:rFonts w:ascii="Times New Roman" w:hAnsi="Times New Roman"/>
          <w:b/>
          <w:sz w:val="24"/>
        </w:rPr>
        <w:t>Appendix Table A1. HS10 Robustness Across Scored Subsamples</w:t>
      </w:r>
    </w:p>
    <w:p>
      <w:pPr>
        <w:jc w:val="center"/>
      </w:pPr>
      <w:r>
        <w:rPr>
          <w:rFonts w:ascii="Times New Roman" w:hAnsi="Times New Roman"/>
          <w:i/>
          <w:sz w:val="21"/>
        </w:rPr>
        <w:t>Dependent variable: ln(unit value)</w:t>
      </w:r>
    </w:p>
    <w:p>
      <w:pPr>
        <w:jc w:val="left"/>
      </w:pPr>
      <w:r>
        <w:rPr>
          <w:rFonts w:ascii="Times New Roman" w:hAnsi="Times New Roman"/>
          <w:b/>
          <w:sz w:val="22"/>
        </w:rPr>
        <w:t>Panel A. H1</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rPr>
          <w:tblHeader w:val="true"/>
        </w:trPr>
        <w:tc>
          <w:tcPr>
            <w:tcW w:type="dxa" w:w="1632"/>
            <w:vAlign w:val="center"/>
          </w:tcPr>
          <w:p>
            <w:pPr>
              <w:jc w:val="center"/>
            </w:pPr>
            <w:r>
              <w:rPr>
                <w:rFonts w:ascii="Times New Roman" w:hAnsi="Times New Roman"/>
                <w:sz w:val="20"/>
              </w:rPr>
              <w:t>Variables</w:t>
            </w:r>
          </w:p>
        </w:tc>
        <w:tc>
          <w:tcPr>
            <w:tcW w:type="dxa" w:w="1632"/>
            <w:vAlign w:val="center"/>
          </w:tcPr>
          <w:p>
            <w:pPr>
              <w:jc w:val="center"/>
            </w:pPr>
            <w:r>
              <w:rPr>
                <w:rFonts w:ascii="Times New Roman" w:hAnsi="Times New Roman"/>
                <w:sz w:val="20"/>
              </w:rPr>
              <w:t>S1</w:t>
            </w:r>
          </w:p>
        </w:tc>
        <w:tc>
          <w:tcPr>
            <w:tcW w:type="dxa" w:w="1632"/>
            <w:vAlign w:val="center"/>
          </w:tcPr>
          <w:p>
            <w:pPr>
              <w:jc w:val="center"/>
            </w:pPr>
            <w:r>
              <w:rPr>
                <w:rFonts w:ascii="Times New Roman" w:hAnsi="Times New Roman"/>
                <w:sz w:val="20"/>
              </w:rPr>
              <w:t>S2</w:t>
            </w:r>
          </w:p>
        </w:tc>
        <w:tc>
          <w:tcPr>
            <w:tcW w:type="dxa" w:w="1632"/>
            <w:vAlign w:val="center"/>
          </w:tcPr>
          <w:p>
            <w:pPr>
              <w:jc w:val="center"/>
            </w:pPr>
            <w:r>
              <w:rPr>
                <w:rFonts w:ascii="Times New Roman" w:hAnsi="Times New Roman"/>
                <w:sz w:val="20"/>
              </w:rPr>
              <w:t>S3</w:t>
            </w:r>
          </w:p>
        </w:tc>
        <w:tc>
          <w:tcPr>
            <w:tcW w:type="dxa" w:w="1632"/>
            <w:vAlign w:val="center"/>
          </w:tcPr>
          <w:p>
            <w:pPr>
              <w:jc w:val="center"/>
            </w:pPr>
            <w:r>
              <w:rPr>
                <w:rFonts w:ascii="Times New Roman" w:hAnsi="Times New Roman"/>
                <w:sz w:val="20"/>
              </w:rPr>
              <w:t>S4</w:t>
            </w:r>
          </w:p>
        </w:tc>
        <w:tc>
          <w:tcPr>
            <w:tcW w:type="dxa" w:w="1632"/>
            <w:vAlign w:val="center"/>
          </w:tcPr>
          <w:p>
            <w:pPr>
              <w:jc w:val="center"/>
            </w:pPr>
            <w:r>
              <w:rPr>
                <w:rFonts w:ascii="Times New Roman" w:hAnsi="Times New Roman"/>
                <w:sz w:val="20"/>
              </w:rPr>
              <w:t>S5</w:t>
            </w:r>
          </w:p>
        </w:tc>
      </w:tr>
      <w:tr>
        <w:tc>
          <w:tcPr>
            <w:tcW w:type="dxa" w:w="1632"/>
            <w:vAlign w:val="center"/>
          </w:tcPr>
          <w:p>
            <w:pPr>
              <w:jc w:val="center"/>
            </w:pPr>
            <w:r>
              <w:rPr>
                <w:rFonts w:ascii="Times New Roman" w:hAnsi="Times New Roman"/>
                <w:sz w:val="20"/>
              </w:rPr>
              <w:t>ln(dist)</w:t>
            </w:r>
          </w:p>
        </w:tc>
        <w:tc>
          <w:tcPr>
            <w:tcW w:type="dxa" w:w="1632"/>
            <w:vAlign w:val="center"/>
          </w:tcPr>
          <w:p>
            <w:pPr>
              <w:jc w:val="center"/>
            </w:pPr>
            <w:r>
              <w:rPr>
                <w:rFonts w:ascii="Times New Roman" w:hAnsi="Times New Roman"/>
                <w:sz w:val="20"/>
              </w:rPr>
              <w:t>0.2849***</w:t>
            </w:r>
          </w:p>
        </w:tc>
        <w:tc>
          <w:tcPr>
            <w:tcW w:type="dxa" w:w="1632"/>
            <w:vAlign w:val="center"/>
          </w:tcPr>
          <w:p>
            <w:pPr>
              <w:jc w:val="center"/>
            </w:pPr>
            <w:r>
              <w:rPr>
                <w:rFonts w:ascii="Times New Roman" w:hAnsi="Times New Roman"/>
                <w:sz w:val="20"/>
              </w:rPr>
              <w:t>0.2962***</w:t>
            </w:r>
          </w:p>
        </w:tc>
        <w:tc>
          <w:tcPr>
            <w:tcW w:type="dxa" w:w="1632"/>
            <w:vAlign w:val="center"/>
          </w:tcPr>
          <w:p>
            <w:pPr>
              <w:jc w:val="center"/>
            </w:pPr>
            <w:r>
              <w:rPr>
                <w:rFonts w:ascii="Times New Roman" w:hAnsi="Times New Roman"/>
                <w:sz w:val="20"/>
              </w:rPr>
              <w:t>0.1897***</w:t>
            </w:r>
          </w:p>
        </w:tc>
        <w:tc>
          <w:tcPr>
            <w:tcW w:type="dxa" w:w="1632"/>
            <w:vAlign w:val="center"/>
          </w:tcPr>
          <w:p>
            <w:pPr>
              <w:jc w:val="center"/>
            </w:pPr>
            <w:r>
              <w:rPr>
                <w:rFonts w:ascii="Times New Roman" w:hAnsi="Times New Roman"/>
                <w:sz w:val="20"/>
              </w:rPr>
              <w:t>0.1979***</w:t>
            </w:r>
          </w:p>
        </w:tc>
        <w:tc>
          <w:tcPr>
            <w:tcW w:type="dxa" w:w="1632"/>
            <w:vAlign w:val="center"/>
          </w:tcPr>
          <w:p>
            <w:pPr>
              <w:jc w:val="center"/>
            </w:pPr>
            <w:r>
              <w:rPr>
                <w:rFonts w:ascii="Times New Roman" w:hAnsi="Times New Roman"/>
                <w:sz w:val="20"/>
              </w:rPr>
              <w:t>0.2060***</w:t>
            </w:r>
          </w:p>
        </w:tc>
      </w:tr>
      <w:tr>
        <w:tc>
          <w:tcPr>
            <w:tcW w:type="dxa" w:w="1632"/>
            <w:vAlign w:val="center"/>
          </w:tcPr>
          <w:p>
            <w:pPr>
              <w:jc w:val="center"/>
            </w:pPr>
            <w:r>
              <w:rPr>
                <w:rFonts w:ascii="Times New Roman" w:hAnsi="Times New Roman"/>
                <w:sz w:val="20"/>
              </w:rPr>
            </w:r>
          </w:p>
        </w:tc>
        <w:tc>
          <w:tcPr>
            <w:tcW w:type="dxa" w:w="1632"/>
            <w:vAlign w:val="center"/>
          </w:tcPr>
          <w:p>
            <w:pPr>
              <w:jc w:val="center"/>
            </w:pPr>
            <w:r>
              <w:rPr>
                <w:rFonts w:ascii="Times New Roman" w:hAnsi="Times New Roman"/>
                <w:sz w:val="20"/>
              </w:rPr>
              <w:t>(0.0202)</w:t>
            </w:r>
          </w:p>
        </w:tc>
        <w:tc>
          <w:tcPr>
            <w:tcW w:type="dxa" w:w="1632"/>
            <w:vAlign w:val="center"/>
          </w:tcPr>
          <w:p>
            <w:pPr>
              <w:jc w:val="center"/>
            </w:pPr>
            <w:r>
              <w:rPr>
                <w:rFonts w:ascii="Times New Roman" w:hAnsi="Times New Roman"/>
                <w:sz w:val="20"/>
              </w:rPr>
              <w:t>(0.0204)</w:t>
            </w:r>
          </w:p>
        </w:tc>
        <w:tc>
          <w:tcPr>
            <w:tcW w:type="dxa" w:w="1632"/>
            <w:vAlign w:val="center"/>
          </w:tcPr>
          <w:p>
            <w:pPr>
              <w:jc w:val="center"/>
            </w:pPr>
            <w:r>
              <w:rPr>
                <w:rFonts w:ascii="Times New Roman" w:hAnsi="Times New Roman"/>
                <w:sz w:val="20"/>
              </w:rPr>
              <w:t>(0.0226)</w:t>
            </w:r>
          </w:p>
        </w:tc>
        <w:tc>
          <w:tcPr>
            <w:tcW w:type="dxa" w:w="1632"/>
            <w:vAlign w:val="center"/>
          </w:tcPr>
          <w:p>
            <w:pPr>
              <w:jc w:val="center"/>
            </w:pPr>
            <w:r>
              <w:rPr>
                <w:rFonts w:ascii="Times New Roman" w:hAnsi="Times New Roman"/>
                <w:sz w:val="20"/>
              </w:rPr>
              <w:t>(0.0225)</w:t>
            </w:r>
          </w:p>
        </w:tc>
        <w:tc>
          <w:tcPr>
            <w:tcW w:type="dxa" w:w="1632"/>
            <w:vAlign w:val="center"/>
          </w:tcPr>
          <w:p>
            <w:pPr>
              <w:jc w:val="center"/>
            </w:pPr>
            <w:r>
              <w:rPr>
                <w:rFonts w:ascii="Times New Roman" w:hAnsi="Times New Roman"/>
                <w:sz w:val="20"/>
              </w:rPr>
              <w:t>(0.0226)</w:t>
            </w:r>
          </w:p>
        </w:tc>
      </w:tr>
      <w:tr>
        <w:tc>
          <w:tcPr>
            <w:tcW w:type="dxa" w:w="1632"/>
            <w:vAlign w:val="center"/>
          </w:tcPr>
          <w:p>
            <w:pPr>
              <w:jc w:val="center"/>
            </w:pPr>
            <w:r>
              <w:rPr>
                <w:rFonts w:ascii="Times New Roman" w:hAnsi="Times New Roman"/>
                <w:sz w:val="20"/>
              </w:rPr>
              <w:t>Observations</w:t>
            </w:r>
          </w:p>
        </w:tc>
        <w:tc>
          <w:tcPr>
            <w:tcW w:type="dxa" w:w="1632"/>
            <w:vAlign w:val="center"/>
          </w:tcPr>
          <w:p>
            <w:pPr>
              <w:jc w:val="center"/>
            </w:pPr>
            <w:r>
              <w:rPr>
                <w:rFonts w:ascii="Times New Roman" w:hAnsi="Times New Roman"/>
                <w:sz w:val="20"/>
              </w:rPr>
              <w:t>10,655,711</w:t>
            </w:r>
          </w:p>
        </w:tc>
        <w:tc>
          <w:tcPr>
            <w:tcW w:type="dxa" w:w="1632"/>
            <w:vAlign w:val="center"/>
          </w:tcPr>
          <w:p>
            <w:pPr>
              <w:jc w:val="center"/>
            </w:pPr>
            <w:r>
              <w:rPr>
                <w:rFonts w:ascii="Times New Roman" w:hAnsi="Times New Roman"/>
                <w:sz w:val="20"/>
              </w:rPr>
              <w:t>10,406,217</w:t>
            </w:r>
          </w:p>
        </w:tc>
        <w:tc>
          <w:tcPr>
            <w:tcW w:type="dxa" w:w="1632"/>
            <w:vAlign w:val="center"/>
          </w:tcPr>
          <w:p>
            <w:pPr>
              <w:jc w:val="center"/>
            </w:pPr>
            <w:r>
              <w:rPr>
                <w:rFonts w:ascii="Times New Roman" w:hAnsi="Times New Roman"/>
                <w:sz w:val="20"/>
              </w:rPr>
              <w:t>6,905,933</w:t>
            </w:r>
          </w:p>
        </w:tc>
        <w:tc>
          <w:tcPr>
            <w:tcW w:type="dxa" w:w="1632"/>
            <w:vAlign w:val="center"/>
          </w:tcPr>
          <w:p>
            <w:pPr>
              <w:jc w:val="center"/>
            </w:pPr>
            <w:r>
              <w:rPr>
                <w:rFonts w:ascii="Times New Roman" w:hAnsi="Times New Roman"/>
                <w:sz w:val="20"/>
              </w:rPr>
              <w:t>6,863,656</w:t>
            </w:r>
          </w:p>
        </w:tc>
        <w:tc>
          <w:tcPr>
            <w:tcW w:type="dxa" w:w="1632"/>
            <w:vAlign w:val="center"/>
          </w:tcPr>
          <w:p>
            <w:pPr>
              <w:jc w:val="center"/>
            </w:pPr>
            <w:r>
              <w:rPr>
                <w:rFonts w:ascii="Times New Roman" w:hAnsi="Times New Roman"/>
                <w:sz w:val="20"/>
              </w:rPr>
              <w:t>6,761,359</w:t>
            </w:r>
          </w:p>
        </w:tc>
      </w:tr>
      <w:tr>
        <w:tc>
          <w:tcPr>
            <w:tcW w:type="dxa" w:w="1632"/>
            <w:vAlign w:val="center"/>
          </w:tcPr>
          <w:p>
            <w:pPr>
              <w:jc w:val="center"/>
            </w:pPr>
            <w:r>
              <w:rPr>
                <w:rFonts w:ascii="Times New Roman" w:hAnsi="Times New Roman"/>
                <w:sz w:val="20"/>
              </w:rPr>
              <w:t>Within R²</w:t>
            </w:r>
          </w:p>
        </w:tc>
        <w:tc>
          <w:tcPr>
            <w:tcW w:type="dxa" w:w="1632"/>
            <w:vAlign w:val="center"/>
          </w:tcPr>
          <w:p>
            <w:pPr>
              <w:jc w:val="center"/>
            </w:pPr>
            <w:r>
              <w:rPr>
                <w:rFonts w:ascii="Times New Roman" w:hAnsi="Times New Roman"/>
                <w:sz w:val="20"/>
              </w:rPr>
              <w:t>0.002</w:t>
            </w:r>
          </w:p>
        </w:tc>
        <w:tc>
          <w:tcPr>
            <w:tcW w:type="dxa" w:w="1632"/>
            <w:vAlign w:val="center"/>
          </w:tcPr>
          <w:p>
            <w:pPr>
              <w:jc w:val="center"/>
            </w:pPr>
            <w:r>
              <w:rPr>
                <w:rFonts w:ascii="Times New Roman" w:hAnsi="Times New Roman"/>
                <w:sz w:val="20"/>
              </w:rPr>
              <w:t>0.002</w:t>
            </w:r>
          </w:p>
        </w:tc>
        <w:tc>
          <w:tcPr>
            <w:tcW w:type="dxa" w:w="1632"/>
            <w:vAlign w:val="center"/>
          </w:tcPr>
          <w:p>
            <w:pPr>
              <w:jc w:val="center"/>
            </w:pPr>
            <w:r>
              <w:rPr>
                <w:rFonts w:ascii="Times New Roman" w:hAnsi="Times New Roman"/>
                <w:sz w:val="20"/>
              </w:rPr>
              <w:t>0.001</w:t>
            </w:r>
          </w:p>
        </w:tc>
        <w:tc>
          <w:tcPr>
            <w:tcW w:type="dxa" w:w="1632"/>
            <w:vAlign w:val="center"/>
          </w:tcPr>
          <w:p>
            <w:pPr>
              <w:jc w:val="center"/>
            </w:pPr>
            <w:r>
              <w:rPr>
                <w:rFonts w:ascii="Times New Roman" w:hAnsi="Times New Roman"/>
                <w:sz w:val="20"/>
              </w:rPr>
              <w:t>0.001</w:t>
            </w:r>
          </w:p>
        </w:tc>
        <w:tc>
          <w:tcPr>
            <w:tcW w:type="dxa" w:w="1632"/>
            <w:vAlign w:val="center"/>
          </w:tcPr>
          <w:p>
            <w:pPr>
              <w:jc w:val="center"/>
            </w:pPr>
            <w:r>
              <w:rPr>
                <w:rFonts w:ascii="Times New Roman" w:hAnsi="Times New Roman"/>
                <w:sz w:val="20"/>
              </w:rPr>
              <w:t>0.001</w:t>
            </w:r>
          </w:p>
        </w:tc>
      </w:tr>
    </w:tbl>
    <w:p/>
    <w:p>
      <w:pPr>
        <w:jc w:val="left"/>
      </w:pPr>
      <w:r>
        <w:rPr>
          <w:rFonts w:ascii="Times New Roman" w:hAnsi="Times New Roman"/>
          <w:b/>
          <w:sz w:val="22"/>
        </w:rPr>
        <w:t>Panel B. H2</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rPr>
          <w:tblHeader w:val="true"/>
        </w:trPr>
        <w:tc>
          <w:tcPr>
            <w:tcW w:type="dxa" w:w="1632"/>
            <w:vAlign w:val="center"/>
          </w:tcPr>
          <w:p>
            <w:pPr>
              <w:jc w:val="center"/>
            </w:pPr>
            <w:r>
              <w:rPr>
                <w:rFonts w:ascii="Times New Roman" w:hAnsi="Times New Roman"/>
                <w:sz w:val="20"/>
              </w:rPr>
              <w:t>Variables</w:t>
            </w:r>
          </w:p>
        </w:tc>
        <w:tc>
          <w:tcPr>
            <w:tcW w:type="dxa" w:w="1632"/>
            <w:vAlign w:val="center"/>
          </w:tcPr>
          <w:p>
            <w:pPr>
              <w:jc w:val="center"/>
            </w:pPr>
            <w:r>
              <w:rPr>
                <w:rFonts w:ascii="Times New Roman" w:hAnsi="Times New Roman"/>
                <w:sz w:val="20"/>
              </w:rPr>
              <w:t>S1</w:t>
            </w:r>
          </w:p>
        </w:tc>
        <w:tc>
          <w:tcPr>
            <w:tcW w:type="dxa" w:w="1632"/>
            <w:vAlign w:val="center"/>
          </w:tcPr>
          <w:p>
            <w:pPr>
              <w:jc w:val="center"/>
            </w:pPr>
            <w:r>
              <w:rPr>
                <w:rFonts w:ascii="Times New Roman" w:hAnsi="Times New Roman"/>
                <w:sz w:val="20"/>
              </w:rPr>
              <w:t>S2</w:t>
            </w:r>
          </w:p>
        </w:tc>
        <w:tc>
          <w:tcPr>
            <w:tcW w:type="dxa" w:w="1632"/>
            <w:vAlign w:val="center"/>
          </w:tcPr>
          <w:p>
            <w:pPr>
              <w:jc w:val="center"/>
            </w:pPr>
            <w:r>
              <w:rPr>
                <w:rFonts w:ascii="Times New Roman" w:hAnsi="Times New Roman"/>
                <w:sz w:val="20"/>
              </w:rPr>
              <w:t>S3</w:t>
            </w:r>
          </w:p>
        </w:tc>
        <w:tc>
          <w:tcPr>
            <w:tcW w:type="dxa" w:w="1632"/>
            <w:vAlign w:val="center"/>
          </w:tcPr>
          <w:p>
            <w:pPr>
              <w:jc w:val="center"/>
            </w:pPr>
            <w:r>
              <w:rPr>
                <w:rFonts w:ascii="Times New Roman" w:hAnsi="Times New Roman"/>
                <w:sz w:val="20"/>
              </w:rPr>
              <w:t>S4</w:t>
            </w:r>
          </w:p>
        </w:tc>
        <w:tc>
          <w:tcPr>
            <w:tcW w:type="dxa" w:w="1632"/>
            <w:vAlign w:val="center"/>
          </w:tcPr>
          <w:p>
            <w:pPr>
              <w:jc w:val="center"/>
            </w:pPr>
            <w:r>
              <w:rPr>
                <w:rFonts w:ascii="Times New Roman" w:hAnsi="Times New Roman"/>
                <w:sz w:val="20"/>
              </w:rPr>
              <w:t>S5</w:t>
            </w:r>
          </w:p>
        </w:tc>
      </w:tr>
      <w:tr>
        <w:tc>
          <w:tcPr>
            <w:tcW w:type="dxa" w:w="1632"/>
            <w:vAlign w:val="center"/>
          </w:tcPr>
          <w:p>
            <w:pPr>
              <w:jc w:val="center"/>
            </w:pPr>
            <w:r>
              <w:rPr>
                <w:rFonts w:ascii="Times New Roman" w:hAnsi="Times New Roman"/>
                <w:sz w:val="20"/>
              </w:rPr>
              <w:t>ln(dist)_c</w:t>
            </w:r>
          </w:p>
        </w:tc>
        <w:tc>
          <w:tcPr>
            <w:tcW w:type="dxa" w:w="1632"/>
            <w:vAlign w:val="center"/>
          </w:tcPr>
          <w:p>
            <w:pPr>
              <w:jc w:val="center"/>
            </w:pPr>
            <w:r>
              <w:rPr>
                <w:rFonts w:ascii="Times New Roman" w:hAnsi="Times New Roman"/>
                <w:sz w:val="20"/>
              </w:rPr>
              <w:t>0.1687***</w:t>
            </w:r>
          </w:p>
        </w:tc>
        <w:tc>
          <w:tcPr>
            <w:tcW w:type="dxa" w:w="1632"/>
            <w:vAlign w:val="center"/>
          </w:tcPr>
          <w:p>
            <w:pPr>
              <w:jc w:val="center"/>
            </w:pPr>
            <w:r>
              <w:rPr>
                <w:rFonts w:ascii="Times New Roman" w:hAnsi="Times New Roman"/>
                <w:sz w:val="20"/>
              </w:rPr>
              <w:t>0.1756***</w:t>
            </w:r>
          </w:p>
        </w:tc>
        <w:tc>
          <w:tcPr>
            <w:tcW w:type="dxa" w:w="1632"/>
            <w:vAlign w:val="center"/>
          </w:tcPr>
          <w:p>
            <w:pPr>
              <w:jc w:val="center"/>
            </w:pPr>
            <w:r>
              <w:rPr>
                <w:rFonts w:ascii="Times New Roman" w:hAnsi="Times New Roman"/>
                <w:sz w:val="20"/>
              </w:rPr>
              <w:t>0.2127***</w:t>
            </w:r>
          </w:p>
        </w:tc>
        <w:tc>
          <w:tcPr>
            <w:tcW w:type="dxa" w:w="1632"/>
            <w:vAlign w:val="center"/>
          </w:tcPr>
          <w:p>
            <w:pPr>
              <w:jc w:val="center"/>
            </w:pPr>
            <w:r>
              <w:rPr>
                <w:rFonts w:ascii="Times New Roman" w:hAnsi="Times New Roman"/>
                <w:sz w:val="20"/>
              </w:rPr>
              <w:t>0.2241***</w:t>
            </w:r>
          </w:p>
        </w:tc>
        <w:tc>
          <w:tcPr>
            <w:tcW w:type="dxa" w:w="1632"/>
            <w:vAlign w:val="center"/>
          </w:tcPr>
          <w:p>
            <w:pPr>
              <w:jc w:val="center"/>
            </w:pPr>
            <w:r>
              <w:rPr>
                <w:rFonts w:ascii="Times New Roman" w:hAnsi="Times New Roman"/>
                <w:sz w:val="20"/>
              </w:rPr>
              <w:t>0.2329***</w:t>
            </w:r>
          </w:p>
        </w:tc>
      </w:tr>
      <w:tr>
        <w:tc>
          <w:tcPr>
            <w:tcW w:type="dxa" w:w="1632"/>
            <w:vAlign w:val="center"/>
          </w:tcPr>
          <w:p>
            <w:pPr>
              <w:jc w:val="center"/>
            </w:pPr>
            <w:r>
              <w:rPr>
                <w:rFonts w:ascii="Times New Roman" w:hAnsi="Times New Roman"/>
                <w:sz w:val="20"/>
              </w:rPr>
            </w:r>
          </w:p>
        </w:tc>
        <w:tc>
          <w:tcPr>
            <w:tcW w:type="dxa" w:w="1632"/>
            <w:vAlign w:val="center"/>
          </w:tcPr>
          <w:p>
            <w:pPr>
              <w:jc w:val="center"/>
            </w:pPr>
            <w:r>
              <w:rPr>
                <w:rFonts w:ascii="Times New Roman" w:hAnsi="Times New Roman"/>
                <w:sz w:val="20"/>
              </w:rPr>
              <w:t>(0.0273)</w:t>
            </w:r>
          </w:p>
        </w:tc>
        <w:tc>
          <w:tcPr>
            <w:tcW w:type="dxa" w:w="1632"/>
            <w:vAlign w:val="center"/>
          </w:tcPr>
          <w:p>
            <w:pPr>
              <w:jc w:val="center"/>
            </w:pPr>
            <w:r>
              <w:rPr>
                <w:rFonts w:ascii="Times New Roman" w:hAnsi="Times New Roman"/>
                <w:sz w:val="20"/>
              </w:rPr>
              <w:t>(0.0275)</w:t>
            </w:r>
          </w:p>
        </w:tc>
        <w:tc>
          <w:tcPr>
            <w:tcW w:type="dxa" w:w="1632"/>
            <w:vAlign w:val="center"/>
          </w:tcPr>
          <w:p>
            <w:pPr>
              <w:jc w:val="center"/>
            </w:pPr>
            <w:r>
              <w:rPr>
                <w:rFonts w:ascii="Times New Roman" w:hAnsi="Times New Roman"/>
                <w:sz w:val="20"/>
              </w:rPr>
              <w:t>(0.0303)</w:t>
            </w:r>
          </w:p>
        </w:tc>
        <w:tc>
          <w:tcPr>
            <w:tcW w:type="dxa" w:w="1632"/>
            <w:vAlign w:val="center"/>
          </w:tcPr>
          <w:p>
            <w:pPr>
              <w:jc w:val="center"/>
            </w:pPr>
            <w:r>
              <w:rPr>
                <w:rFonts w:ascii="Times New Roman" w:hAnsi="Times New Roman"/>
                <w:sz w:val="20"/>
              </w:rPr>
              <w:t>(0.0302)</w:t>
            </w:r>
          </w:p>
        </w:tc>
        <w:tc>
          <w:tcPr>
            <w:tcW w:type="dxa" w:w="1632"/>
            <w:vAlign w:val="center"/>
          </w:tcPr>
          <w:p>
            <w:pPr>
              <w:jc w:val="center"/>
            </w:pPr>
            <w:r>
              <w:rPr>
                <w:rFonts w:ascii="Times New Roman" w:hAnsi="Times New Roman"/>
                <w:sz w:val="20"/>
              </w:rPr>
              <w:t>(0.0303)</w:t>
            </w:r>
          </w:p>
        </w:tc>
      </w:tr>
      <w:tr>
        <w:tc>
          <w:tcPr>
            <w:tcW w:type="dxa" w:w="1632"/>
            <w:vAlign w:val="center"/>
          </w:tcPr>
          <w:p>
            <w:pPr>
              <w:jc w:val="center"/>
            </w:pPr>
            <w:r>
              <w:rPr>
                <w:rFonts w:ascii="Times New Roman" w:hAnsi="Times New Roman"/>
                <w:sz w:val="20"/>
              </w:rPr>
              <w:t>Air (dummy)</w:t>
            </w:r>
          </w:p>
        </w:tc>
        <w:tc>
          <w:tcPr>
            <w:tcW w:type="dxa" w:w="1632"/>
            <w:vAlign w:val="center"/>
          </w:tcPr>
          <w:p>
            <w:pPr>
              <w:jc w:val="center"/>
            </w:pPr>
            <w:r>
              <w:rPr>
                <w:rFonts w:ascii="Times New Roman" w:hAnsi="Times New Roman"/>
                <w:sz w:val="20"/>
              </w:rPr>
              <w:t>-0.2477***</w:t>
            </w:r>
          </w:p>
        </w:tc>
        <w:tc>
          <w:tcPr>
            <w:tcW w:type="dxa" w:w="1632"/>
            <w:vAlign w:val="center"/>
          </w:tcPr>
          <w:p>
            <w:pPr>
              <w:jc w:val="center"/>
            </w:pPr>
            <w:r>
              <w:rPr>
                <w:rFonts w:ascii="Times New Roman" w:hAnsi="Times New Roman"/>
                <w:sz w:val="20"/>
              </w:rPr>
              <w:t>-0.2517***</w:t>
            </w:r>
          </w:p>
        </w:tc>
        <w:tc>
          <w:tcPr>
            <w:tcW w:type="dxa" w:w="1632"/>
            <w:vAlign w:val="center"/>
          </w:tcPr>
          <w:p>
            <w:pPr>
              <w:jc w:val="center"/>
            </w:pPr>
            <w:r>
              <w:rPr>
                <w:rFonts w:ascii="Times New Roman" w:hAnsi="Times New Roman"/>
                <w:sz w:val="20"/>
              </w:rPr>
              <w:t>-0.3056***</w:t>
            </w:r>
          </w:p>
        </w:tc>
        <w:tc>
          <w:tcPr>
            <w:tcW w:type="dxa" w:w="1632"/>
            <w:vAlign w:val="center"/>
          </w:tcPr>
          <w:p>
            <w:pPr>
              <w:jc w:val="center"/>
            </w:pPr>
            <w:r>
              <w:rPr>
                <w:rFonts w:ascii="Times New Roman" w:hAnsi="Times New Roman"/>
                <w:sz w:val="20"/>
              </w:rPr>
              <w:t>-0.3058***</w:t>
            </w:r>
          </w:p>
        </w:tc>
        <w:tc>
          <w:tcPr>
            <w:tcW w:type="dxa" w:w="1632"/>
            <w:vAlign w:val="center"/>
          </w:tcPr>
          <w:p>
            <w:pPr>
              <w:jc w:val="center"/>
            </w:pPr>
            <w:r>
              <w:rPr>
                <w:rFonts w:ascii="Times New Roman" w:hAnsi="Times New Roman"/>
                <w:sz w:val="20"/>
              </w:rPr>
              <w:t>-0.3062***</w:t>
            </w:r>
          </w:p>
        </w:tc>
      </w:tr>
      <w:tr>
        <w:tc>
          <w:tcPr>
            <w:tcW w:type="dxa" w:w="1632"/>
            <w:vAlign w:val="center"/>
          </w:tcPr>
          <w:p>
            <w:pPr>
              <w:jc w:val="center"/>
            </w:pPr>
            <w:r>
              <w:rPr>
                <w:rFonts w:ascii="Times New Roman" w:hAnsi="Times New Roman"/>
                <w:sz w:val="20"/>
              </w:rPr>
            </w:r>
          </w:p>
        </w:tc>
        <w:tc>
          <w:tcPr>
            <w:tcW w:type="dxa" w:w="1632"/>
            <w:vAlign w:val="center"/>
          </w:tcPr>
          <w:p>
            <w:pPr>
              <w:jc w:val="center"/>
            </w:pPr>
            <w:r>
              <w:rPr>
                <w:rFonts w:ascii="Times New Roman" w:hAnsi="Times New Roman"/>
                <w:sz w:val="20"/>
              </w:rPr>
              <w:t>(0.0094)</w:t>
            </w:r>
          </w:p>
        </w:tc>
        <w:tc>
          <w:tcPr>
            <w:tcW w:type="dxa" w:w="1632"/>
            <w:vAlign w:val="center"/>
          </w:tcPr>
          <w:p>
            <w:pPr>
              <w:jc w:val="center"/>
            </w:pPr>
            <w:r>
              <w:rPr>
                <w:rFonts w:ascii="Times New Roman" w:hAnsi="Times New Roman"/>
                <w:sz w:val="20"/>
              </w:rPr>
              <w:t>(0.0096)</w:t>
            </w:r>
          </w:p>
        </w:tc>
        <w:tc>
          <w:tcPr>
            <w:tcW w:type="dxa" w:w="1632"/>
            <w:vAlign w:val="center"/>
          </w:tcPr>
          <w:p>
            <w:pPr>
              <w:jc w:val="center"/>
            </w:pPr>
            <w:r>
              <w:rPr>
                <w:rFonts w:ascii="Times New Roman" w:hAnsi="Times New Roman"/>
                <w:sz w:val="20"/>
              </w:rPr>
              <w:t>(0.0111)</w:t>
            </w:r>
          </w:p>
        </w:tc>
        <w:tc>
          <w:tcPr>
            <w:tcW w:type="dxa" w:w="1632"/>
            <w:vAlign w:val="center"/>
          </w:tcPr>
          <w:p>
            <w:pPr>
              <w:jc w:val="center"/>
            </w:pPr>
            <w:r>
              <w:rPr>
                <w:rFonts w:ascii="Times New Roman" w:hAnsi="Times New Roman"/>
                <w:sz w:val="20"/>
              </w:rPr>
              <w:t>(0.0112)</w:t>
            </w:r>
          </w:p>
        </w:tc>
        <w:tc>
          <w:tcPr>
            <w:tcW w:type="dxa" w:w="1632"/>
            <w:vAlign w:val="center"/>
          </w:tcPr>
          <w:p>
            <w:pPr>
              <w:jc w:val="center"/>
            </w:pPr>
            <w:r>
              <w:rPr>
                <w:rFonts w:ascii="Times New Roman" w:hAnsi="Times New Roman"/>
                <w:sz w:val="20"/>
              </w:rPr>
              <w:t>(0.0113)</w:t>
            </w:r>
          </w:p>
        </w:tc>
      </w:tr>
      <w:tr>
        <w:tc>
          <w:tcPr>
            <w:tcW w:type="dxa" w:w="1632"/>
            <w:vAlign w:val="center"/>
          </w:tcPr>
          <w:p>
            <w:pPr>
              <w:jc w:val="center"/>
            </w:pPr>
            <w:r>
              <w:rPr>
                <w:rFonts w:ascii="Times New Roman" w:hAnsi="Times New Roman"/>
                <w:sz w:val="20"/>
              </w:rPr>
              <w:t>Air × ln(dist)_c</w:t>
            </w:r>
          </w:p>
        </w:tc>
        <w:tc>
          <w:tcPr>
            <w:tcW w:type="dxa" w:w="1632"/>
            <w:vAlign w:val="center"/>
          </w:tcPr>
          <w:p>
            <w:pPr>
              <w:jc w:val="center"/>
            </w:pPr>
            <w:r>
              <w:rPr>
                <w:rFonts w:ascii="Times New Roman" w:hAnsi="Times New Roman"/>
                <w:sz w:val="20"/>
              </w:rPr>
              <w:t>0.2502***</w:t>
            </w:r>
          </w:p>
        </w:tc>
        <w:tc>
          <w:tcPr>
            <w:tcW w:type="dxa" w:w="1632"/>
            <w:vAlign w:val="center"/>
          </w:tcPr>
          <w:p>
            <w:pPr>
              <w:jc w:val="center"/>
            </w:pPr>
            <w:r>
              <w:rPr>
                <w:rFonts w:ascii="Times New Roman" w:hAnsi="Times New Roman"/>
                <w:sz w:val="20"/>
              </w:rPr>
              <w:t>0.2610***</w:t>
            </w:r>
          </w:p>
        </w:tc>
        <w:tc>
          <w:tcPr>
            <w:tcW w:type="dxa" w:w="1632"/>
            <w:vAlign w:val="center"/>
          </w:tcPr>
          <w:p>
            <w:pPr>
              <w:jc w:val="center"/>
            </w:pPr>
            <w:r>
              <w:rPr>
                <w:rFonts w:ascii="Times New Roman" w:hAnsi="Times New Roman"/>
                <w:sz w:val="20"/>
              </w:rPr>
              <w:t>0.0510</w:t>
            </w:r>
          </w:p>
        </w:tc>
        <w:tc>
          <w:tcPr>
            <w:tcW w:type="dxa" w:w="1632"/>
            <w:vAlign w:val="center"/>
          </w:tcPr>
          <w:p>
            <w:pPr>
              <w:jc w:val="center"/>
            </w:pPr>
            <w:r>
              <w:rPr>
                <w:rFonts w:ascii="Times New Roman" w:hAnsi="Times New Roman"/>
                <w:sz w:val="20"/>
              </w:rPr>
              <w:t>0.0444</w:t>
            </w:r>
          </w:p>
        </w:tc>
        <w:tc>
          <w:tcPr>
            <w:tcW w:type="dxa" w:w="1632"/>
            <w:vAlign w:val="center"/>
          </w:tcPr>
          <w:p>
            <w:pPr>
              <w:jc w:val="center"/>
            </w:pPr>
            <w:r>
              <w:rPr>
                <w:rFonts w:ascii="Times New Roman" w:hAnsi="Times New Roman"/>
                <w:sz w:val="20"/>
              </w:rPr>
              <w:t>0.0418</w:t>
            </w:r>
          </w:p>
        </w:tc>
      </w:tr>
      <w:tr>
        <w:tc>
          <w:tcPr>
            <w:tcW w:type="dxa" w:w="1632"/>
            <w:vAlign w:val="center"/>
          </w:tcPr>
          <w:p>
            <w:pPr>
              <w:jc w:val="center"/>
            </w:pPr>
            <w:r>
              <w:rPr>
                <w:rFonts w:ascii="Times New Roman" w:hAnsi="Times New Roman"/>
                <w:sz w:val="20"/>
              </w:rPr>
            </w:r>
          </w:p>
        </w:tc>
        <w:tc>
          <w:tcPr>
            <w:tcW w:type="dxa" w:w="1632"/>
            <w:vAlign w:val="center"/>
          </w:tcPr>
          <w:p>
            <w:pPr>
              <w:jc w:val="center"/>
            </w:pPr>
            <w:r>
              <w:rPr>
                <w:rFonts w:ascii="Times New Roman" w:hAnsi="Times New Roman"/>
                <w:sz w:val="20"/>
              </w:rPr>
              <w:t>(0.0332)</w:t>
            </w:r>
          </w:p>
        </w:tc>
        <w:tc>
          <w:tcPr>
            <w:tcW w:type="dxa" w:w="1632"/>
            <w:vAlign w:val="center"/>
          </w:tcPr>
          <w:p>
            <w:pPr>
              <w:jc w:val="center"/>
            </w:pPr>
            <w:r>
              <w:rPr>
                <w:rFonts w:ascii="Times New Roman" w:hAnsi="Times New Roman"/>
                <w:sz w:val="20"/>
              </w:rPr>
              <w:t>(0.0334)</w:t>
            </w:r>
          </w:p>
        </w:tc>
        <w:tc>
          <w:tcPr>
            <w:tcW w:type="dxa" w:w="1632"/>
            <w:vAlign w:val="center"/>
          </w:tcPr>
          <w:p>
            <w:pPr>
              <w:jc w:val="center"/>
            </w:pPr>
            <w:r>
              <w:rPr>
                <w:rFonts w:ascii="Times New Roman" w:hAnsi="Times New Roman"/>
                <w:sz w:val="20"/>
              </w:rPr>
              <w:t>(0.0348)</w:t>
            </w:r>
          </w:p>
        </w:tc>
        <w:tc>
          <w:tcPr>
            <w:tcW w:type="dxa" w:w="1632"/>
            <w:vAlign w:val="center"/>
          </w:tcPr>
          <w:p>
            <w:pPr>
              <w:jc w:val="center"/>
            </w:pPr>
            <w:r>
              <w:rPr>
                <w:rFonts w:ascii="Times New Roman" w:hAnsi="Times New Roman"/>
                <w:sz w:val="20"/>
              </w:rPr>
              <w:t>(0.0349)</w:t>
            </w:r>
          </w:p>
        </w:tc>
        <w:tc>
          <w:tcPr>
            <w:tcW w:type="dxa" w:w="1632"/>
            <w:vAlign w:val="center"/>
          </w:tcPr>
          <w:p>
            <w:pPr>
              <w:jc w:val="center"/>
            </w:pPr>
            <w:r>
              <w:rPr>
                <w:rFonts w:ascii="Times New Roman" w:hAnsi="Times New Roman"/>
                <w:sz w:val="20"/>
              </w:rPr>
              <w:t>(0.0351)</w:t>
            </w:r>
          </w:p>
        </w:tc>
      </w:tr>
      <w:tr>
        <w:tc>
          <w:tcPr>
            <w:tcW w:type="dxa" w:w="1632"/>
            <w:vAlign w:val="center"/>
          </w:tcPr>
          <w:p>
            <w:pPr>
              <w:jc w:val="center"/>
            </w:pPr>
            <w:r>
              <w:rPr>
                <w:rFonts w:ascii="Times New Roman" w:hAnsi="Times New Roman"/>
                <w:sz w:val="20"/>
              </w:rPr>
              <w:t>Observations</w:t>
            </w:r>
          </w:p>
        </w:tc>
        <w:tc>
          <w:tcPr>
            <w:tcW w:type="dxa" w:w="1632"/>
            <w:vAlign w:val="center"/>
          </w:tcPr>
          <w:p>
            <w:pPr>
              <w:jc w:val="center"/>
            </w:pPr>
            <w:r>
              <w:rPr>
                <w:rFonts w:ascii="Times New Roman" w:hAnsi="Times New Roman"/>
                <w:sz w:val="20"/>
              </w:rPr>
              <w:t>10,655,711</w:t>
            </w:r>
          </w:p>
        </w:tc>
        <w:tc>
          <w:tcPr>
            <w:tcW w:type="dxa" w:w="1632"/>
            <w:vAlign w:val="center"/>
          </w:tcPr>
          <w:p>
            <w:pPr>
              <w:jc w:val="center"/>
            </w:pPr>
            <w:r>
              <w:rPr>
                <w:rFonts w:ascii="Times New Roman" w:hAnsi="Times New Roman"/>
                <w:sz w:val="20"/>
              </w:rPr>
              <w:t>10,406,217</w:t>
            </w:r>
          </w:p>
        </w:tc>
        <w:tc>
          <w:tcPr>
            <w:tcW w:type="dxa" w:w="1632"/>
            <w:vAlign w:val="center"/>
          </w:tcPr>
          <w:p>
            <w:pPr>
              <w:jc w:val="center"/>
            </w:pPr>
            <w:r>
              <w:rPr>
                <w:rFonts w:ascii="Times New Roman" w:hAnsi="Times New Roman"/>
                <w:sz w:val="20"/>
              </w:rPr>
              <w:t>6,905,933</w:t>
            </w:r>
          </w:p>
        </w:tc>
        <w:tc>
          <w:tcPr>
            <w:tcW w:type="dxa" w:w="1632"/>
            <w:vAlign w:val="center"/>
          </w:tcPr>
          <w:p>
            <w:pPr>
              <w:jc w:val="center"/>
            </w:pPr>
            <w:r>
              <w:rPr>
                <w:rFonts w:ascii="Times New Roman" w:hAnsi="Times New Roman"/>
                <w:sz w:val="20"/>
              </w:rPr>
              <w:t>6,863,656</w:t>
            </w:r>
          </w:p>
        </w:tc>
        <w:tc>
          <w:tcPr>
            <w:tcW w:type="dxa" w:w="1632"/>
            <w:vAlign w:val="center"/>
          </w:tcPr>
          <w:p>
            <w:pPr>
              <w:jc w:val="center"/>
            </w:pPr>
            <w:r>
              <w:rPr>
                <w:rFonts w:ascii="Times New Roman" w:hAnsi="Times New Roman"/>
                <w:sz w:val="20"/>
              </w:rPr>
              <w:t>6,761,359</w:t>
            </w:r>
          </w:p>
        </w:tc>
      </w:tr>
      <w:tr>
        <w:tc>
          <w:tcPr>
            <w:tcW w:type="dxa" w:w="1632"/>
            <w:vAlign w:val="center"/>
          </w:tcPr>
          <w:p>
            <w:pPr>
              <w:jc w:val="center"/>
            </w:pPr>
            <w:r>
              <w:rPr>
                <w:rFonts w:ascii="Times New Roman" w:hAnsi="Times New Roman"/>
                <w:sz w:val="20"/>
              </w:rPr>
              <w:t>Within R²</w:t>
            </w:r>
          </w:p>
        </w:tc>
        <w:tc>
          <w:tcPr>
            <w:tcW w:type="dxa" w:w="1632"/>
            <w:vAlign w:val="center"/>
          </w:tcPr>
          <w:p>
            <w:pPr>
              <w:jc w:val="center"/>
            </w:pPr>
            <w:r>
              <w:rPr>
                <w:rFonts w:ascii="Times New Roman" w:hAnsi="Times New Roman"/>
                <w:sz w:val="20"/>
              </w:rPr>
              <w:t>0.046</w:t>
            </w:r>
          </w:p>
        </w:tc>
        <w:tc>
          <w:tcPr>
            <w:tcW w:type="dxa" w:w="1632"/>
            <w:vAlign w:val="center"/>
          </w:tcPr>
          <w:p>
            <w:pPr>
              <w:jc w:val="center"/>
            </w:pPr>
            <w:r>
              <w:rPr>
                <w:rFonts w:ascii="Times New Roman" w:hAnsi="Times New Roman"/>
                <w:sz w:val="20"/>
              </w:rPr>
              <w:t>0.049</w:t>
            </w:r>
          </w:p>
        </w:tc>
        <w:tc>
          <w:tcPr>
            <w:tcW w:type="dxa" w:w="1632"/>
            <w:vAlign w:val="center"/>
          </w:tcPr>
          <w:p>
            <w:pPr>
              <w:jc w:val="center"/>
            </w:pPr>
            <w:r>
              <w:rPr>
                <w:rFonts w:ascii="Times New Roman" w:hAnsi="Times New Roman"/>
                <w:sz w:val="20"/>
              </w:rPr>
              <w:t>0.062</w:t>
            </w:r>
          </w:p>
        </w:tc>
        <w:tc>
          <w:tcPr>
            <w:tcW w:type="dxa" w:w="1632"/>
            <w:vAlign w:val="center"/>
          </w:tcPr>
          <w:p>
            <w:pPr>
              <w:jc w:val="center"/>
            </w:pPr>
            <w:r>
              <w:rPr>
                <w:rFonts w:ascii="Times New Roman" w:hAnsi="Times New Roman"/>
                <w:sz w:val="20"/>
              </w:rPr>
              <w:t>0.063</w:t>
            </w:r>
          </w:p>
        </w:tc>
        <w:tc>
          <w:tcPr>
            <w:tcW w:type="dxa" w:w="1632"/>
            <w:vAlign w:val="center"/>
          </w:tcPr>
          <w:p>
            <w:pPr>
              <w:jc w:val="center"/>
            </w:pPr>
            <w:r>
              <w:rPr>
                <w:rFonts w:ascii="Times New Roman" w:hAnsi="Times New Roman"/>
                <w:sz w:val="20"/>
              </w:rPr>
              <w:t>0.063</w:t>
            </w:r>
          </w:p>
        </w:tc>
      </w:tr>
    </w:tbl>
    <w:p>
      <w:pPr>
        <w:jc w:val="left"/>
      </w:pPr>
      <w:r>
        <w:rPr>
          <w:rFonts w:ascii="Times New Roman" w:hAnsi="Times New Roman"/>
          <w:b/>
          <w:sz w:val="19"/>
        </w:rPr>
        <w:t xml:space="preserve">Notes: </w:t>
      </w:r>
      <w:r>
        <w:rPr>
          <w:rFonts w:ascii="Times New Roman" w:hAnsi="Times New Roman"/>
          <w:sz w:val="19"/>
        </w:rPr>
        <w:t>Standard errors are reported in parentheses. *** p&lt;0.01, ** p&lt;0.05, * p&lt;0.10. All regressions include HS10 product fixed effects and year fixed effects; standard errors are clustered at the HS6 level.</w:t>
      </w:r>
    </w:p>
    <w:p>
      <w:r>
        <w:br w:type="page"/>
      </w:r>
    </w:p>
    <w:p>
      <w:pPr>
        <w:jc w:val="center"/>
      </w:pPr>
      <w:r>
        <w:rPr>
          <w:rFonts w:ascii="Times New Roman" w:hAnsi="Times New Roman"/>
          <w:b/>
          <w:sz w:val="24"/>
        </w:rPr>
        <w:t>Appendix Figure A1. HS2 Air-Transport Interaction Across Scored Subsamples</w:t>
      </w:r>
    </w:p>
    <w:p>
      <w:pPr>
        <w:jc w:val="center"/>
      </w:pPr>
      <w:r>
        <w:drawing>
          <wp:inline xmlns:a="http://schemas.openxmlformats.org/drawingml/2006/main" xmlns:pic="http://schemas.openxmlformats.org/drawingml/2006/picture">
            <wp:extent cx="6035040" cy="3582828"/>
            <wp:docPr id="1" name="Picture 1"/>
            <wp:cNvGraphicFramePr>
              <a:graphicFrameLocks noChangeAspect="1"/>
            </wp:cNvGraphicFramePr>
            <a:graphic>
              <a:graphicData uri="http://schemas.openxmlformats.org/drawingml/2006/picture">
                <pic:pic>
                  <pic:nvPicPr>
                    <pic:cNvPr id="0" name="appendix_hs2_interaction.png"/>
                    <pic:cNvPicPr/>
                  </pic:nvPicPr>
                  <pic:blipFill>
                    <a:blip r:embed="rId9"/>
                    <a:stretch>
                      <a:fillRect/>
                    </a:stretch>
                  </pic:blipFill>
                  <pic:spPr>
                    <a:xfrm>
                      <a:off x="0" y="0"/>
                      <a:ext cx="6035040" cy="3582828"/>
                    </a:xfrm>
                    <a:prstGeom prst="rect"/>
                  </pic:spPr>
                </pic:pic>
              </a:graphicData>
            </a:graphic>
          </wp:inline>
        </w:drawing>
      </w:r>
    </w:p>
    <w:p>
      <w:pPr>
        <w:jc w:val="left"/>
      </w:pPr>
      <w:r>
        <w:rPr>
          <w:rFonts w:ascii="Times New Roman" w:hAnsi="Times New Roman"/>
          <w:b/>
          <w:sz w:val="19"/>
        </w:rPr>
        <w:t xml:space="preserve">Notes: </w:t>
      </w:r>
      <w:r>
        <w:rPr>
          <w:rFonts w:ascii="Times New Roman" w:hAnsi="Times New Roman"/>
          <w:sz w:val="19"/>
        </w:rPr>
        <w:t>The figure plots the coefficient on Air × ln(dist)_c from the HS2 robustness specification across the five scored subsamples S1–S5. Error bars correspond to one standard error. The interaction is positive in every subsample and statistically significant in the two broadest samples, S1 and S2.</w:t>
      </w:r>
    </w:p>
    <w:sectPr w:rsidR="00FC693F" w:rsidRPr="0006063C" w:rsidSect="00034616">
      <w:pgSz w:w="12240" w:h="15840"/>
      <w:pgMar w:top="1152"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