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DB473" w14:textId="3A76B4EF" w:rsidR="005B104B" w:rsidRPr="00A55592" w:rsidRDefault="00294900" w:rsidP="00294900">
      <w:pPr>
        <w:pStyle w:val="BodyText"/>
        <w:spacing w:line="360" w:lineRule="auto"/>
        <w:jc w:val="center"/>
        <w:rPr>
          <w:b/>
          <w:bCs/>
          <w:sz w:val="28"/>
          <w:szCs w:val="28"/>
          <w:lang w:val="en-US"/>
        </w:rPr>
      </w:pPr>
      <w:r w:rsidRPr="00A55592">
        <w:rPr>
          <w:b/>
          <w:bCs/>
          <w:sz w:val="28"/>
          <w:szCs w:val="28"/>
          <w:lang w:val="en-US"/>
        </w:rPr>
        <w:t>SUPPLEMENTARY MATERIAL</w:t>
      </w:r>
    </w:p>
    <w:p w14:paraId="77080778" w14:textId="77777777" w:rsidR="00294900" w:rsidRDefault="00294900" w:rsidP="00294900">
      <w:pPr>
        <w:pStyle w:val="BodyText"/>
        <w:spacing w:line="360" w:lineRule="auto"/>
        <w:jc w:val="center"/>
        <w:rPr>
          <w:lang w:val="en-US"/>
        </w:rPr>
      </w:pPr>
    </w:p>
    <w:p w14:paraId="49E32D83" w14:textId="4B935506" w:rsidR="00A55592" w:rsidRPr="00A55592" w:rsidRDefault="00A55592" w:rsidP="00A55592">
      <w:pPr>
        <w:pStyle w:val="BodyText"/>
        <w:numPr>
          <w:ilvl w:val="0"/>
          <w:numId w:val="1"/>
        </w:numPr>
        <w:spacing w:line="360" w:lineRule="auto"/>
        <w:rPr>
          <w:b/>
          <w:bCs/>
          <w:sz w:val="24"/>
          <w:szCs w:val="24"/>
          <w:lang w:val="en-US"/>
        </w:rPr>
      </w:pPr>
      <w:r w:rsidRPr="00A55592">
        <w:rPr>
          <w:b/>
          <w:bCs/>
          <w:sz w:val="24"/>
          <w:szCs w:val="24"/>
          <w:lang w:val="en-US"/>
        </w:rPr>
        <w:t>Figures</w:t>
      </w:r>
    </w:p>
    <w:p w14:paraId="7475105D" w14:textId="77777777" w:rsidR="00A55592" w:rsidRPr="00F57666" w:rsidRDefault="00A55592" w:rsidP="00A55592">
      <w:pPr>
        <w:pStyle w:val="CaptionedFigure"/>
        <w:jc w:val="center"/>
        <w:rPr>
          <w:rFonts w:ascii="Times New Roman" w:hAnsi="Times New Roman" w:cs="Times New Roman"/>
        </w:rPr>
      </w:pPr>
      <w:r w:rsidRPr="00F57666">
        <w:rPr>
          <w:rFonts w:ascii="Times New Roman" w:hAnsi="Times New Roman" w:cs="Times New Roman"/>
          <w:noProof/>
        </w:rPr>
        <w:drawing>
          <wp:inline distT="0" distB="0" distL="0" distR="0" wp14:anchorId="4140324C" wp14:editId="56D65F21">
            <wp:extent cx="4267200" cy="3174748"/>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1" name="Picture" descr="fig1.png"/>
                    <pic:cNvPicPr>
                      <a:picLocks noChangeAspect="1" noChangeArrowheads="1"/>
                    </pic:cNvPicPr>
                  </pic:nvPicPr>
                  <pic:blipFill>
                    <a:blip r:embed="rId10"/>
                    <a:stretch>
                      <a:fillRect/>
                    </a:stretch>
                  </pic:blipFill>
                  <pic:spPr bwMode="auto">
                    <a:xfrm>
                      <a:off x="0" y="0"/>
                      <a:ext cx="4267200" cy="3174748"/>
                    </a:xfrm>
                    <a:prstGeom prst="rect">
                      <a:avLst/>
                    </a:prstGeom>
                    <a:noFill/>
                    <a:ln w="9525">
                      <a:noFill/>
                      <a:headEnd/>
                      <a:tailEnd/>
                    </a:ln>
                  </pic:spPr>
                </pic:pic>
              </a:graphicData>
            </a:graphic>
          </wp:inline>
        </w:drawing>
      </w:r>
    </w:p>
    <w:p w14:paraId="4A01C71B" w14:textId="77777777" w:rsidR="00A55592" w:rsidRDefault="00A55592" w:rsidP="00A55592">
      <w:pPr>
        <w:pStyle w:val="Imag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t>Figure 1:</w:t>
      </w:r>
      <w:r w:rsidRPr="00083ED7">
        <w:rPr>
          <w:rFonts w:ascii="Times New Roman" w:hAnsi="Times New Roman" w:cs="Times New Roman"/>
          <w:i w:val="0"/>
          <w:iCs/>
          <w:sz w:val="20"/>
          <w:szCs w:val="20"/>
        </w:rPr>
        <w:t xml:space="preserve"> Relative abundance of bacterial genera identified in the produced water sample based on 16S rDNA sequencing. The figure shows the taxonomic composition at the genus level, highlighting the predominance of </w:t>
      </w:r>
      <w:r w:rsidRPr="00083ED7">
        <w:rPr>
          <w:rFonts w:ascii="Times New Roman" w:hAnsi="Times New Roman" w:cs="Times New Roman"/>
          <w:sz w:val="20"/>
          <w:szCs w:val="20"/>
        </w:rPr>
        <w:t>Firmicutes</w:t>
      </w:r>
      <w:r w:rsidRPr="00083ED7">
        <w:rPr>
          <w:rFonts w:ascii="Times New Roman" w:hAnsi="Times New Roman" w:cs="Times New Roman"/>
          <w:i w:val="0"/>
          <w:iCs/>
          <w:sz w:val="20"/>
          <w:szCs w:val="20"/>
        </w:rPr>
        <w:t xml:space="preserve"> and </w:t>
      </w:r>
      <w:r w:rsidRPr="00083ED7">
        <w:rPr>
          <w:rFonts w:ascii="Times New Roman" w:hAnsi="Times New Roman" w:cs="Times New Roman"/>
          <w:sz w:val="20"/>
          <w:szCs w:val="20"/>
        </w:rPr>
        <w:t>Proteobacteria</w:t>
      </w:r>
      <w:r w:rsidRPr="00083ED7">
        <w:rPr>
          <w:rFonts w:ascii="Times New Roman" w:hAnsi="Times New Roman" w:cs="Times New Roman"/>
          <w:i w:val="0"/>
          <w:iCs/>
          <w:sz w:val="20"/>
          <w:szCs w:val="20"/>
        </w:rPr>
        <w:t xml:space="preserve"> phyla. Genera such as </w:t>
      </w:r>
      <w:proofErr w:type="spellStart"/>
      <w:r w:rsidRPr="00083ED7">
        <w:rPr>
          <w:rFonts w:ascii="Times New Roman" w:hAnsi="Times New Roman" w:cs="Times New Roman"/>
          <w:sz w:val="20"/>
          <w:szCs w:val="20"/>
        </w:rPr>
        <w:t>Caminicella</w:t>
      </w:r>
      <w:proofErr w:type="spellEnd"/>
      <w:r w:rsidRPr="00083ED7">
        <w:rPr>
          <w:rFonts w:ascii="Times New Roman" w:hAnsi="Times New Roman" w:cs="Times New Roman"/>
          <w:i w:val="0"/>
          <w:iCs/>
          <w:sz w:val="20"/>
          <w:szCs w:val="20"/>
        </w:rPr>
        <w:t xml:space="preserve">, </w:t>
      </w:r>
      <w:proofErr w:type="spellStart"/>
      <w:r w:rsidRPr="00083ED7">
        <w:rPr>
          <w:rFonts w:ascii="Times New Roman" w:hAnsi="Times New Roman" w:cs="Times New Roman"/>
          <w:sz w:val="20"/>
          <w:szCs w:val="20"/>
        </w:rPr>
        <w:t>Desulfonauticus</w:t>
      </w:r>
      <w:proofErr w:type="spellEnd"/>
      <w:r w:rsidRPr="00083ED7">
        <w:rPr>
          <w:rFonts w:ascii="Times New Roman" w:hAnsi="Times New Roman" w:cs="Times New Roman"/>
          <w:i w:val="0"/>
          <w:iCs/>
          <w:sz w:val="20"/>
          <w:szCs w:val="20"/>
        </w:rPr>
        <w:t xml:space="preserve">, </w:t>
      </w:r>
      <w:proofErr w:type="spellStart"/>
      <w:r w:rsidRPr="00083ED7">
        <w:rPr>
          <w:rFonts w:ascii="Times New Roman" w:hAnsi="Times New Roman" w:cs="Times New Roman"/>
          <w:sz w:val="20"/>
          <w:szCs w:val="20"/>
        </w:rPr>
        <w:t>Desulfoplanes</w:t>
      </w:r>
      <w:proofErr w:type="spellEnd"/>
      <w:r w:rsidRPr="00083ED7">
        <w:rPr>
          <w:rFonts w:ascii="Times New Roman" w:hAnsi="Times New Roman" w:cs="Times New Roman"/>
          <w:i w:val="0"/>
          <w:iCs/>
          <w:sz w:val="20"/>
          <w:szCs w:val="20"/>
        </w:rPr>
        <w:t xml:space="preserve">, and </w:t>
      </w:r>
      <w:proofErr w:type="spellStart"/>
      <w:r w:rsidRPr="00083ED7">
        <w:rPr>
          <w:rFonts w:ascii="Times New Roman" w:hAnsi="Times New Roman" w:cs="Times New Roman"/>
          <w:sz w:val="20"/>
          <w:szCs w:val="20"/>
        </w:rPr>
        <w:t>Halanaerobium</w:t>
      </w:r>
      <w:proofErr w:type="spellEnd"/>
      <w:r w:rsidRPr="00083ED7">
        <w:rPr>
          <w:rFonts w:ascii="Times New Roman" w:hAnsi="Times New Roman" w:cs="Times New Roman"/>
          <w:i w:val="0"/>
          <w:iCs/>
          <w:sz w:val="20"/>
          <w:szCs w:val="20"/>
        </w:rPr>
        <w:t xml:space="preserve"> were among the most abundant, suggesting potential microbial contribution to the biocorrosion observed in the system.</w:t>
      </w:r>
    </w:p>
    <w:p w14:paraId="237B345C" w14:textId="77777777" w:rsidR="00A55592" w:rsidRDefault="00A55592" w:rsidP="00294900">
      <w:pPr>
        <w:pStyle w:val="BodyText"/>
        <w:spacing w:line="360" w:lineRule="auto"/>
        <w:jc w:val="center"/>
        <w:rPr>
          <w:lang w:val="en-US"/>
        </w:rPr>
      </w:pPr>
    </w:p>
    <w:p w14:paraId="09CC3D6E" w14:textId="77777777" w:rsidR="00A55592" w:rsidRPr="00F57666" w:rsidRDefault="00A55592" w:rsidP="00A55592">
      <w:pPr>
        <w:pStyle w:val="CaptionedFigure"/>
        <w:jc w:val="center"/>
        <w:rPr>
          <w:rFonts w:ascii="Times New Roman" w:hAnsi="Times New Roman" w:cs="Times New Roman"/>
        </w:rPr>
      </w:pPr>
      <w:bookmarkStart w:id="0" w:name="Fig2"/>
      <w:r w:rsidRPr="00F57666">
        <w:rPr>
          <w:rFonts w:ascii="Times New Roman" w:hAnsi="Times New Roman" w:cs="Times New Roman"/>
          <w:noProof/>
        </w:rPr>
        <w:drawing>
          <wp:inline distT="0" distB="0" distL="0" distR="0" wp14:anchorId="47CE8A15" wp14:editId="599425D0">
            <wp:extent cx="4267200" cy="3174748"/>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fig2.png"/>
                    <pic:cNvPicPr>
                      <a:picLocks noChangeAspect="1" noChangeArrowheads="1"/>
                    </pic:cNvPicPr>
                  </pic:nvPicPr>
                  <pic:blipFill>
                    <a:blip r:embed="rId11"/>
                    <a:stretch>
                      <a:fillRect/>
                    </a:stretch>
                  </pic:blipFill>
                  <pic:spPr bwMode="auto">
                    <a:xfrm>
                      <a:off x="0" y="0"/>
                      <a:ext cx="4267200" cy="3174748"/>
                    </a:xfrm>
                    <a:prstGeom prst="rect">
                      <a:avLst/>
                    </a:prstGeom>
                    <a:noFill/>
                    <a:ln w="9525">
                      <a:noFill/>
                      <a:headEnd/>
                      <a:tailEnd/>
                    </a:ln>
                  </pic:spPr>
                </pic:pic>
              </a:graphicData>
            </a:graphic>
          </wp:inline>
        </w:drawing>
      </w:r>
    </w:p>
    <w:p w14:paraId="7B5D5D3B" w14:textId="77777777" w:rsidR="00A55592" w:rsidRPr="00083ED7" w:rsidRDefault="00A55592" w:rsidP="00A55592">
      <w:pPr>
        <w:pStyle w:val="Imag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t>Figure 2:</w:t>
      </w:r>
      <w:r>
        <w:rPr>
          <w:rFonts w:ascii="Times New Roman" w:hAnsi="Times New Roman" w:cs="Times New Roman"/>
          <w:i w:val="0"/>
          <w:iCs/>
          <w:sz w:val="20"/>
          <w:szCs w:val="20"/>
        </w:rPr>
        <w:t xml:space="preserve"> </w:t>
      </w:r>
      <w:r w:rsidRPr="00083ED7">
        <w:rPr>
          <w:rFonts w:ascii="Times New Roman" w:hAnsi="Times New Roman" w:cs="Times New Roman"/>
          <w:i w:val="0"/>
          <w:iCs/>
          <w:sz w:val="20"/>
          <w:szCs w:val="20"/>
        </w:rPr>
        <w:t xml:space="preserve">Relative abundance of Sulfate-reducing bacteria (SRB) genera identified in the produced water sample. SRB taxa were filtered from the overall dataset to highlight key genera implicated in microbiologically influenced corrosion (MIC). </w:t>
      </w:r>
      <w:proofErr w:type="spellStart"/>
      <w:r w:rsidRPr="00083ED7">
        <w:rPr>
          <w:rFonts w:ascii="Times New Roman" w:hAnsi="Times New Roman" w:cs="Times New Roman"/>
          <w:sz w:val="20"/>
          <w:szCs w:val="20"/>
        </w:rPr>
        <w:t>Desulfonauticus</w:t>
      </w:r>
      <w:proofErr w:type="spellEnd"/>
      <w:r w:rsidRPr="00083ED7">
        <w:rPr>
          <w:rFonts w:ascii="Times New Roman" w:hAnsi="Times New Roman" w:cs="Times New Roman"/>
          <w:i w:val="0"/>
          <w:iCs/>
          <w:sz w:val="20"/>
          <w:szCs w:val="20"/>
        </w:rPr>
        <w:t xml:space="preserve">, </w:t>
      </w:r>
      <w:proofErr w:type="spellStart"/>
      <w:r w:rsidRPr="00083ED7">
        <w:rPr>
          <w:rFonts w:ascii="Times New Roman" w:hAnsi="Times New Roman" w:cs="Times New Roman"/>
          <w:sz w:val="20"/>
          <w:szCs w:val="20"/>
        </w:rPr>
        <w:t>Desulfoplanes</w:t>
      </w:r>
      <w:proofErr w:type="spellEnd"/>
      <w:r w:rsidRPr="00083ED7">
        <w:rPr>
          <w:rFonts w:ascii="Times New Roman" w:hAnsi="Times New Roman" w:cs="Times New Roman"/>
          <w:i w:val="0"/>
          <w:iCs/>
          <w:sz w:val="20"/>
          <w:szCs w:val="20"/>
        </w:rPr>
        <w:t xml:space="preserve">, and </w:t>
      </w:r>
      <w:proofErr w:type="spellStart"/>
      <w:r w:rsidRPr="00083ED7">
        <w:rPr>
          <w:rFonts w:ascii="Times New Roman" w:hAnsi="Times New Roman" w:cs="Times New Roman"/>
          <w:sz w:val="20"/>
          <w:szCs w:val="20"/>
        </w:rPr>
        <w:t>Desulfothermus</w:t>
      </w:r>
      <w:proofErr w:type="spellEnd"/>
      <w:r w:rsidRPr="00083ED7">
        <w:rPr>
          <w:rFonts w:ascii="Times New Roman" w:hAnsi="Times New Roman" w:cs="Times New Roman"/>
          <w:i w:val="0"/>
          <w:iCs/>
          <w:sz w:val="20"/>
          <w:szCs w:val="20"/>
        </w:rPr>
        <w:t xml:space="preserve"> showed high relative abundance, corroborating their role in sulfate reduction and possible</w:t>
      </w:r>
      <w:r>
        <w:rPr>
          <w:rFonts w:ascii="Times New Roman" w:hAnsi="Times New Roman" w:cs="Times New Roman"/>
          <w:i w:val="0"/>
          <w:iCs/>
          <w:sz w:val="20"/>
          <w:szCs w:val="20"/>
        </w:rPr>
        <w:t xml:space="preserve"> H</w:t>
      </w:r>
      <w:r w:rsidRPr="00477931">
        <w:rPr>
          <w:rFonts w:ascii="Times New Roman" w:hAnsi="Times New Roman" w:cs="Times New Roman"/>
          <w:i w:val="0"/>
          <w:iCs/>
          <w:sz w:val="20"/>
          <w:szCs w:val="20"/>
          <w:vertAlign w:val="subscript"/>
        </w:rPr>
        <w:t>2</w:t>
      </w:r>
      <w:r>
        <w:rPr>
          <w:rFonts w:ascii="Times New Roman" w:hAnsi="Times New Roman" w:cs="Times New Roman"/>
          <w:i w:val="0"/>
          <w:iCs/>
          <w:sz w:val="20"/>
          <w:szCs w:val="20"/>
        </w:rPr>
        <w:t>S</w:t>
      </w:r>
      <w:r w:rsidRPr="00083ED7">
        <w:rPr>
          <w:rFonts w:ascii="Times New Roman" w:hAnsi="Times New Roman" w:cs="Times New Roman"/>
          <w:i w:val="0"/>
          <w:iCs/>
          <w:sz w:val="20"/>
          <w:szCs w:val="20"/>
        </w:rPr>
        <w:t xml:space="preserve"> generation in oilfield environments.</w:t>
      </w:r>
    </w:p>
    <w:bookmarkEnd w:id="0"/>
    <w:p w14:paraId="2216F691" w14:textId="77777777" w:rsidR="00A55592" w:rsidRDefault="00A55592" w:rsidP="00294900">
      <w:pPr>
        <w:pStyle w:val="BodyText"/>
        <w:spacing w:line="360" w:lineRule="auto"/>
        <w:jc w:val="center"/>
        <w:rPr>
          <w:lang w:val="en-US"/>
        </w:rPr>
      </w:pPr>
    </w:p>
    <w:p w14:paraId="7DD0F54B" w14:textId="77777777" w:rsidR="00A55592" w:rsidRPr="00F57666" w:rsidRDefault="00A55592" w:rsidP="00A55592">
      <w:pPr>
        <w:pStyle w:val="CaptionedFigure"/>
        <w:jc w:val="center"/>
        <w:rPr>
          <w:rFonts w:ascii="Times New Roman" w:hAnsi="Times New Roman" w:cs="Times New Roman"/>
        </w:rPr>
      </w:pPr>
      <w:r w:rsidRPr="00F57666">
        <w:rPr>
          <w:rFonts w:ascii="Times New Roman" w:hAnsi="Times New Roman" w:cs="Times New Roman"/>
          <w:noProof/>
        </w:rPr>
        <w:lastRenderedPageBreak/>
        <w:drawing>
          <wp:inline distT="0" distB="0" distL="0" distR="0" wp14:anchorId="62C96C18" wp14:editId="6444C4CF">
            <wp:extent cx="3705726" cy="1636294"/>
            <wp:effectExtent l="0" t="0" r="0" b="0"/>
            <wp:docPr id="1475860255" name="Picture"/>
            <wp:cNvGraphicFramePr/>
            <a:graphic xmlns:a="http://schemas.openxmlformats.org/drawingml/2006/main">
              <a:graphicData uri="http://schemas.openxmlformats.org/drawingml/2006/picture">
                <pic:pic xmlns:pic="http://schemas.openxmlformats.org/drawingml/2006/picture">
                  <pic:nvPicPr>
                    <pic:cNvPr id="31" name="Picture" descr="fig3.png"/>
                    <pic:cNvPicPr>
                      <a:picLocks noChangeAspect="1" noChangeArrowheads="1"/>
                    </pic:cNvPicPr>
                  </pic:nvPicPr>
                  <pic:blipFill>
                    <a:blip r:embed="rId12"/>
                    <a:stretch>
                      <a:fillRect/>
                    </a:stretch>
                  </pic:blipFill>
                  <pic:spPr bwMode="auto">
                    <a:xfrm>
                      <a:off x="0" y="0"/>
                      <a:ext cx="3705726" cy="1636294"/>
                    </a:xfrm>
                    <a:prstGeom prst="rect">
                      <a:avLst/>
                    </a:prstGeom>
                    <a:noFill/>
                    <a:ln w="9525">
                      <a:noFill/>
                      <a:headEnd/>
                      <a:tailEnd/>
                    </a:ln>
                  </pic:spPr>
                </pic:pic>
              </a:graphicData>
            </a:graphic>
          </wp:inline>
        </w:drawing>
      </w:r>
    </w:p>
    <w:p w14:paraId="545F3036" w14:textId="77777777" w:rsidR="00A55592" w:rsidRPr="00EB2980" w:rsidRDefault="00A55592" w:rsidP="00A55592">
      <w:pPr>
        <w:pStyle w:val="Imag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t>Figure 3:</w:t>
      </w:r>
      <w:r>
        <w:rPr>
          <w:rFonts w:ascii="Times New Roman" w:hAnsi="Times New Roman" w:cs="Times New Roman"/>
          <w:i w:val="0"/>
          <w:iCs/>
          <w:sz w:val="20"/>
          <w:szCs w:val="20"/>
        </w:rPr>
        <w:t xml:space="preserve"> </w:t>
      </w:r>
      <w:r w:rsidRPr="00EB2980">
        <w:rPr>
          <w:rFonts w:ascii="Times New Roman" w:hAnsi="Times New Roman" w:cs="Times New Roman"/>
          <w:i w:val="0"/>
          <w:iCs/>
          <w:sz w:val="20"/>
          <w:szCs w:val="20"/>
        </w:rPr>
        <w:t xml:space="preserve">Agarose (2.0%) gel of real-time PCR amplification products of </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 xml:space="preserve"> genes with five different samples. Lane M: Marker DNA; lane 1: </w:t>
      </w:r>
      <w:r w:rsidRPr="00EB2980">
        <w:rPr>
          <w:rFonts w:ascii="Times New Roman" w:hAnsi="Times New Roman" w:cs="Times New Roman"/>
          <w:sz w:val="20"/>
          <w:szCs w:val="20"/>
        </w:rPr>
        <w:t xml:space="preserve">D. </w:t>
      </w:r>
      <w:proofErr w:type="spellStart"/>
      <w:r w:rsidRPr="00EB2980">
        <w:rPr>
          <w:rFonts w:ascii="Times New Roman" w:hAnsi="Times New Roman" w:cs="Times New Roman"/>
          <w:sz w:val="20"/>
          <w:szCs w:val="20"/>
        </w:rPr>
        <w:t>desulfuricans</w:t>
      </w:r>
      <w:proofErr w:type="spellEnd"/>
      <w:r w:rsidRPr="00EB2980">
        <w:rPr>
          <w:rFonts w:ascii="Times New Roman" w:hAnsi="Times New Roman" w:cs="Times New Roman"/>
          <w:i w:val="0"/>
          <w:iCs/>
          <w:sz w:val="20"/>
          <w:szCs w:val="20"/>
        </w:rPr>
        <w:t xml:space="preserve">; lane 2: </w:t>
      </w:r>
      <w:r w:rsidRPr="00EB2980">
        <w:rPr>
          <w:rFonts w:ascii="Times New Roman" w:hAnsi="Times New Roman" w:cs="Times New Roman"/>
          <w:sz w:val="20"/>
          <w:szCs w:val="20"/>
        </w:rPr>
        <w:t>D. vulgaris</w:t>
      </w:r>
      <w:r w:rsidRPr="00EB2980">
        <w:rPr>
          <w:rFonts w:ascii="Times New Roman" w:hAnsi="Times New Roman" w:cs="Times New Roman"/>
          <w:i w:val="0"/>
          <w:iCs/>
          <w:sz w:val="20"/>
          <w:szCs w:val="20"/>
        </w:rPr>
        <w:t xml:space="preserve">; lane 3: </w:t>
      </w:r>
      <w:r w:rsidRPr="00EB2980">
        <w:rPr>
          <w:rFonts w:ascii="Times New Roman" w:hAnsi="Times New Roman" w:cs="Times New Roman"/>
          <w:sz w:val="20"/>
          <w:szCs w:val="20"/>
        </w:rPr>
        <w:t xml:space="preserve">D. </w:t>
      </w:r>
      <w:proofErr w:type="spellStart"/>
      <w:r w:rsidRPr="00EB2980">
        <w:rPr>
          <w:rFonts w:ascii="Times New Roman" w:hAnsi="Times New Roman" w:cs="Times New Roman"/>
          <w:sz w:val="20"/>
          <w:szCs w:val="20"/>
        </w:rPr>
        <w:t>nigrificans</w:t>
      </w:r>
      <w:proofErr w:type="spellEnd"/>
      <w:r w:rsidRPr="00EB2980">
        <w:rPr>
          <w:rFonts w:ascii="Times New Roman" w:hAnsi="Times New Roman" w:cs="Times New Roman"/>
          <w:i w:val="0"/>
          <w:iCs/>
          <w:sz w:val="20"/>
          <w:szCs w:val="20"/>
        </w:rPr>
        <w:t>; lane 4: Mixed culture from wastewater; lane 5: Negative control without DNA sample.</w:t>
      </w:r>
    </w:p>
    <w:p w14:paraId="41F20C5C" w14:textId="77777777" w:rsidR="00A55592" w:rsidRDefault="00A55592" w:rsidP="00294900">
      <w:pPr>
        <w:pStyle w:val="BodyText"/>
        <w:spacing w:line="360" w:lineRule="auto"/>
        <w:jc w:val="center"/>
        <w:rPr>
          <w:lang w:val="en-US"/>
        </w:rPr>
      </w:pPr>
    </w:p>
    <w:tbl>
      <w:tblPr>
        <w:tblStyle w:val="Table"/>
        <w:tblW w:w="0" w:type="auto"/>
        <w:jc w:val="center"/>
        <w:tblLook w:val="0600" w:firstRow="0" w:lastRow="0" w:firstColumn="0" w:lastColumn="0" w:noHBand="1" w:noVBand="1"/>
      </w:tblPr>
      <w:tblGrid>
        <w:gridCol w:w="9082"/>
      </w:tblGrid>
      <w:tr w:rsidR="00A55592" w:rsidRPr="00F57666" w14:paraId="75E26266" w14:textId="77777777" w:rsidTr="00E338BB">
        <w:trPr>
          <w:jc w:val="center"/>
        </w:trPr>
        <w:tc>
          <w:tcPr>
            <w:tcW w:w="0" w:type="auto"/>
          </w:tcPr>
          <w:p w14:paraId="533A1271" w14:textId="77777777" w:rsidR="00A55592" w:rsidRPr="00F57666" w:rsidRDefault="00A55592" w:rsidP="00E338BB">
            <w:pPr>
              <w:jc w:val="center"/>
            </w:pPr>
            <w:bookmarkStart w:id="1" w:name="Fig4"/>
            <w:r w:rsidRPr="00F57666">
              <w:rPr>
                <w:noProof/>
              </w:rPr>
              <w:drawing>
                <wp:inline distT="0" distB="0" distL="0" distR="0" wp14:anchorId="72C59554" wp14:editId="20FEB3E6">
                  <wp:extent cx="2781701" cy="1260909"/>
                  <wp:effectExtent l="0" t="0" r="0" b="0"/>
                  <wp:docPr id="34" name="Picture" descr="image"/>
                  <wp:cNvGraphicFramePr/>
                  <a:graphic xmlns:a="http://schemas.openxmlformats.org/drawingml/2006/main">
                    <a:graphicData uri="http://schemas.openxmlformats.org/drawingml/2006/picture">
                      <pic:pic xmlns:pic="http://schemas.openxmlformats.org/drawingml/2006/picture">
                        <pic:nvPicPr>
                          <pic:cNvPr id="35" name="Picture" descr="fig4a.png"/>
                          <pic:cNvPicPr>
                            <a:picLocks noChangeAspect="1" noChangeArrowheads="1"/>
                          </pic:cNvPicPr>
                        </pic:nvPicPr>
                        <pic:blipFill>
                          <a:blip r:embed="rId13"/>
                          <a:stretch>
                            <a:fillRect/>
                          </a:stretch>
                        </pic:blipFill>
                        <pic:spPr bwMode="auto">
                          <a:xfrm>
                            <a:off x="0" y="0"/>
                            <a:ext cx="2781701" cy="1260909"/>
                          </a:xfrm>
                          <a:prstGeom prst="rect">
                            <a:avLst/>
                          </a:prstGeom>
                          <a:noFill/>
                          <a:ln w="9525">
                            <a:noFill/>
                            <a:headEnd/>
                            <a:tailEnd/>
                          </a:ln>
                        </pic:spPr>
                      </pic:pic>
                    </a:graphicData>
                  </a:graphic>
                </wp:inline>
              </w:drawing>
            </w:r>
            <w:r w:rsidRPr="00F57666">
              <w:t xml:space="preserve"> </w:t>
            </w:r>
            <w:r w:rsidRPr="00F57666">
              <w:rPr>
                <w:noProof/>
              </w:rPr>
              <w:drawing>
                <wp:inline distT="0" distB="0" distL="0" distR="0" wp14:anchorId="6648461C" wp14:editId="7DB68BEA">
                  <wp:extent cx="2810576" cy="1260909"/>
                  <wp:effectExtent l="0" t="0" r="0" b="0"/>
                  <wp:docPr id="37" name="Picture" descr="image"/>
                  <wp:cNvGraphicFramePr/>
                  <a:graphic xmlns:a="http://schemas.openxmlformats.org/drawingml/2006/main">
                    <a:graphicData uri="http://schemas.openxmlformats.org/drawingml/2006/picture">
                      <pic:pic xmlns:pic="http://schemas.openxmlformats.org/drawingml/2006/picture">
                        <pic:nvPicPr>
                          <pic:cNvPr id="38" name="Picture" descr="fig4b.png"/>
                          <pic:cNvPicPr>
                            <a:picLocks noChangeAspect="1" noChangeArrowheads="1"/>
                          </pic:cNvPicPr>
                        </pic:nvPicPr>
                        <pic:blipFill>
                          <a:blip r:embed="rId14"/>
                          <a:stretch>
                            <a:fillRect/>
                          </a:stretch>
                        </pic:blipFill>
                        <pic:spPr bwMode="auto">
                          <a:xfrm>
                            <a:off x="0" y="0"/>
                            <a:ext cx="2810576" cy="1260909"/>
                          </a:xfrm>
                          <a:prstGeom prst="rect">
                            <a:avLst/>
                          </a:prstGeom>
                          <a:noFill/>
                          <a:ln w="9525">
                            <a:noFill/>
                            <a:headEnd/>
                            <a:tailEnd/>
                          </a:ln>
                        </pic:spPr>
                      </pic:pic>
                    </a:graphicData>
                  </a:graphic>
                </wp:inline>
              </w:drawing>
            </w:r>
          </w:p>
        </w:tc>
      </w:tr>
    </w:tbl>
    <w:p w14:paraId="08E5CBBC" w14:textId="77777777" w:rsidR="00A55592" w:rsidRPr="00EB2980" w:rsidRDefault="00A55592" w:rsidP="00A55592">
      <w:pPr>
        <w:pStyle w:val="ImageCaption"/>
        <w:jc w:val="both"/>
        <w:rPr>
          <w:rFonts w:ascii="Times New Roman" w:hAnsi="Times New Roman" w:cs="Times New Roman"/>
          <w:i w:val="0"/>
          <w:iCs/>
          <w:sz w:val="20"/>
          <w:szCs w:val="20"/>
        </w:rPr>
      </w:pPr>
      <w:r>
        <w:rPr>
          <w:rFonts w:ascii="Times New Roman" w:hAnsi="Times New Roman" w:cs="Times New Roman"/>
          <w:b/>
          <w:bCs/>
          <w:i w:val="0"/>
          <w:iCs/>
          <w:sz w:val="20"/>
          <w:szCs w:val="20"/>
        </w:rPr>
        <w:t xml:space="preserve">Figure 4: </w:t>
      </w:r>
      <w:r w:rsidRPr="00EB2980">
        <w:rPr>
          <w:rFonts w:ascii="Times New Roman" w:hAnsi="Times New Roman" w:cs="Times New Roman"/>
          <w:b/>
          <w:bCs/>
          <w:i w:val="0"/>
          <w:iCs/>
          <w:sz w:val="20"/>
          <w:szCs w:val="20"/>
        </w:rPr>
        <w:t>A.</w:t>
      </w:r>
      <w:r w:rsidRPr="00EB2980">
        <w:rPr>
          <w:rFonts w:ascii="Times New Roman" w:hAnsi="Times New Roman" w:cs="Times New Roman"/>
          <w:i w:val="0"/>
          <w:iCs/>
          <w:sz w:val="20"/>
          <w:szCs w:val="20"/>
        </w:rPr>
        <w:t xml:space="preserve"> Agarose (2.0%) gel of PCR specificity test of the 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-F and 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 xml:space="preserve">-R primers with five different samples. Lane M—Marker DNA; lane 1 </w:t>
      </w:r>
      <w:r w:rsidRPr="00EB2980">
        <w:rPr>
          <w:rFonts w:ascii="Times New Roman" w:hAnsi="Times New Roman" w:cs="Times New Roman"/>
          <w:sz w:val="20"/>
          <w:szCs w:val="20"/>
        </w:rPr>
        <w:t xml:space="preserve">D. </w:t>
      </w:r>
      <w:proofErr w:type="spellStart"/>
      <w:r w:rsidRPr="00EB2980">
        <w:rPr>
          <w:rFonts w:ascii="Times New Roman" w:hAnsi="Times New Roman" w:cs="Times New Roman"/>
          <w:sz w:val="20"/>
          <w:szCs w:val="20"/>
        </w:rPr>
        <w:t>desulfuricans</w:t>
      </w:r>
      <w:proofErr w:type="spellEnd"/>
      <w:r w:rsidRPr="00EB2980">
        <w:rPr>
          <w:rFonts w:ascii="Times New Roman" w:hAnsi="Times New Roman" w:cs="Times New Roman"/>
          <w:i w:val="0"/>
          <w:iCs/>
          <w:sz w:val="20"/>
          <w:szCs w:val="20"/>
        </w:rPr>
        <w:t xml:space="preserve">; lane 2 </w:t>
      </w:r>
      <w:r w:rsidRPr="00EB2980">
        <w:rPr>
          <w:rFonts w:ascii="Times New Roman" w:hAnsi="Times New Roman" w:cs="Times New Roman"/>
          <w:sz w:val="20"/>
          <w:szCs w:val="20"/>
        </w:rPr>
        <w:t>E. coli;</w:t>
      </w:r>
      <w:r w:rsidRPr="00EB2980">
        <w:rPr>
          <w:rFonts w:ascii="Times New Roman" w:hAnsi="Times New Roman" w:cs="Times New Roman"/>
          <w:i w:val="0"/>
          <w:iCs/>
          <w:sz w:val="20"/>
          <w:szCs w:val="20"/>
        </w:rPr>
        <w:t xml:space="preserve"> lane 3 </w:t>
      </w:r>
      <w:r w:rsidRPr="00EB2980">
        <w:rPr>
          <w:rFonts w:ascii="Times New Roman" w:hAnsi="Times New Roman" w:cs="Times New Roman"/>
          <w:sz w:val="20"/>
          <w:szCs w:val="20"/>
        </w:rPr>
        <w:t xml:space="preserve">S. </w:t>
      </w:r>
      <w:proofErr w:type="spellStart"/>
      <w:r w:rsidRPr="00EB2980">
        <w:rPr>
          <w:rFonts w:ascii="Times New Roman" w:hAnsi="Times New Roman" w:cs="Times New Roman"/>
          <w:sz w:val="20"/>
          <w:szCs w:val="20"/>
        </w:rPr>
        <w:t>cholerasis</w:t>
      </w:r>
      <w:proofErr w:type="spellEnd"/>
      <w:r w:rsidRPr="00EB2980">
        <w:rPr>
          <w:rFonts w:ascii="Times New Roman" w:hAnsi="Times New Roman" w:cs="Times New Roman"/>
          <w:i w:val="0"/>
          <w:iCs/>
          <w:sz w:val="20"/>
          <w:szCs w:val="20"/>
        </w:rPr>
        <w:t xml:space="preserve">; lane 4 </w:t>
      </w:r>
      <w:r w:rsidRPr="00EB2980">
        <w:rPr>
          <w:rFonts w:ascii="Times New Roman" w:hAnsi="Times New Roman" w:cs="Times New Roman"/>
          <w:sz w:val="20"/>
          <w:szCs w:val="20"/>
        </w:rPr>
        <w:t>P. aeruginosa</w:t>
      </w:r>
      <w:r w:rsidRPr="00EB2980">
        <w:rPr>
          <w:rFonts w:ascii="Times New Roman" w:hAnsi="Times New Roman" w:cs="Times New Roman"/>
          <w:i w:val="0"/>
          <w:iCs/>
          <w:sz w:val="20"/>
          <w:szCs w:val="20"/>
        </w:rPr>
        <w:t xml:space="preserve">; lane 5 </w:t>
      </w:r>
      <w:r w:rsidRPr="00EB2980">
        <w:rPr>
          <w:rFonts w:ascii="Times New Roman" w:hAnsi="Times New Roman" w:cs="Times New Roman"/>
          <w:sz w:val="20"/>
          <w:szCs w:val="20"/>
        </w:rPr>
        <w:t>S. epidermidis</w:t>
      </w:r>
      <w:r w:rsidRPr="00EB2980">
        <w:rPr>
          <w:rFonts w:ascii="Times New Roman" w:hAnsi="Times New Roman" w:cs="Times New Roman"/>
          <w:i w:val="0"/>
          <w:iCs/>
          <w:sz w:val="20"/>
          <w:szCs w:val="20"/>
        </w:rPr>
        <w:t xml:space="preserve">. </w:t>
      </w:r>
      <w:r w:rsidRPr="00EB2980">
        <w:rPr>
          <w:rFonts w:ascii="Times New Roman" w:hAnsi="Times New Roman" w:cs="Times New Roman"/>
          <w:b/>
          <w:bCs/>
          <w:i w:val="0"/>
          <w:iCs/>
          <w:sz w:val="20"/>
          <w:szCs w:val="20"/>
        </w:rPr>
        <w:t>B.</w:t>
      </w:r>
      <w:r w:rsidRPr="00EB2980">
        <w:rPr>
          <w:rFonts w:ascii="Times New Roman" w:hAnsi="Times New Roman" w:cs="Times New Roman"/>
          <w:i w:val="0"/>
          <w:iCs/>
          <w:sz w:val="20"/>
          <w:szCs w:val="20"/>
        </w:rPr>
        <w:t xml:space="preserve"> Agarose (2.0%) gel of PCR specificity test of the 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-F and 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 xml:space="preserve">-R primers with five different samples. Lane M—Marker DNA; lane 6 </w:t>
      </w:r>
      <w:r w:rsidRPr="00EB2980">
        <w:rPr>
          <w:rFonts w:ascii="Times New Roman" w:hAnsi="Times New Roman" w:cs="Times New Roman"/>
          <w:sz w:val="20"/>
          <w:szCs w:val="20"/>
        </w:rPr>
        <w:t>S. aureus</w:t>
      </w:r>
      <w:r w:rsidRPr="00EB2980">
        <w:rPr>
          <w:rFonts w:ascii="Times New Roman" w:hAnsi="Times New Roman" w:cs="Times New Roman"/>
          <w:i w:val="0"/>
          <w:iCs/>
          <w:sz w:val="20"/>
          <w:szCs w:val="20"/>
        </w:rPr>
        <w:t xml:space="preserve">; lane 7 </w:t>
      </w:r>
      <w:r w:rsidRPr="00EB2980">
        <w:rPr>
          <w:rFonts w:ascii="Times New Roman" w:hAnsi="Times New Roman" w:cs="Times New Roman"/>
          <w:sz w:val="20"/>
          <w:szCs w:val="20"/>
        </w:rPr>
        <w:t>C. acnes</w:t>
      </w:r>
      <w:r w:rsidRPr="00EB2980">
        <w:rPr>
          <w:rFonts w:ascii="Times New Roman" w:hAnsi="Times New Roman" w:cs="Times New Roman"/>
          <w:i w:val="0"/>
          <w:iCs/>
          <w:sz w:val="20"/>
          <w:szCs w:val="20"/>
        </w:rPr>
        <w:t xml:space="preserve">; lane 8 </w:t>
      </w:r>
      <w:r w:rsidRPr="00EB2980">
        <w:rPr>
          <w:rFonts w:ascii="Times New Roman" w:hAnsi="Times New Roman" w:cs="Times New Roman"/>
          <w:sz w:val="20"/>
          <w:szCs w:val="20"/>
        </w:rPr>
        <w:t xml:space="preserve">S. </w:t>
      </w:r>
      <w:proofErr w:type="spellStart"/>
      <w:r w:rsidRPr="00EB2980">
        <w:rPr>
          <w:rFonts w:ascii="Times New Roman" w:hAnsi="Times New Roman" w:cs="Times New Roman"/>
          <w:sz w:val="20"/>
          <w:szCs w:val="20"/>
        </w:rPr>
        <w:t>gougerotii</w:t>
      </w:r>
      <w:proofErr w:type="spellEnd"/>
      <w:r w:rsidRPr="00EB2980">
        <w:rPr>
          <w:rFonts w:ascii="Times New Roman" w:hAnsi="Times New Roman" w:cs="Times New Roman"/>
          <w:i w:val="0"/>
          <w:iCs/>
          <w:sz w:val="20"/>
          <w:szCs w:val="20"/>
        </w:rPr>
        <w:t xml:space="preserve">; lane 9 </w:t>
      </w:r>
      <w:r w:rsidRPr="00EB2980">
        <w:rPr>
          <w:rFonts w:ascii="Times New Roman" w:hAnsi="Times New Roman" w:cs="Times New Roman"/>
          <w:sz w:val="20"/>
          <w:szCs w:val="20"/>
        </w:rPr>
        <w:t xml:space="preserve">B. </w:t>
      </w:r>
      <w:proofErr w:type="spellStart"/>
      <w:r w:rsidRPr="00EB2980">
        <w:rPr>
          <w:rFonts w:ascii="Times New Roman" w:hAnsi="Times New Roman" w:cs="Times New Roman"/>
          <w:sz w:val="20"/>
          <w:szCs w:val="20"/>
        </w:rPr>
        <w:t>cepacia</w:t>
      </w:r>
      <w:proofErr w:type="spellEnd"/>
      <w:r w:rsidRPr="00EB2980">
        <w:rPr>
          <w:rFonts w:ascii="Times New Roman" w:hAnsi="Times New Roman" w:cs="Times New Roman"/>
          <w:i w:val="0"/>
          <w:iCs/>
          <w:sz w:val="20"/>
          <w:szCs w:val="20"/>
        </w:rPr>
        <w:t xml:space="preserve">; lane 10 </w:t>
      </w:r>
      <w:r w:rsidRPr="00EB2980">
        <w:rPr>
          <w:rFonts w:ascii="Times New Roman" w:hAnsi="Times New Roman" w:cs="Times New Roman"/>
          <w:sz w:val="20"/>
          <w:szCs w:val="20"/>
        </w:rPr>
        <w:t>C. xerosis</w:t>
      </w:r>
      <w:r w:rsidRPr="00EB2980">
        <w:rPr>
          <w:rFonts w:ascii="Times New Roman" w:hAnsi="Times New Roman" w:cs="Times New Roman"/>
          <w:i w:val="0"/>
          <w:iCs/>
          <w:sz w:val="20"/>
          <w:szCs w:val="20"/>
        </w:rPr>
        <w:t>.</w:t>
      </w:r>
    </w:p>
    <w:bookmarkEnd w:id="1"/>
    <w:p w14:paraId="429DC9AE" w14:textId="77777777" w:rsidR="00A55592" w:rsidRDefault="00A55592" w:rsidP="00294900">
      <w:pPr>
        <w:pStyle w:val="BodyText"/>
        <w:spacing w:line="360" w:lineRule="auto"/>
        <w:jc w:val="center"/>
        <w:rPr>
          <w:lang w:val="en-US"/>
        </w:rPr>
      </w:pPr>
    </w:p>
    <w:tbl>
      <w:tblPr>
        <w:tblStyle w:val="Table"/>
        <w:tblW w:w="0" w:type="auto"/>
        <w:jc w:val="center"/>
        <w:tblLook w:val="0600" w:firstRow="0" w:lastRow="0" w:firstColumn="0" w:lastColumn="0" w:noHBand="1" w:noVBand="1"/>
      </w:tblPr>
      <w:tblGrid>
        <w:gridCol w:w="10450"/>
      </w:tblGrid>
      <w:tr w:rsidR="00A55592" w:rsidRPr="00F57666" w14:paraId="7BA241F9" w14:textId="77777777" w:rsidTr="00E338BB">
        <w:trPr>
          <w:jc w:val="center"/>
        </w:trPr>
        <w:tc>
          <w:tcPr>
            <w:tcW w:w="0" w:type="auto"/>
          </w:tcPr>
          <w:p w14:paraId="5D435860" w14:textId="77777777" w:rsidR="00A55592" w:rsidRPr="00F57666" w:rsidRDefault="00A55592" w:rsidP="00E338BB">
            <w:pPr>
              <w:jc w:val="center"/>
            </w:pPr>
            <w:r w:rsidRPr="00F57666">
              <w:rPr>
                <w:noProof/>
              </w:rPr>
              <w:drawing>
                <wp:inline distT="0" distB="0" distL="0" distR="0" wp14:anchorId="4F534247" wp14:editId="48228EEF">
                  <wp:extent cx="3824613" cy="2192054"/>
                  <wp:effectExtent l="0" t="0" r="0" b="0"/>
                  <wp:docPr id="42" name="Picture" descr="image"/>
                  <wp:cNvGraphicFramePr/>
                  <a:graphic xmlns:a="http://schemas.openxmlformats.org/drawingml/2006/main">
                    <a:graphicData uri="http://schemas.openxmlformats.org/drawingml/2006/picture">
                      <pic:pic xmlns:pic="http://schemas.openxmlformats.org/drawingml/2006/picture">
                        <pic:nvPicPr>
                          <pic:cNvPr id="43" name="Picture" descr="fig5a.png"/>
                          <pic:cNvPicPr>
                            <a:picLocks noChangeAspect="1" noChangeArrowheads="1"/>
                          </pic:cNvPicPr>
                        </pic:nvPicPr>
                        <pic:blipFill>
                          <a:blip r:embed="rId15"/>
                          <a:stretch>
                            <a:fillRect/>
                          </a:stretch>
                        </pic:blipFill>
                        <pic:spPr bwMode="auto">
                          <a:xfrm>
                            <a:off x="0" y="0"/>
                            <a:ext cx="3824613" cy="2192054"/>
                          </a:xfrm>
                          <a:prstGeom prst="rect">
                            <a:avLst/>
                          </a:prstGeom>
                          <a:noFill/>
                          <a:ln w="9525">
                            <a:noFill/>
                            <a:headEnd/>
                            <a:tailEnd/>
                          </a:ln>
                        </pic:spPr>
                      </pic:pic>
                    </a:graphicData>
                  </a:graphic>
                </wp:inline>
              </w:drawing>
            </w:r>
            <w:r w:rsidRPr="00F57666">
              <w:t xml:space="preserve"> </w:t>
            </w:r>
            <w:r w:rsidRPr="00F57666">
              <w:rPr>
                <w:noProof/>
              </w:rPr>
              <w:drawing>
                <wp:inline distT="0" distB="0" distL="0" distR="0" wp14:anchorId="70D24B4D" wp14:editId="4E9FB911">
                  <wp:extent cx="3632547" cy="2192054"/>
                  <wp:effectExtent l="0" t="0" r="0" b="0"/>
                  <wp:docPr id="45" name="Picture" descr="image"/>
                  <wp:cNvGraphicFramePr/>
                  <a:graphic xmlns:a="http://schemas.openxmlformats.org/drawingml/2006/main">
                    <a:graphicData uri="http://schemas.openxmlformats.org/drawingml/2006/picture">
                      <pic:pic xmlns:pic="http://schemas.openxmlformats.org/drawingml/2006/picture">
                        <pic:nvPicPr>
                          <pic:cNvPr id="46" name="Picture" descr="fig5b.png"/>
                          <pic:cNvPicPr>
                            <a:picLocks noChangeAspect="1" noChangeArrowheads="1"/>
                          </pic:cNvPicPr>
                        </pic:nvPicPr>
                        <pic:blipFill>
                          <a:blip r:embed="rId16"/>
                          <a:stretch>
                            <a:fillRect/>
                          </a:stretch>
                        </pic:blipFill>
                        <pic:spPr bwMode="auto">
                          <a:xfrm>
                            <a:off x="0" y="0"/>
                            <a:ext cx="3632547" cy="2192054"/>
                          </a:xfrm>
                          <a:prstGeom prst="rect">
                            <a:avLst/>
                          </a:prstGeom>
                          <a:noFill/>
                          <a:ln w="9525">
                            <a:noFill/>
                            <a:headEnd/>
                            <a:tailEnd/>
                          </a:ln>
                        </pic:spPr>
                      </pic:pic>
                    </a:graphicData>
                  </a:graphic>
                </wp:inline>
              </w:drawing>
            </w:r>
          </w:p>
        </w:tc>
      </w:tr>
    </w:tbl>
    <w:p w14:paraId="1AC9EB44" w14:textId="77777777" w:rsidR="00A55592" w:rsidRPr="00EB2980" w:rsidRDefault="00A55592" w:rsidP="00A55592">
      <w:pPr>
        <w:pStyle w:val="Imag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lastRenderedPageBreak/>
        <w:t xml:space="preserve">Figure 5: </w:t>
      </w:r>
      <w:r w:rsidRPr="00EB2980">
        <w:rPr>
          <w:rFonts w:ascii="Times New Roman" w:hAnsi="Times New Roman" w:cs="Times New Roman"/>
          <w:i w:val="0"/>
          <w:iCs/>
          <w:sz w:val="20"/>
          <w:szCs w:val="20"/>
        </w:rPr>
        <w:t xml:space="preserve">The standard curve was obtained by plotting the concentration of </w:t>
      </w:r>
      <w:r w:rsidRPr="00204AB6">
        <w:rPr>
          <w:rFonts w:ascii="Times New Roman" w:hAnsi="Times New Roman" w:cs="Times New Roman"/>
          <w:sz w:val="20"/>
          <w:szCs w:val="20"/>
        </w:rPr>
        <w:t xml:space="preserve">D. </w:t>
      </w:r>
      <w:proofErr w:type="spellStart"/>
      <w:r w:rsidRPr="00204AB6">
        <w:rPr>
          <w:rFonts w:ascii="Times New Roman" w:hAnsi="Times New Roman" w:cs="Times New Roman"/>
          <w:sz w:val="20"/>
          <w:szCs w:val="20"/>
        </w:rPr>
        <w:t>desulfuricans</w:t>
      </w:r>
      <w:proofErr w:type="spellEnd"/>
      <w:r w:rsidRPr="00EB2980">
        <w:rPr>
          <w:rFonts w:ascii="Times New Roman" w:hAnsi="Times New Roman" w:cs="Times New Roman"/>
          <w:i w:val="0"/>
          <w:iCs/>
          <w:sz w:val="20"/>
          <w:szCs w:val="20"/>
        </w:rPr>
        <w:t xml:space="preserve"> gDNA using the primer set 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-F/BRS-</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 xml:space="preserve">-R for the </w:t>
      </w:r>
      <w:proofErr w:type="spellStart"/>
      <w:r w:rsidRPr="00EB2980">
        <w:rPr>
          <w:rFonts w:ascii="Times New Roman" w:hAnsi="Times New Roman" w:cs="Times New Roman"/>
          <w:i w:val="0"/>
          <w:iCs/>
          <w:sz w:val="20"/>
          <w:szCs w:val="20"/>
        </w:rPr>
        <w:t>dsrB</w:t>
      </w:r>
      <w:proofErr w:type="spellEnd"/>
      <w:r w:rsidRPr="00EB2980">
        <w:rPr>
          <w:rFonts w:ascii="Times New Roman" w:hAnsi="Times New Roman" w:cs="Times New Roman"/>
          <w:i w:val="0"/>
          <w:iCs/>
          <w:sz w:val="20"/>
          <w:szCs w:val="20"/>
        </w:rPr>
        <w:t xml:space="preserve"> gene.</w:t>
      </w:r>
    </w:p>
    <w:p w14:paraId="1CD8C418" w14:textId="77777777" w:rsidR="00A55592" w:rsidRDefault="00A55592" w:rsidP="00294900">
      <w:pPr>
        <w:pStyle w:val="BodyText"/>
        <w:spacing w:line="360" w:lineRule="auto"/>
        <w:jc w:val="center"/>
        <w:rPr>
          <w:lang w:val="en-US"/>
        </w:rPr>
      </w:pPr>
    </w:p>
    <w:p w14:paraId="7A3325B6" w14:textId="77777777" w:rsidR="00A55592" w:rsidRPr="00F57666" w:rsidRDefault="00A55592" w:rsidP="00A55592">
      <w:pPr>
        <w:pStyle w:val="CaptionedFigure"/>
        <w:jc w:val="center"/>
        <w:rPr>
          <w:rFonts w:ascii="Times New Roman" w:hAnsi="Times New Roman" w:cs="Times New Roman"/>
        </w:rPr>
      </w:pPr>
      <w:bookmarkStart w:id="2" w:name="Fig6"/>
      <w:r w:rsidRPr="00F57666">
        <w:rPr>
          <w:rFonts w:ascii="Times New Roman" w:hAnsi="Times New Roman" w:cs="Times New Roman"/>
          <w:noProof/>
        </w:rPr>
        <w:drawing>
          <wp:inline distT="0" distB="0" distL="0" distR="0" wp14:anchorId="446C2161" wp14:editId="03497270">
            <wp:extent cx="3733800" cy="2764802"/>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fig6.png"/>
                    <pic:cNvPicPr>
                      <a:picLocks noChangeAspect="1" noChangeArrowheads="1"/>
                    </pic:cNvPicPr>
                  </pic:nvPicPr>
                  <pic:blipFill>
                    <a:blip r:embed="rId17"/>
                    <a:stretch>
                      <a:fillRect/>
                    </a:stretch>
                  </pic:blipFill>
                  <pic:spPr bwMode="auto">
                    <a:xfrm>
                      <a:off x="0" y="0"/>
                      <a:ext cx="3733800" cy="2764802"/>
                    </a:xfrm>
                    <a:prstGeom prst="rect">
                      <a:avLst/>
                    </a:prstGeom>
                    <a:noFill/>
                    <a:ln w="9525">
                      <a:noFill/>
                      <a:headEnd/>
                      <a:tailEnd/>
                    </a:ln>
                  </pic:spPr>
                </pic:pic>
              </a:graphicData>
            </a:graphic>
          </wp:inline>
        </w:drawing>
      </w:r>
    </w:p>
    <w:p w14:paraId="173AC389" w14:textId="77777777" w:rsidR="00A55592" w:rsidRPr="00D1411C" w:rsidRDefault="00A55592" w:rsidP="00A55592">
      <w:pPr>
        <w:pStyle w:val="ImageCaption"/>
        <w:jc w:val="both"/>
        <w:rPr>
          <w:rFonts w:ascii="Times New Roman" w:hAnsi="Times New Roman" w:cs="Times New Roman"/>
          <w:i w:val="0"/>
          <w:iCs/>
          <w:sz w:val="20"/>
          <w:szCs w:val="20"/>
        </w:rPr>
      </w:pPr>
      <w:r w:rsidRPr="00D1411C">
        <w:rPr>
          <w:rFonts w:ascii="Times New Roman" w:hAnsi="Times New Roman" w:cs="Times New Roman"/>
          <w:b/>
          <w:bCs/>
          <w:i w:val="0"/>
          <w:iCs/>
          <w:sz w:val="20"/>
          <w:szCs w:val="20"/>
        </w:rPr>
        <w:t>Figure 6:</w:t>
      </w:r>
      <w:r>
        <w:rPr>
          <w:rFonts w:ascii="Times New Roman" w:hAnsi="Times New Roman" w:cs="Times New Roman"/>
          <w:i w:val="0"/>
          <w:iCs/>
          <w:sz w:val="20"/>
          <w:szCs w:val="20"/>
        </w:rPr>
        <w:t xml:space="preserve"> </w:t>
      </w:r>
      <w:r w:rsidRPr="00D1411C">
        <w:rPr>
          <w:rFonts w:ascii="Times New Roman" w:hAnsi="Times New Roman" w:cs="Times New Roman"/>
          <w:i w:val="0"/>
          <w:iCs/>
          <w:sz w:val="20"/>
          <w:szCs w:val="20"/>
        </w:rPr>
        <w:t>Distribution of SRB quantification results obtained by qPCR and MPN methods. The boxplot highlights the greater consistency and higher sensitivity of the qPCR method, which detects broader concentration ranges with less variability across replicates.</w:t>
      </w:r>
    </w:p>
    <w:bookmarkEnd w:id="2"/>
    <w:p w14:paraId="31D81A32" w14:textId="77777777" w:rsidR="00A55592" w:rsidRDefault="00A55592" w:rsidP="00A55592">
      <w:pPr>
        <w:pStyle w:val="BodyText"/>
        <w:spacing w:line="360" w:lineRule="auto"/>
        <w:rPr>
          <w:lang w:val="en-US"/>
        </w:rPr>
      </w:pPr>
    </w:p>
    <w:p w14:paraId="7EA34103" w14:textId="77777777" w:rsidR="00A55592" w:rsidRDefault="00A55592" w:rsidP="00294900">
      <w:pPr>
        <w:pStyle w:val="BodyText"/>
        <w:spacing w:line="360" w:lineRule="auto"/>
        <w:jc w:val="center"/>
        <w:rPr>
          <w:lang w:val="en-US"/>
        </w:rPr>
      </w:pPr>
    </w:p>
    <w:p w14:paraId="4D06008F" w14:textId="292ADD73" w:rsidR="00A55592" w:rsidRPr="00A55592" w:rsidRDefault="00A55592" w:rsidP="00A55592">
      <w:pPr>
        <w:pStyle w:val="BodyText"/>
        <w:numPr>
          <w:ilvl w:val="0"/>
          <w:numId w:val="1"/>
        </w:numPr>
        <w:spacing w:line="360" w:lineRule="auto"/>
        <w:rPr>
          <w:b/>
          <w:bCs/>
          <w:sz w:val="24"/>
          <w:szCs w:val="24"/>
          <w:lang w:val="en-US"/>
        </w:rPr>
      </w:pPr>
      <w:r w:rsidRPr="00A55592">
        <w:rPr>
          <w:b/>
          <w:bCs/>
          <w:sz w:val="24"/>
          <w:szCs w:val="24"/>
          <w:lang w:val="en-US"/>
        </w:rPr>
        <w:t>Tables</w:t>
      </w:r>
    </w:p>
    <w:p w14:paraId="464E6D17" w14:textId="77777777" w:rsidR="00A55592" w:rsidRDefault="00A55592" w:rsidP="00A55592">
      <w:pPr>
        <w:pStyle w:val="BodyText"/>
        <w:spacing w:line="360" w:lineRule="auto"/>
        <w:rPr>
          <w:lang w:val="en-US"/>
        </w:rPr>
      </w:pPr>
    </w:p>
    <w:p w14:paraId="6DA43A55" w14:textId="77777777" w:rsidR="00A55592" w:rsidRPr="00083ED7" w:rsidRDefault="00A55592" w:rsidP="00A55592">
      <w:pPr>
        <w:pStyle w:val="TableCaption"/>
        <w:rPr>
          <w:rFonts w:ascii="Times New Roman" w:hAnsi="Times New Roman" w:cs="Times New Roman"/>
          <w:i w:val="0"/>
          <w:iCs/>
          <w:sz w:val="20"/>
          <w:szCs w:val="20"/>
        </w:rPr>
      </w:pPr>
      <w:bookmarkStart w:id="3" w:name="Tab1"/>
      <w:r w:rsidRPr="00EB2980">
        <w:rPr>
          <w:rFonts w:ascii="Times New Roman" w:hAnsi="Times New Roman" w:cs="Times New Roman"/>
          <w:b/>
          <w:bCs/>
          <w:i w:val="0"/>
          <w:iCs/>
          <w:sz w:val="20"/>
          <w:szCs w:val="20"/>
        </w:rPr>
        <w:t>Table 1:</w:t>
      </w:r>
      <w:r>
        <w:rPr>
          <w:rFonts w:ascii="Times New Roman" w:hAnsi="Times New Roman" w:cs="Times New Roman"/>
          <w:i w:val="0"/>
          <w:iCs/>
          <w:sz w:val="20"/>
          <w:szCs w:val="20"/>
        </w:rPr>
        <w:t xml:space="preserve"> </w:t>
      </w:r>
      <w:r w:rsidRPr="00083ED7">
        <w:rPr>
          <w:rFonts w:ascii="Times New Roman" w:hAnsi="Times New Roman" w:cs="Times New Roman"/>
          <w:i w:val="0"/>
          <w:iCs/>
          <w:sz w:val="20"/>
          <w:szCs w:val="20"/>
        </w:rPr>
        <w:t>Oligonucleotides used for real-time polymerase chain reaction (qPCR). (</w:t>
      </w:r>
      <w:r w:rsidRPr="00083ED7">
        <w:rPr>
          <w:rFonts w:ascii="Times New Roman" w:hAnsi="Times New Roman" w:cs="Times New Roman"/>
          <w:b/>
          <w:bCs/>
          <w:i w:val="0"/>
          <w:iCs/>
          <w:sz w:val="20"/>
          <w:szCs w:val="20"/>
        </w:rPr>
        <w:t>F</w:t>
      </w:r>
      <w:r w:rsidRPr="00083ED7">
        <w:rPr>
          <w:rFonts w:ascii="Times New Roman" w:hAnsi="Times New Roman" w:cs="Times New Roman"/>
          <w:i w:val="0"/>
          <w:iCs/>
          <w:sz w:val="20"/>
          <w:szCs w:val="20"/>
        </w:rPr>
        <w:t>) and (</w:t>
      </w:r>
      <w:r w:rsidRPr="00083ED7">
        <w:rPr>
          <w:rFonts w:ascii="Times New Roman" w:hAnsi="Times New Roman" w:cs="Times New Roman"/>
          <w:b/>
          <w:bCs/>
          <w:i w:val="0"/>
          <w:iCs/>
          <w:sz w:val="20"/>
          <w:szCs w:val="20"/>
        </w:rPr>
        <w:t>R</w:t>
      </w:r>
      <w:r w:rsidRPr="00083ED7">
        <w:rPr>
          <w:rFonts w:ascii="Times New Roman" w:hAnsi="Times New Roman" w:cs="Times New Roman"/>
          <w:i w:val="0"/>
          <w:iCs/>
          <w:sz w:val="20"/>
          <w:szCs w:val="20"/>
        </w:rPr>
        <w:t>), direct and reverse primers, respectively.</w:t>
      </w:r>
    </w:p>
    <w:tbl>
      <w:tblPr>
        <w:tblStyle w:val="Table"/>
        <w:tblW w:w="0" w:type="auto"/>
        <w:jc w:val="center"/>
        <w:tblLook w:val="0020" w:firstRow="1" w:lastRow="0" w:firstColumn="0" w:lastColumn="0" w:noHBand="0" w:noVBand="0"/>
      </w:tblPr>
      <w:tblGrid>
        <w:gridCol w:w="1344"/>
        <w:gridCol w:w="3116"/>
        <w:gridCol w:w="1872"/>
        <w:gridCol w:w="1672"/>
      </w:tblGrid>
      <w:tr w:rsidR="00A55592" w:rsidRPr="00083ED7" w14:paraId="32E1D38A" w14:textId="77777777" w:rsidTr="00E338B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05EB634"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b/>
                <w:bCs/>
                <w:sz w:val="20"/>
                <w:szCs w:val="20"/>
              </w:rPr>
              <w:t>Primer name</w:t>
            </w:r>
          </w:p>
        </w:tc>
        <w:tc>
          <w:tcPr>
            <w:tcW w:w="0" w:type="auto"/>
          </w:tcPr>
          <w:p w14:paraId="5C80D54F"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b/>
                <w:bCs/>
                <w:sz w:val="20"/>
                <w:szCs w:val="20"/>
              </w:rPr>
              <w:t>Sequence 5’ - 3’</w:t>
            </w:r>
          </w:p>
        </w:tc>
        <w:tc>
          <w:tcPr>
            <w:tcW w:w="0" w:type="auto"/>
          </w:tcPr>
          <w:p w14:paraId="55843188"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b/>
                <w:bCs/>
                <w:sz w:val="20"/>
                <w:szCs w:val="20"/>
              </w:rPr>
              <w:t>Primer binding site</w:t>
            </w:r>
          </w:p>
        </w:tc>
        <w:tc>
          <w:tcPr>
            <w:tcW w:w="0" w:type="auto"/>
          </w:tcPr>
          <w:p w14:paraId="4B6D1595"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b/>
                <w:bCs/>
                <w:sz w:val="20"/>
                <w:szCs w:val="20"/>
              </w:rPr>
              <w:t>Product size (bp)</w:t>
            </w:r>
          </w:p>
        </w:tc>
      </w:tr>
      <w:tr w:rsidR="00A55592" w:rsidRPr="00083ED7" w14:paraId="3154A1E4" w14:textId="77777777" w:rsidTr="00E338BB">
        <w:trPr>
          <w:jc w:val="center"/>
        </w:trPr>
        <w:tc>
          <w:tcPr>
            <w:tcW w:w="0" w:type="auto"/>
          </w:tcPr>
          <w:p w14:paraId="1C7D29E1" w14:textId="77777777" w:rsidR="00A55592" w:rsidRPr="00083ED7" w:rsidRDefault="00A55592" w:rsidP="00E338BB">
            <w:pPr>
              <w:pStyle w:val="Compact"/>
              <w:jc w:val="center"/>
              <w:rPr>
                <w:rFonts w:ascii="Times New Roman" w:hAnsi="Times New Roman" w:cs="Times New Roman"/>
                <w:sz w:val="20"/>
                <w:szCs w:val="20"/>
              </w:rPr>
            </w:pPr>
            <w:proofErr w:type="spellStart"/>
            <w:r w:rsidRPr="00083ED7">
              <w:rPr>
                <w:rFonts w:ascii="Times New Roman" w:hAnsi="Times New Roman" w:cs="Times New Roman"/>
                <w:sz w:val="20"/>
                <w:szCs w:val="20"/>
              </w:rPr>
              <w:t>DsrB</w:t>
            </w:r>
            <w:proofErr w:type="spellEnd"/>
            <w:r w:rsidRPr="00083ED7">
              <w:rPr>
                <w:rFonts w:ascii="Times New Roman" w:hAnsi="Times New Roman" w:cs="Times New Roman"/>
                <w:sz w:val="20"/>
                <w:szCs w:val="20"/>
              </w:rPr>
              <w:t>-F</w:t>
            </w:r>
          </w:p>
        </w:tc>
        <w:tc>
          <w:tcPr>
            <w:tcW w:w="0" w:type="auto"/>
          </w:tcPr>
          <w:p w14:paraId="08BC60ED"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sz w:val="20"/>
                <w:szCs w:val="20"/>
              </w:rPr>
              <w:t>TTG TGG GTA TCC ACC GCA A</w:t>
            </w:r>
          </w:p>
        </w:tc>
        <w:tc>
          <w:tcPr>
            <w:tcW w:w="0" w:type="auto"/>
          </w:tcPr>
          <w:p w14:paraId="3DDF22D0"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sz w:val="20"/>
                <w:szCs w:val="20"/>
              </w:rPr>
              <w:t>187–202</w:t>
            </w:r>
          </w:p>
        </w:tc>
        <w:tc>
          <w:tcPr>
            <w:tcW w:w="0" w:type="auto"/>
            <w:vMerge w:val="restart"/>
            <w:vAlign w:val="center"/>
          </w:tcPr>
          <w:p w14:paraId="344760AD"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sz w:val="20"/>
                <w:szCs w:val="20"/>
              </w:rPr>
              <w:t>198</w:t>
            </w:r>
          </w:p>
        </w:tc>
      </w:tr>
      <w:tr w:rsidR="00A55592" w:rsidRPr="00083ED7" w14:paraId="1532CBEF" w14:textId="77777777" w:rsidTr="00E338BB">
        <w:trPr>
          <w:jc w:val="center"/>
        </w:trPr>
        <w:tc>
          <w:tcPr>
            <w:tcW w:w="0" w:type="auto"/>
          </w:tcPr>
          <w:p w14:paraId="16D387E4" w14:textId="77777777" w:rsidR="00A55592" w:rsidRPr="00083ED7" w:rsidRDefault="00A55592" w:rsidP="00E338BB">
            <w:pPr>
              <w:pStyle w:val="Compact"/>
              <w:jc w:val="center"/>
              <w:rPr>
                <w:rFonts w:ascii="Times New Roman" w:hAnsi="Times New Roman" w:cs="Times New Roman"/>
                <w:sz w:val="20"/>
                <w:szCs w:val="20"/>
              </w:rPr>
            </w:pPr>
            <w:proofErr w:type="spellStart"/>
            <w:r w:rsidRPr="00083ED7">
              <w:rPr>
                <w:rFonts w:ascii="Times New Roman" w:hAnsi="Times New Roman" w:cs="Times New Roman"/>
                <w:sz w:val="20"/>
                <w:szCs w:val="20"/>
              </w:rPr>
              <w:t>DsrB</w:t>
            </w:r>
            <w:proofErr w:type="spellEnd"/>
            <w:r w:rsidRPr="00083ED7">
              <w:rPr>
                <w:rFonts w:ascii="Times New Roman" w:hAnsi="Times New Roman" w:cs="Times New Roman"/>
                <w:sz w:val="20"/>
                <w:szCs w:val="20"/>
              </w:rPr>
              <w:t>-R</w:t>
            </w:r>
          </w:p>
        </w:tc>
        <w:tc>
          <w:tcPr>
            <w:tcW w:w="0" w:type="auto"/>
          </w:tcPr>
          <w:p w14:paraId="4C10E40F"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sz w:val="20"/>
                <w:szCs w:val="20"/>
              </w:rPr>
              <w:t>GGC ACA TGG TGT AGC AGT T</w:t>
            </w:r>
          </w:p>
        </w:tc>
        <w:tc>
          <w:tcPr>
            <w:tcW w:w="0" w:type="auto"/>
          </w:tcPr>
          <w:p w14:paraId="3F09F010" w14:textId="77777777" w:rsidR="00A55592" w:rsidRPr="00083ED7" w:rsidRDefault="00A55592" w:rsidP="00E338BB">
            <w:pPr>
              <w:pStyle w:val="Compact"/>
              <w:jc w:val="center"/>
              <w:rPr>
                <w:rFonts w:ascii="Times New Roman" w:hAnsi="Times New Roman" w:cs="Times New Roman"/>
                <w:sz w:val="20"/>
                <w:szCs w:val="20"/>
              </w:rPr>
            </w:pPr>
            <w:r w:rsidRPr="00083ED7">
              <w:rPr>
                <w:rFonts w:ascii="Times New Roman" w:hAnsi="Times New Roman" w:cs="Times New Roman"/>
                <w:sz w:val="20"/>
                <w:szCs w:val="20"/>
              </w:rPr>
              <w:t>391–408</w:t>
            </w:r>
          </w:p>
        </w:tc>
        <w:tc>
          <w:tcPr>
            <w:tcW w:w="0" w:type="auto"/>
            <w:vMerge/>
          </w:tcPr>
          <w:p w14:paraId="7B4B5CC4" w14:textId="77777777" w:rsidR="00A55592" w:rsidRPr="00083ED7" w:rsidRDefault="00A55592" w:rsidP="00E338BB">
            <w:pPr>
              <w:rPr>
                <w:sz w:val="20"/>
                <w:szCs w:val="20"/>
              </w:rPr>
            </w:pPr>
          </w:p>
        </w:tc>
      </w:tr>
      <w:bookmarkEnd w:id="3"/>
    </w:tbl>
    <w:p w14:paraId="372E37C4" w14:textId="77777777" w:rsidR="00A55592" w:rsidRDefault="00A55592" w:rsidP="00294900">
      <w:pPr>
        <w:pStyle w:val="BodyText"/>
        <w:spacing w:line="360" w:lineRule="auto"/>
        <w:jc w:val="center"/>
        <w:rPr>
          <w:lang w:val="en-US"/>
        </w:rPr>
      </w:pPr>
    </w:p>
    <w:p w14:paraId="4D110319" w14:textId="77777777" w:rsidR="00A55592" w:rsidRDefault="00A55592" w:rsidP="00A55592">
      <w:pPr>
        <w:pStyle w:val="TableCaption"/>
        <w:jc w:val="both"/>
        <w:rPr>
          <w:rFonts w:ascii="Times New Roman" w:hAnsi="Times New Roman" w:cs="Times New Roman"/>
          <w:b/>
          <w:bCs/>
          <w:i w:val="0"/>
          <w:iCs/>
          <w:sz w:val="20"/>
          <w:szCs w:val="20"/>
        </w:rPr>
      </w:pPr>
      <w:bookmarkStart w:id="4" w:name="Tab2"/>
    </w:p>
    <w:p w14:paraId="21355208" w14:textId="64EF5807" w:rsidR="00A55592" w:rsidRPr="00EB2980" w:rsidRDefault="00A55592" w:rsidP="00A55592">
      <w:pPr>
        <w:pStyle w:val="Tabl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t xml:space="preserve">Table 2: </w:t>
      </w:r>
      <w:r w:rsidRPr="00EB2980">
        <w:rPr>
          <w:rFonts w:ascii="Times New Roman" w:hAnsi="Times New Roman" w:cs="Times New Roman"/>
          <w:i w:val="0"/>
          <w:iCs/>
          <w:sz w:val="20"/>
          <w:szCs w:val="20"/>
        </w:rPr>
        <w:t xml:space="preserve">Comparison of the results of the quantification of planktonic bacteria in the inoculum samples, first day and after 30 days of testing by qPCR and MPN methodologies. The tests were carried out in technical </w:t>
      </w:r>
      <w:proofErr w:type="gramStart"/>
      <w:r w:rsidRPr="00EB2980">
        <w:rPr>
          <w:rFonts w:ascii="Times New Roman" w:hAnsi="Times New Roman" w:cs="Times New Roman"/>
          <w:i w:val="0"/>
          <w:iCs/>
          <w:sz w:val="20"/>
          <w:szCs w:val="20"/>
        </w:rPr>
        <w:t>triplicates</w:t>
      </w:r>
      <w:proofErr w:type="gramEnd"/>
      <w:r w:rsidRPr="00EB2980">
        <w:rPr>
          <w:rFonts w:ascii="Times New Roman" w:hAnsi="Times New Roman" w:cs="Times New Roman"/>
          <w:i w:val="0"/>
          <w:iCs/>
          <w:sz w:val="20"/>
          <w:szCs w:val="20"/>
        </w:rPr>
        <w:t xml:space="preserve"> and the average of the results was calculated.</w:t>
      </w:r>
    </w:p>
    <w:tbl>
      <w:tblPr>
        <w:tblStyle w:val="Table"/>
        <w:tblW w:w="0" w:type="auto"/>
        <w:jc w:val="center"/>
        <w:tblLook w:val="0020" w:firstRow="1" w:lastRow="0" w:firstColumn="0" w:lastColumn="0" w:noHBand="0" w:noVBand="0"/>
      </w:tblPr>
      <w:tblGrid>
        <w:gridCol w:w="2472"/>
        <w:gridCol w:w="1800"/>
        <w:gridCol w:w="1027"/>
      </w:tblGrid>
      <w:tr w:rsidR="00A55592" w:rsidRPr="00EB2980" w14:paraId="5482FA4A" w14:textId="77777777" w:rsidTr="00E338B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598B51B"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b/>
                <w:bCs/>
                <w:sz w:val="20"/>
                <w:szCs w:val="20"/>
              </w:rPr>
              <w:t>Planktonic samples</w:t>
            </w:r>
          </w:p>
        </w:tc>
        <w:tc>
          <w:tcPr>
            <w:tcW w:w="0" w:type="auto"/>
          </w:tcPr>
          <w:p w14:paraId="1E688921"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b/>
                <w:bCs/>
                <w:sz w:val="20"/>
                <w:szCs w:val="20"/>
              </w:rPr>
              <w:t>qPCR (copies/mL)</w:t>
            </w:r>
          </w:p>
        </w:tc>
        <w:tc>
          <w:tcPr>
            <w:tcW w:w="0" w:type="auto"/>
          </w:tcPr>
          <w:p w14:paraId="2B6172EF"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b/>
                <w:bCs/>
                <w:sz w:val="20"/>
                <w:szCs w:val="20"/>
              </w:rPr>
              <w:t>MPN/mL</w:t>
            </w:r>
          </w:p>
        </w:tc>
      </w:tr>
      <w:tr w:rsidR="00A55592" w:rsidRPr="00EB2980" w14:paraId="19C0719A" w14:textId="77777777" w:rsidTr="00E338BB">
        <w:trPr>
          <w:jc w:val="center"/>
        </w:trPr>
        <w:tc>
          <w:tcPr>
            <w:tcW w:w="0" w:type="auto"/>
          </w:tcPr>
          <w:p w14:paraId="3FC8BCF4"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desulfuricans</w:t>
            </w:r>
            <w:proofErr w:type="spellEnd"/>
            <w:r w:rsidRPr="00EB2980">
              <w:rPr>
                <w:rFonts w:asciiTheme="majorBidi" w:hAnsiTheme="majorBidi" w:cstheme="majorBidi"/>
                <w:sz w:val="20"/>
                <w:szCs w:val="20"/>
              </w:rPr>
              <w:t xml:space="preserve"> - Inoculum</w:t>
            </w:r>
          </w:p>
        </w:tc>
        <w:tc>
          <w:tcPr>
            <w:tcW w:w="0" w:type="auto"/>
          </w:tcPr>
          <w:p w14:paraId="1305AED7"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8,89E+07</w:t>
            </w:r>
          </w:p>
        </w:tc>
        <w:tc>
          <w:tcPr>
            <w:tcW w:w="0" w:type="auto"/>
          </w:tcPr>
          <w:p w14:paraId="5C112B8C"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9,50E+04</w:t>
            </w:r>
          </w:p>
        </w:tc>
      </w:tr>
      <w:tr w:rsidR="00A55592" w:rsidRPr="00EB2980" w14:paraId="73483A80" w14:textId="77777777" w:rsidTr="00E338BB">
        <w:trPr>
          <w:jc w:val="center"/>
        </w:trPr>
        <w:tc>
          <w:tcPr>
            <w:tcW w:w="0" w:type="auto"/>
          </w:tcPr>
          <w:p w14:paraId="06D2EF53"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D. vulgaris</w:t>
            </w:r>
            <w:r w:rsidRPr="00EB2980">
              <w:rPr>
                <w:rFonts w:asciiTheme="majorBidi" w:hAnsiTheme="majorBidi" w:cstheme="majorBidi"/>
                <w:sz w:val="20"/>
                <w:szCs w:val="20"/>
              </w:rPr>
              <w:t xml:space="preserve"> - Inoculum</w:t>
            </w:r>
          </w:p>
        </w:tc>
        <w:tc>
          <w:tcPr>
            <w:tcW w:w="0" w:type="auto"/>
          </w:tcPr>
          <w:p w14:paraId="6533F67A"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2,62E+07</w:t>
            </w:r>
          </w:p>
        </w:tc>
        <w:tc>
          <w:tcPr>
            <w:tcW w:w="0" w:type="auto"/>
          </w:tcPr>
          <w:p w14:paraId="1583906C"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2,50E+00</w:t>
            </w:r>
          </w:p>
        </w:tc>
      </w:tr>
      <w:tr w:rsidR="00A55592" w:rsidRPr="00EB2980" w14:paraId="3DC46DA9" w14:textId="77777777" w:rsidTr="00E338BB">
        <w:trPr>
          <w:jc w:val="center"/>
        </w:trPr>
        <w:tc>
          <w:tcPr>
            <w:tcW w:w="0" w:type="auto"/>
          </w:tcPr>
          <w:p w14:paraId="34F93457"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nigrificans</w:t>
            </w:r>
            <w:proofErr w:type="spellEnd"/>
            <w:r w:rsidRPr="00EB2980">
              <w:rPr>
                <w:rFonts w:asciiTheme="majorBidi" w:hAnsiTheme="majorBidi" w:cstheme="majorBidi"/>
                <w:sz w:val="20"/>
                <w:szCs w:val="20"/>
              </w:rPr>
              <w:t xml:space="preserve"> - Inoculum</w:t>
            </w:r>
          </w:p>
        </w:tc>
        <w:tc>
          <w:tcPr>
            <w:tcW w:w="0" w:type="auto"/>
          </w:tcPr>
          <w:p w14:paraId="5759C066"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6,51E+04</w:t>
            </w:r>
          </w:p>
        </w:tc>
        <w:tc>
          <w:tcPr>
            <w:tcW w:w="0" w:type="auto"/>
          </w:tcPr>
          <w:p w14:paraId="2936FE3F"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0</w:t>
            </w:r>
          </w:p>
        </w:tc>
      </w:tr>
      <w:tr w:rsidR="00A55592" w:rsidRPr="00EB2980" w14:paraId="6A3F93DB" w14:textId="77777777" w:rsidTr="00E338BB">
        <w:trPr>
          <w:jc w:val="center"/>
        </w:trPr>
        <w:tc>
          <w:tcPr>
            <w:tcW w:w="0" w:type="auto"/>
          </w:tcPr>
          <w:p w14:paraId="33AFBDC5"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Produced water - Inoculum</w:t>
            </w:r>
          </w:p>
        </w:tc>
        <w:tc>
          <w:tcPr>
            <w:tcW w:w="0" w:type="auto"/>
          </w:tcPr>
          <w:p w14:paraId="780FEC14"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2,11E+04</w:t>
            </w:r>
          </w:p>
        </w:tc>
        <w:tc>
          <w:tcPr>
            <w:tcW w:w="0" w:type="auto"/>
          </w:tcPr>
          <w:p w14:paraId="15E0C057"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4,50E+05</w:t>
            </w:r>
          </w:p>
        </w:tc>
      </w:tr>
      <w:tr w:rsidR="00A55592" w:rsidRPr="00EB2980" w14:paraId="6D9CA004" w14:textId="77777777" w:rsidTr="00E338BB">
        <w:trPr>
          <w:jc w:val="center"/>
        </w:trPr>
        <w:tc>
          <w:tcPr>
            <w:tcW w:w="0" w:type="auto"/>
          </w:tcPr>
          <w:p w14:paraId="241838FD"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desulfuricans</w:t>
            </w:r>
            <w:proofErr w:type="spellEnd"/>
            <w:r w:rsidRPr="00EB2980">
              <w:rPr>
                <w:rFonts w:asciiTheme="majorBidi" w:hAnsiTheme="majorBidi" w:cstheme="majorBidi"/>
                <w:sz w:val="20"/>
                <w:szCs w:val="20"/>
              </w:rPr>
              <w:t xml:space="preserve"> – 1st day</w:t>
            </w:r>
          </w:p>
        </w:tc>
        <w:tc>
          <w:tcPr>
            <w:tcW w:w="0" w:type="auto"/>
          </w:tcPr>
          <w:p w14:paraId="504F021F"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5,01E+07</w:t>
            </w:r>
          </w:p>
        </w:tc>
        <w:tc>
          <w:tcPr>
            <w:tcW w:w="0" w:type="auto"/>
          </w:tcPr>
          <w:p w14:paraId="021152A8"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2,50E+03</w:t>
            </w:r>
          </w:p>
        </w:tc>
      </w:tr>
      <w:tr w:rsidR="00A55592" w:rsidRPr="00EB2980" w14:paraId="174A9BB8" w14:textId="77777777" w:rsidTr="00E338BB">
        <w:trPr>
          <w:jc w:val="center"/>
        </w:trPr>
        <w:tc>
          <w:tcPr>
            <w:tcW w:w="0" w:type="auto"/>
          </w:tcPr>
          <w:p w14:paraId="2CB3A102"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D. vulgaris</w:t>
            </w:r>
            <w:r w:rsidRPr="00EB2980">
              <w:rPr>
                <w:rFonts w:asciiTheme="majorBidi" w:hAnsiTheme="majorBidi" w:cstheme="majorBidi"/>
                <w:sz w:val="20"/>
                <w:szCs w:val="20"/>
              </w:rPr>
              <w:t xml:space="preserve"> - 1st day</w:t>
            </w:r>
          </w:p>
        </w:tc>
        <w:tc>
          <w:tcPr>
            <w:tcW w:w="0" w:type="auto"/>
          </w:tcPr>
          <w:p w14:paraId="0234952F"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1,27E+07</w:t>
            </w:r>
          </w:p>
        </w:tc>
        <w:tc>
          <w:tcPr>
            <w:tcW w:w="0" w:type="auto"/>
          </w:tcPr>
          <w:p w14:paraId="364BDC2E"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2,50E+00</w:t>
            </w:r>
          </w:p>
        </w:tc>
      </w:tr>
      <w:tr w:rsidR="00A55592" w:rsidRPr="00EB2980" w14:paraId="5325E213" w14:textId="77777777" w:rsidTr="00E338BB">
        <w:trPr>
          <w:jc w:val="center"/>
        </w:trPr>
        <w:tc>
          <w:tcPr>
            <w:tcW w:w="0" w:type="auto"/>
          </w:tcPr>
          <w:p w14:paraId="2444A582"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nigrificans</w:t>
            </w:r>
            <w:proofErr w:type="spellEnd"/>
            <w:r w:rsidRPr="00EB2980">
              <w:rPr>
                <w:rFonts w:asciiTheme="majorBidi" w:hAnsiTheme="majorBidi" w:cstheme="majorBidi"/>
                <w:sz w:val="20"/>
                <w:szCs w:val="20"/>
              </w:rPr>
              <w:t xml:space="preserve"> - 1st day</w:t>
            </w:r>
          </w:p>
        </w:tc>
        <w:tc>
          <w:tcPr>
            <w:tcW w:w="0" w:type="auto"/>
          </w:tcPr>
          <w:p w14:paraId="788E2086"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2,60E+02</w:t>
            </w:r>
          </w:p>
        </w:tc>
        <w:tc>
          <w:tcPr>
            <w:tcW w:w="0" w:type="auto"/>
          </w:tcPr>
          <w:p w14:paraId="7F82ACA3"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0</w:t>
            </w:r>
          </w:p>
        </w:tc>
      </w:tr>
      <w:tr w:rsidR="00A55592" w:rsidRPr="00EB2980" w14:paraId="27CBCA19" w14:textId="77777777" w:rsidTr="00E338BB">
        <w:trPr>
          <w:jc w:val="center"/>
        </w:trPr>
        <w:tc>
          <w:tcPr>
            <w:tcW w:w="0" w:type="auto"/>
          </w:tcPr>
          <w:p w14:paraId="6F5ECC4A"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Produced water - 1st day</w:t>
            </w:r>
          </w:p>
        </w:tc>
        <w:tc>
          <w:tcPr>
            <w:tcW w:w="0" w:type="auto"/>
          </w:tcPr>
          <w:p w14:paraId="22D02779"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1,48E+03</w:t>
            </w:r>
          </w:p>
        </w:tc>
        <w:tc>
          <w:tcPr>
            <w:tcW w:w="0" w:type="auto"/>
          </w:tcPr>
          <w:p w14:paraId="268718B6"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4,50E+03</w:t>
            </w:r>
          </w:p>
        </w:tc>
      </w:tr>
      <w:tr w:rsidR="00A55592" w:rsidRPr="00EB2980" w14:paraId="48878D74" w14:textId="77777777" w:rsidTr="00E338BB">
        <w:trPr>
          <w:jc w:val="center"/>
        </w:trPr>
        <w:tc>
          <w:tcPr>
            <w:tcW w:w="0" w:type="auto"/>
          </w:tcPr>
          <w:p w14:paraId="5014DB9A"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desulfuricans</w:t>
            </w:r>
            <w:proofErr w:type="spellEnd"/>
            <w:r w:rsidRPr="00EB2980">
              <w:rPr>
                <w:rFonts w:asciiTheme="majorBidi" w:hAnsiTheme="majorBidi" w:cstheme="majorBidi"/>
                <w:sz w:val="20"/>
                <w:szCs w:val="20"/>
              </w:rPr>
              <w:t xml:space="preserve"> – 30 days</w:t>
            </w:r>
          </w:p>
        </w:tc>
        <w:tc>
          <w:tcPr>
            <w:tcW w:w="0" w:type="auto"/>
          </w:tcPr>
          <w:p w14:paraId="4B397777"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2,29E+07</w:t>
            </w:r>
          </w:p>
        </w:tc>
        <w:tc>
          <w:tcPr>
            <w:tcW w:w="0" w:type="auto"/>
          </w:tcPr>
          <w:p w14:paraId="76A8E5DF"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2,17E+00</w:t>
            </w:r>
          </w:p>
        </w:tc>
      </w:tr>
      <w:tr w:rsidR="00A55592" w:rsidRPr="00EB2980" w14:paraId="177F3CE9" w14:textId="77777777" w:rsidTr="00E338BB">
        <w:trPr>
          <w:jc w:val="center"/>
        </w:trPr>
        <w:tc>
          <w:tcPr>
            <w:tcW w:w="0" w:type="auto"/>
          </w:tcPr>
          <w:p w14:paraId="134A7522"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D. vulgaris</w:t>
            </w:r>
            <w:r w:rsidRPr="00EB2980">
              <w:rPr>
                <w:rFonts w:asciiTheme="majorBidi" w:hAnsiTheme="majorBidi" w:cstheme="majorBidi"/>
                <w:sz w:val="20"/>
                <w:szCs w:val="20"/>
              </w:rPr>
              <w:t xml:space="preserve"> - 30 days</w:t>
            </w:r>
          </w:p>
        </w:tc>
        <w:tc>
          <w:tcPr>
            <w:tcW w:w="0" w:type="auto"/>
          </w:tcPr>
          <w:p w14:paraId="2A7C5299"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2,38E+07</w:t>
            </w:r>
          </w:p>
        </w:tc>
        <w:tc>
          <w:tcPr>
            <w:tcW w:w="0" w:type="auto"/>
          </w:tcPr>
          <w:p w14:paraId="7E7988BA"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1,07E+01</w:t>
            </w:r>
          </w:p>
        </w:tc>
      </w:tr>
      <w:tr w:rsidR="00A55592" w:rsidRPr="00EB2980" w14:paraId="2FC494D8" w14:textId="77777777" w:rsidTr="00E338BB">
        <w:trPr>
          <w:jc w:val="center"/>
        </w:trPr>
        <w:tc>
          <w:tcPr>
            <w:tcW w:w="0" w:type="auto"/>
          </w:tcPr>
          <w:p w14:paraId="07507B5C"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i/>
                <w:iCs/>
                <w:sz w:val="20"/>
                <w:szCs w:val="20"/>
              </w:rPr>
              <w:t xml:space="preserve">D. </w:t>
            </w:r>
            <w:proofErr w:type="spellStart"/>
            <w:r w:rsidRPr="00EB2980">
              <w:rPr>
                <w:rFonts w:asciiTheme="majorBidi" w:hAnsiTheme="majorBidi" w:cstheme="majorBidi"/>
                <w:i/>
                <w:iCs/>
                <w:sz w:val="20"/>
                <w:szCs w:val="20"/>
              </w:rPr>
              <w:t>nigrificans</w:t>
            </w:r>
            <w:proofErr w:type="spellEnd"/>
            <w:r w:rsidRPr="00EB2980">
              <w:rPr>
                <w:rFonts w:asciiTheme="majorBidi" w:hAnsiTheme="majorBidi" w:cstheme="majorBidi"/>
                <w:sz w:val="20"/>
                <w:szCs w:val="20"/>
              </w:rPr>
              <w:t xml:space="preserve"> - 30 days</w:t>
            </w:r>
          </w:p>
        </w:tc>
        <w:tc>
          <w:tcPr>
            <w:tcW w:w="0" w:type="auto"/>
          </w:tcPr>
          <w:p w14:paraId="35991B31"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1,51E+03</w:t>
            </w:r>
          </w:p>
        </w:tc>
        <w:tc>
          <w:tcPr>
            <w:tcW w:w="0" w:type="auto"/>
          </w:tcPr>
          <w:p w14:paraId="4DB4E511"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0</w:t>
            </w:r>
          </w:p>
        </w:tc>
      </w:tr>
      <w:tr w:rsidR="00A55592" w:rsidRPr="00EB2980" w14:paraId="3ADDCF43" w14:textId="77777777" w:rsidTr="00E338BB">
        <w:trPr>
          <w:jc w:val="center"/>
        </w:trPr>
        <w:tc>
          <w:tcPr>
            <w:tcW w:w="0" w:type="auto"/>
          </w:tcPr>
          <w:p w14:paraId="238EE9E1"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lastRenderedPageBreak/>
              <w:t>Produced water - 30 days</w:t>
            </w:r>
          </w:p>
        </w:tc>
        <w:tc>
          <w:tcPr>
            <w:tcW w:w="0" w:type="auto"/>
          </w:tcPr>
          <w:p w14:paraId="3CAF1430"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6,14E+04</w:t>
            </w:r>
          </w:p>
        </w:tc>
        <w:tc>
          <w:tcPr>
            <w:tcW w:w="0" w:type="auto"/>
          </w:tcPr>
          <w:p w14:paraId="23A638CD" w14:textId="77777777" w:rsidR="00A55592" w:rsidRPr="00EB2980" w:rsidRDefault="00A55592" w:rsidP="00E338BB">
            <w:pPr>
              <w:pStyle w:val="Compact"/>
              <w:jc w:val="center"/>
              <w:rPr>
                <w:rFonts w:asciiTheme="majorBidi" w:hAnsiTheme="majorBidi" w:cstheme="majorBidi"/>
                <w:sz w:val="20"/>
                <w:szCs w:val="20"/>
              </w:rPr>
            </w:pPr>
            <w:r w:rsidRPr="00EB2980">
              <w:rPr>
                <w:rFonts w:asciiTheme="majorBidi" w:hAnsiTheme="majorBidi" w:cstheme="majorBidi"/>
                <w:sz w:val="20"/>
                <w:szCs w:val="20"/>
              </w:rPr>
              <w:t>1,15E+03</w:t>
            </w:r>
          </w:p>
        </w:tc>
      </w:tr>
      <w:bookmarkEnd w:id="4"/>
    </w:tbl>
    <w:p w14:paraId="59E8E826" w14:textId="77777777" w:rsidR="00A55592" w:rsidRDefault="00A55592" w:rsidP="00294900">
      <w:pPr>
        <w:pStyle w:val="BodyText"/>
        <w:spacing w:line="360" w:lineRule="auto"/>
        <w:jc w:val="center"/>
        <w:rPr>
          <w:lang w:val="en-US"/>
        </w:rPr>
      </w:pPr>
    </w:p>
    <w:p w14:paraId="58F72115" w14:textId="77777777" w:rsidR="00A55592" w:rsidRDefault="00A55592" w:rsidP="00294900">
      <w:pPr>
        <w:pStyle w:val="BodyText"/>
        <w:spacing w:line="360" w:lineRule="auto"/>
        <w:jc w:val="center"/>
        <w:rPr>
          <w:lang w:val="en-US"/>
        </w:rPr>
      </w:pPr>
    </w:p>
    <w:p w14:paraId="2F6E71A0" w14:textId="77777777" w:rsidR="00A55592" w:rsidRPr="00EB2980" w:rsidRDefault="00A55592" w:rsidP="00A55592">
      <w:pPr>
        <w:pStyle w:val="TableCaption"/>
        <w:jc w:val="both"/>
        <w:rPr>
          <w:rFonts w:ascii="Times New Roman" w:hAnsi="Times New Roman" w:cs="Times New Roman"/>
          <w:i w:val="0"/>
          <w:iCs/>
          <w:sz w:val="20"/>
          <w:szCs w:val="20"/>
        </w:rPr>
      </w:pPr>
      <w:r w:rsidRPr="00EB2980">
        <w:rPr>
          <w:rFonts w:ascii="Times New Roman" w:hAnsi="Times New Roman" w:cs="Times New Roman"/>
          <w:b/>
          <w:bCs/>
          <w:i w:val="0"/>
          <w:iCs/>
          <w:sz w:val="20"/>
          <w:szCs w:val="20"/>
        </w:rPr>
        <w:t xml:space="preserve">Table </w:t>
      </w:r>
      <w:r>
        <w:rPr>
          <w:rFonts w:ascii="Times New Roman" w:hAnsi="Times New Roman" w:cs="Times New Roman"/>
          <w:b/>
          <w:bCs/>
          <w:i w:val="0"/>
          <w:iCs/>
          <w:sz w:val="20"/>
          <w:szCs w:val="20"/>
        </w:rPr>
        <w:t>3</w:t>
      </w:r>
      <w:r w:rsidRPr="00EB2980">
        <w:rPr>
          <w:rFonts w:ascii="Times New Roman" w:hAnsi="Times New Roman" w:cs="Times New Roman"/>
          <w:b/>
          <w:bCs/>
          <w:i w:val="0"/>
          <w:iCs/>
          <w:sz w:val="20"/>
          <w:szCs w:val="20"/>
        </w:rPr>
        <w:t>:</w:t>
      </w:r>
      <w:r>
        <w:rPr>
          <w:rFonts w:ascii="Times New Roman" w:hAnsi="Times New Roman" w:cs="Times New Roman"/>
          <w:i w:val="0"/>
          <w:iCs/>
          <w:sz w:val="20"/>
          <w:szCs w:val="20"/>
        </w:rPr>
        <w:t xml:space="preserve"> </w:t>
      </w:r>
      <w:r w:rsidRPr="00EB2980">
        <w:rPr>
          <w:rFonts w:ascii="Times New Roman" w:hAnsi="Times New Roman" w:cs="Times New Roman"/>
          <w:i w:val="0"/>
          <w:iCs/>
          <w:sz w:val="20"/>
          <w:szCs w:val="20"/>
        </w:rPr>
        <w:t xml:space="preserve">Comparison of the results of the quantification of sessile bacteria after 30 days of testing by qPCR and MPN methodologies. The tests were carried out in technical </w:t>
      </w:r>
      <w:proofErr w:type="gramStart"/>
      <w:r w:rsidRPr="00EB2980">
        <w:rPr>
          <w:rFonts w:ascii="Times New Roman" w:hAnsi="Times New Roman" w:cs="Times New Roman"/>
          <w:i w:val="0"/>
          <w:iCs/>
          <w:sz w:val="20"/>
          <w:szCs w:val="20"/>
        </w:rPr>
        <w:t>triplicates</w:t>
      </w:r>
      <w:proofErr w:type="gramEnd"/>
      <w:r w:rsidRPr="00EB2980">
        <w:rPr>
          <w:rFonts w:ascii="Times New Roman" w:hAnsi="Times New Roman" w:cs="Times New Roman"/>
          <w:i w:val="0"/>
          <w:iCs/>
          <w:sz w:val="20"/>
          <w:szCs w:val="20"/>
        </w:rPr>
        <w:t xml:space="preserve"> and the average of the results was calculated.</w:t>
      </w:r>
    </w:p>
    <w:tbl>
      <w:tblPr>
        <w:tblStyle w:val="Table"/>
        <w:tblW w:w="0" w:type="auto"/>
        <w:jc w:val="center"/>
        <w:tblLook w:val="0020" w:firstRow="1" w:lastRow="0" w:firstColumn="0" w:lastColumn="0" w:noHBand="0" w:noVBand="0"/>
      </w:tblPr>
      <w:tblGrid>
        <w:gridCol w:w="2322"/>
        <w:gridCol w:w="1800"/>
        <w:gridCol w:w="1027"/>
      </w:tblGrid>
      <w:tr w:rsidR="00A55592" w:rsidRPr="00EB2980" w14:paraId="626BFC05" w14:textId="77777777" w:rsidTr="00E338B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3B09D08E"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b/>
                <w:bCs/>
                <w:sz w:val="20"/>
                <w:szCs w:val="20"/>
              </w:rPr>
              <w:t>Sessile samples</w:t>
            </w:r>
          </w:p>
        </w:tc>
        <w:tc>
          <w:tcPr>
            <w:tcW w:w="0" w:type="auto"/>
          </w:tcPr>
          <w:p w14:paraId="0292B1BB"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b/>
                <w:bCs/>
                <w:sz w:val="20"/>
                <w:szCs w:val="20"/>
              </w:rPr>
              <w:t>qPCR (copies/mL)</w:t>
            </w:r>
          </w:p>
        </w:tc>
        <w:tc>
          <w:tcPr>
            <w:tcW w:w="0" w:type="auto"/>
          </w:tcPr>
          <w:p w14:paraId="50B8F3C0"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b/>
                <w:bCs/>
                <w:sz w:val="20"/>
                <w:szCs w:val="20"/>
              </w:rPr>
              <w:t>MPN/mL</w:t>
            </w:r>
          </w:p>
        </w:tc>
      </w:tr>
      <w:tr w:rsidR="00A55592" w:rsidRPr="00EB2980" w14:paraId="06C71AD6" w14:textId="77777777" w:rsidTr="00E338BB">
        <w:trPr>
          <w:jc w:val="center"/>
        </w:trPr>
        <w:tc>
          <w:tcPr>
            <w:tcW w:w="0" w:type="auto"/>
          </w:tcPr>
          <w:p w14:paraId="63B0328B"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i/>
                <w:iCs/>
                <w:sz w:val="20"/>
                <w:szCs w:val="20"/>
              </w:rPr>
              <w:t xml:space="preserve">D. </w:t>
            </w:r>
            <w:proofErr w:type="spellStart"/>
            <w:r w:rsidRPr="00EB2980">
              <w:rPr>
                <w:rFonts w:ascii="Times New Roman" w:hAnsi="Times New Roman" w:cs="Times New Roman"/>
                <w:i/>
                <w:iCs/>
                <w:sz w:val="20"/>
                <w:szCs w:val="20"/>
              </w:rPr>
              <w:t>desulfuricans</w:t>
            </w:r>
            <w:proofErr w:type="spellEnd"/>
            <w:r w:rsidRPr="00EB2980">
              <w:rPr>
                <w:rFonts w:ascii="Times New Roman" w:hAnsi="Times New Roman" w:cs="Times New Roman"/>
                <w:sz w:val="20"/>
                <w:szCs w:val="20"/>
              </w:rPr>
              <w:t xml:space="preserve"> - 30 days</w:t>
            </w:r>
          </w:p>
        </w:tc>
        <w:tc>
          <w:tcPr>
            <w:tcW w:w="0" w:type="auto"/>
          </w:tcPr>
          <w:p w14:paraId="798FD975"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7,77E+05</w:t>
            </w:r>
          </w:p>
        </w:tc>
        <w:tc>
          <w:tcPr>
            <w:tcW w:w="0" w:type="auto"/>
          </w:tcPr>
          <w:p w14:paraId="1E964AFA"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2,17E+00</w:t>
            </w:r>
          </w:p>
        </w:tc>
      </w:tr>
      <w:tr w:rsidR="00A55592" w:rsidRPr="00EB2980" w14:paraId="142B2255" w14:textId="77777777" w:rsidTr="00E338BB">
        <w:trPr>
          <w:jc w:val="center"/>
        </w:trPr>
        <w:tc>
          <w:tcPr>
            <w:tcW w:w="0" w:type="auto"/>
          </w:tcPr>
          <w:p w14:paraId="1F5D3832"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i/>
                <w:iCs/>
                <w:sz w:val="20"/>
                <w:szCs w:val="20"/>
              </w:rPr>
              <w:t>D. vulgaris</w:t>
            </w:r>
            <w:r w:rsidRPr="00EB2980">
              <w:rPr>
                <w:rFonts w:ascii="Times New Roman" w:hAnsi="Times New Roman" w:cs="Times New Roman"/>
                <w:sz w:val="20"/>
                <w:szCs w:val="20"/>
              </w:rPr>
              <w:t xml:space="preserve"> - 30 days</w:t>
            </w:r>
          </w:p>
        </w:tc>
        <w:tc>
          <w:tcPr>
            <w:tcW w:w="0" w:type="auto"/>
          </w:tcPr>
          <w:p w14:paraId="56418F55"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1,01E+04</w:t>
            </w:r>
          </w:p>
        </w:tc>
        <w:tc>
          <w:tcPr>
            <w:tcW w:w="0" w:type="auto"/>
          </w:tcPr>
          <w:p w14:paraId="2C24A06C"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7,59E+00</w:t>
            </w:r>
          </w:p>
        </w:tc>
      </w:tr>
      <w:tr w:rsidR="00A55592" w:rsidRPr="00EB2980" w14:paraId="146BC501" w14:textId="77777777" w:rsidTr="00E338BB">
        <w:trPr>
          <w:jc w:val="center"/>
        </w:trPr>
        <w:tc>
          <w:tcPr>
            <w:tcW w:w="0" w:type="auto"/>
          </w:tcPr>
          <w:p w14:paraId="55D0DB36"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i/>
                <w:iCs/>
                <w:sz w:val="20"/>
                <w:szCs w:val="20"/>
              </w:rPr>
              <w:t xml:space="preserve">D. </w:t>
            </w:r>
            <w:proofErr w:type="spellStart"/>
            <w:r w:rsidRPr="00EB2980">
              <w:rPr>
                <w:rFonts w:ascii="Times New Roman" w:hAnsi="Times New Roman" w:cs="Times New Roman"/>
                <w:i/>
                <w:iCs/>
                <w:sz w:val="20"/>
                <w:szCs w:val="20"/>
              </w:rPr>
              <w:t>nigrificans</w:t>
            </w:r>
            <w:proofErr w:type="spellEnd"/>
            <w:r w:rsidRPr="00EB2980">
              <w:rPr>
                <w:rFonts w:ascii="Times New Roman" w:hAnsi="Times New Roman" w:cs="Times New Roman"/>
                <w:sz w:val="20"/>
                <w:szCs w:val="20"/>
              </w:rPr>
              <w:t xml:space="preserve"> - 30 days</w:t>
            </w:r>
          </w:p>
        </w:tc>
        <w:tc>
          <w:tcPr>
            <w:tcW w:w="0" w:type="auto"/>
          </w:tcPr>
          <w:p w14:paraId="487699A2"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1,35E+02</w:t>
            </w:r>
          </w:p>
        </w:tc>
        <w:tc>
          <w:tcPr>
            <w:tcW w:w="0" w:type="auto"/>
          </w:tcPr>
          <w:p w14:paraId="08F0AEBA"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0,00E+00</w:t>
            </w:r>
          </w:p>
        </w:tc>
      </w:tr>
      <w:tr w:rsidR="00A55592" w:rsidRPr="00EB2980" w14:paraId="0BC9D793" w14:textId="77777777" w:rsidTr="00E338BB">
        <w:trPr>
          <w:jc w:val="center"/>
        </w:trPr>
        <w:tc>
          <w:tcPr>
            <w:tcW w:w="0" w:type="auto"/>
          </w:tcPr>
          <w:p w14:paraId="05716A05"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Produced water - 30 days</w:t>
            </w:r>
          </w:p>
        </w:tc>
        <w:tc>
          <w:tcPr>
            <w:tcW w:w="0" w:type="auto"/>
          </w:tcPr>
          <w:p w14:paraId="6AFCED33"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1,08E+04</w:t>
            </w:r>
          </w:p>
        </w:tc>
        <w:tc>
          <w:tcPr>
            <w:tcW w:w="0" w:type="auto"/>
          </w:tcPr>
          <w:p w14:paraId="04249DE4" w14:textId="77777777" w:rsidR="00A55592" w:rsidRPr="00EB2980" w:rsidRDefault="00A55592" w:rsidP="00E338BB">
            <w:pPr>
              <w:pStyle w:val="Compact"/>
              <w:jc w:val="center"/>
              <w:rPr>
                <w:rFonts w:ascii="Times New Roman" w:hAnsi="Times New Roman" w:cs="Times New Roman"/>
                <w:sz w:val="20"/>
                <w:szCs w:val="20"/>
              </w:rPr>
            </w:pPr>
            <w:r w:rsidRPr="00EB2980">
              <w:rPr>
                <w:rFonts w:ascii="Times New Roman" w:hAnsi="Times New Roman" w:cs="Times New Roman"/>
                <w:sz w:val="20"/>
                <w:szCs w:val="20"/>
              </w:rPr>
              <w:t>0,00E+00</w:t>
            </w:r>
          </w:p>
        </w:tc>
      </w:tr>
    </w:tbl>
    <w:p w14:paraId="3B4B437C" w14:textId="77777777" w:rsidR="00A55592" w:rsidRDefault="00A55592" w:rsidP="00294900">
      <w:pPr>
        <w:pStyle w:val="BodyText"/>
        <w:spacing w:line="360" w:lineRule="auto"/>
        <w:jc w:val="center"/>
        <w:rPr>
          <w:lang w:val="en-US"/>
        </w:rPr>
      </w:pPr>
    </w:p>
    <w:p w14:paraId="0B0C8B82" w14:textId="77777777" w:rsidR="00A55592" w:rsidRDefault="00A55592" w:rsidP="00294900">
      <w:pPr>
        <w:pStyle w:val="BodyText"/>
        <w:spacing w:line="360" w:lineRule="auto"/>
        <w:jc w:val="center"/>
        <w:rPr>
          <w:lang w:val="en-US"/>
        </w:rPr>
      </w:pPr>
    </w:p>
    <w:p w14:paraId="4A3DE41B" w14:textId="0EEDEAE5" w:rsidR="00A55592" w:rsidRDefault="00A55592" w:rsidP="00A55592">
      <w:pPr>
        <w:pStyle w:val="BodyText"/>
        <w:numPr>
          <w:ilvl w:val="0"/>
          <w:numId w:val="1"/>
        </w:numPr>
        <w:spacing w:line="360" w:lineRule="auto"/>
        <w:rPr>
          <w:b/>
          <w:bCs/>
          <w:sz w:val="24"/>
          <w:szCs w:val="24"/>
          <w:lang w:val="en-US"/>
        </w:rPr>
      </w:pPr>
      <w:r w:rsidRPr="00A55592">
        <w:rPr>
          <w:b/>
          <w:bCs/>
          <w:sz w:val="24"/>
          <w:szCs w:val="24"/>
          <w:lang w:val="en-US"/>
        </w:rPr>
        <w:t>Annex</w:t>
      </w:r>
    </w:p>
    <w:p w14:paraId="6E6666EE" w14:textId="77777777" w:rsidR="00A55592" w:rsidRPr="00A55592" w:rsidRDefault="00A55592" w:rsidP="00A55592">
      <w:pPr>
        <w:pStyle w:val="BodyText"/>
        <w:spacing w:line="360" w:lineRule="auto"/>
        <w:ind w:left="360"/>
        <w:rPr>
          <w:b/>
          <w:bCs/>
          <w:sz w:val="24"/>
          <w:szCs w:val="24"/>
          <w:lang w:val="en-US"/>
        </w:rPr>
      </w:pPr>
    </w:p>
    <w:p w14:paraId="3FF070B3" w14:textId="5221ABFC" w:rsidR="005B104B" w:rsidRPr="00294900" w:rsidRDefault="00294900" w:rsidP="005B104B">
      <w:pPr>
        <w:pStyle w:val="BodyText"/>
        <w:spacing w:line="360" w:lineRule="auto"/>
        <w:jc w:val="both"/>
        <w:rPr>
          <w:szCs w:val="24"/>
          <w:lang w:val="en-US"/>
        </w:rPr>
      </w:pPr>
      <w:r>
        <w:rPr>
          <w:b/>
          <w:szCs w:val="24"/>
          <w:lang w:val="en-US"/>
        </w:rPr>
        <w:t>Annex</w:t>
      </w:r>
      <w:r w:rsidR="005B104B" w:rsidRPr="00294900">
        <w:rPr>
          <w:b/>
          <w:szCs w:val="24"/>
          <w:lang w:val="en-US"/>
        </w:rPr>
        <w:t xml:space="preserve"> 1 </w:t>
      </w:r>
      <w:r w:rsidR="005B104B" w:rsidRPr="00294900">
        <w:rPr>
          <w:szCs w:val="24"/>
          <w:lang w:val="en-US"/>
        </w:rPr>
        <w:t xml:space="preserve">– </w:t>
      </w:r>
      <w:r w:rsidRPr="00294900">
        <w:rPr>
          <w:szCs w:val="24"/>
          <w:lang w:val="en-US"/>
        </w:rPr>
        <w:t xml:space="preserve">Sanger sequencing of the </w:t>
      </w:r>
      <w:proofErr w:type="spellStart"/>
      <w:r w:rsidRPr="00294900">
        <w:rPr>
          <w:szCs w:val="24"/>
          <w:lang w:val="en-US"/>
        </w:rPr>
        <w:t>pGEM</w:t>
      </w:r>
      <w:proofErr w:type="spellEnd"/>
      <w:r w:rsidRPr="00294900">
        <w:rPr>
          <w:szCs w:val="24"/>
          <w:lang w:val="en-US"/>
        </w:rPr>
        <w:t>-BRS-</w:t>
      </w:r>
      <w:proofErr w:type="spellStart"/>
      <w:r w:rsidRPr="00294900">
        <w:rPr>
          <w:szCs w:val="24"/>
          <w:lang w:val="en-US"/>
        </w:rPr>
        <w:t>DsrB</w:t>
      </w:r>
      <w:proofErr w:type="spellEnd"/>
      <w:r w:rsidRPr="00294900">
        <w:rPr>
          <w:szCs w:val="24"/>
          <w:lang w:val="en-US"/>
        </w:rPr>
        <w:t xml:space="preserve"> plasmids.</w:t>
      </w:r>
    </w:p>
    <w:p w14:paraId="06206377" w14:textId="77777777" w:rsidR="005B104B" w:rsidRPr="00294900" w:rsidRDefault="005B104B" w:rsidP="005B104B">
      <w:pPr>
        <w:pStyle w:val="BodyText"/>
        <w:spacing w:line="360" w:lineRule="auto"/>
        <w:jc w:val="both"/>
        <w:rPr>
          <w:szCs w:val="24"/>
          <w:lang w:val="en-US"/>
        </w:rPr>
      </w:pPr>
    </w:p>
    <w:p w14:paraId="239476F1" w14:textId="37109A5F" w:rsidR="005B104B" w:rsidRPr="00294900" w:rsidRDefault="005B104B" w:rsidP="005B104B">
      <w:pPr>
        <w:pStyle w:val="BodyText"/>
        <w:ind w:firstLine="284"/>
        <w:jc w:val="both"/>
        <w:rPr>
          <w:b/>
          <w:sz w:val="24"/>
          <w:lang w:val="en-US"/>
        </w:rPr>
      </w:pPr>
      <w:r w:rsidRPr="00294900">
        <w:rPr>
          <w:b/>
          <w:szCs w:val="24"/>
          <w:lang w:val="en-US"/>
        </w:rPr>
        <w:t xml:space="preserve">1 – </w:t>
      </w:r>
      <w:r w:rsidR="00294900" w:rsidRPr="00294900">
        <w:rPr>
          <w:szCs w:val="24"/>
          <w:lang w:val="en-US"/>
        </w:rPr>
        <w:t>BRS-</w:t>
      </w:r>
      <w:proofErr w:type="spellStart"/>
      <w:r w:rsidR="00294900" w:rsidRPr="00294900">
        <w:rPr>
          <w:szCs w:val="24"/>
          <w:lang w:val="en-US"/>
        </w:rPr>
        <w:t>DsrB</w:t>
      </w:r>
      <w:proofErr w:type="spellEnd"/>
      <w:r w:rsidR="00294900" w:rsidRPr="00294900">
        <w:rPr>
          <w:szCs w:val="24"/>
          <w:lang w:val="en-US"/>
        </w:rPr>
        <w:t>-F forward primer sequencing.</w:t>
      </w:r>
    </w:p>
    <w:p w14:paraId="11A3C38F" w14:textId="77777777" w:rsidR="005B104B" w:rsidRPr="00294900" w:rsidRDefault="005B104B" w:rsidP="005B104B">
      <w:pPr>
        <w:pStyle w:val="BodyText"/>
        <w:spacing w:before="84" w:line="281" w:lineRule="auto"/>
        <w:ind w:firstLine="284"/>
        <w:jc w:val="both"/>
        <w:rPr>
          <w:color w:val="231F20"/>
          <w:lang w:val="en-US"/>
        </w:rPr>
      </w:pPr>
      <w:r w:rsidRPr="003E6B08">
        <w:rPr>
          <w:b/>
          <w:noProof/>
          <w:sz w:val="24"/>
          <w:szCs w:val="24"/>
        </w:rPr>
        <mc:AlternateContent>
          <mc:Choice Requires="wps">
            <w:drawing>
              <wp:anchor distT="45720" distB="45720" distL="114300" distR="114300" simplePos="0" relativeHeight="251659264" behindDoc="0" locked="0" layoutInCell="1" allowOverlap="1" wp14:anchorId="50780866" wp14:editId="27E717A2">
                <wp:simplePos x="0" y="0"/>
                <wp:positionH relativeFrom="margin">
                  <wp:posOffset>158750</wp:posOffset>
                </wp:positionH>
                <wp:positionV relativeFrom="paragraph">
                  <wp:posOffset>71120</wp:posOffset>
                </wp:positionV>
                <wp:extent cx="5730240" cy="1404620"/>
                <wp:effectExtent l="0" t="0" r="22860" b="1651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rgbClr val="FFFFFF"/>
                        </a:solidFill>
                        <a:ln w="12700">
                          <a:solidFill>
                            <a:srgbClr val="000000"/>
                          </a:solidFill>
                          <a:miter lim="800000"/>
                          <a:headEnd/>
                          <a:tailEnd/>
                        </a:ln>
                      </wps:spPr>
                      <wps:txbx>
                        <w:txbxContent>
                          <w:p w14:paraId="3EB6B824" w14:textId="77777777" w:rsidR="005B104B" w:rsidRPr="00F43EBA" w:rsidRDefault="005B104B" w:rsidP="005B104B">
                            <w:pPr>
                              <w:pStyle w:val="BodyText"/>
                              <w:rPr>
                                <w:sz w:val="20"/>
                              </w:rPr>
                            </w:pPr>
                            <w:r w:rsidRPr="00F43EBA">
                              <w:rPr>
                                <w:sz w:val="20"/>
                              </w:rPr>
                              <w:t>TCRGACTSMYASSSKYCTTCTTGAWTGSGATGGAGTTCACCTTGTTGCCGTTGTATTCCACCTTGGTGGGACGCACATTGGCGGTGGGGCAAGCAGAAACAGCCAAAGGAATTTCGTATAGYTGGWCAGCCCATTCGTGGTCGACCATCGGGGGC</w:t>
                            </w:r>
                            <w:r w:rsidRPr="00E21980">
                              <w:rPr>
                                <w:b/>
                                <w:sz w:val="20"/>
                              </w:rPr>
                              <w:t>TTGCGGTGGATACCCACAA</w:t>
                            </w:r>
                            <w:r w:rsidRPr="00F43EBA">
                              <w:rPr>
                                <w:sz w:val="20"/>
                              </w:rPr>
                              <w:t>AATCACTAGTGAATTCGCGGCCSCCTGCAGGTCGACCATATGGGAGAGCTCCCAACGCGTTGGATGCATAGCTTGAGTATTCTATAGTGTCACCTAAATAGCTTGGCGTAATCATGGTCATAGCTGTTTCCTGTGTGAAATTGTTATCCGCTCACAATTCCACACAACATACGAGCCGGAAGCATAAAGTGTAAAGCCTGGGGTGCCTAATGAGTGAGCTAACTCACATTAATTGCGTTGCGCTCACTGCCCKCTTTCCWGTCGGGAAACCTGTCGTGCCMGCTGCWTTAWTTGAATCGGCCAACGCGCGGGGAGAGGCGGTTTGCGTATTGGGCGCTCTTCCGCTTCCTCGCTCACTGACTCGCTGCGCTCGGTCGTTCGGCTGCGGCGAGCGGTATCAGCTCACTCAAAGGCGGTAATACGGTTATCCCACAGAATCAGGGGATAACGCAGGAAAGAACATGTKAGCMAAAAGGCCAGCAAARGGCCAKGAACCCGTAAAAARGCCGCGTTGCTGGCGTTTTTTCCATAGGCTCCYGCCCCCYTGACGAGCATYACMAAAAWTCGACGYTCAWGTCARAGGKGGYSWAAACCCGAYAGGAYTATAAARAAWCCAGGGKTTCCCCCTKGRAWGYTCCCTTSTTSSGYTCTCYGTTCCYGACYCTGSCSCTTACCGGATAAYTGTCKSMCTTTCYTCCCTTCGGGAASMGKGSSCCTTYTCYCAWSCYMCRCGYGTMGSRMTCCCATTWCTGGKGTAGGWTGSTCGSYYMCAGCCTGGMSWGKGTGYGCACRAACMCCCCCG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780866" id="_x0000_t202" coordsize="21600,21600" o:spt="202" path="m,l,21600r21600,l21600,xe">
                <v:stroke joinstyle="miter"/>
                <v:path gradientshapeok="t" o:connecttype="rect"/>
              </v:shapetype>
              <v:shape id="Caixa de Texto 2" o:spid="_x0000_s1026" type="#_x0000_t202" style="position:absolute;left:0;text-align:left;margin-left:12.5pt;margin-top:5.6pt;width:451.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" strokeweight="1pt">
                <v:textbox style="mso-fit-shape-to-text:t">
                  <w:txbxContent>
                    <w:p w14:paraId="3EB6B824" w14:textId="77777777" w:rsidR="005B104B" w:rsidRPr="00F43EBA" w:rsidRDefault="005B104B" w:rsidP="005B104B">
                      <w:pPr>
                        <w:pStyle w:val="BodyText"/>
                        <w:rPr>
                          <w:sz w:val="20"/>
                        </w:rPr>
                      </w:pPr>
                      <w:r w:rsidRPr="00F43EBA">
                        <w:rPr>
                          <w:sz w:val="20"/>
                        </w:rPr>
                        <w:t>TCRGACTSMYASSSKYCTTCTTGAWTGSGATGGAGTTCACCTTGTTGCCGTTGTATTCCACCTTGGTGGGACGCACATTGGCGGTGGGGCAAGCAGAAACAGCCAAAGGAATTTCGTATAGYTGGWCAGCCCATTCGTGGTCGACCATCGGGGGC</w:t>
                      </w:r>
                      <w:r w:rsidRPr="00E21980">
                        <w:rPr>
                          <w:b/>
                          <w:sz w:val="20"/>
                        </w:rPr>
                        <w:t>TTGCGGTGGATACCCACAA</w:t>
                      </w:r>
                      <w:r w:rsidRPr="00F43EBA">
                        <w:rPr>
                          <w:sz w:val="20"/>
                        </w:rPr>
                        <w:t>AATCACTAGTGAATTCGCGGCCSCCTGCAGGTCGACCATATGGGAGAGCTCCCAACGCGTTGGATGCATAGCTTGAGTATTCTATAGTGTCACCTAAATAGCTTGGCGTAATCATGGTCATAGCTGTTTCCTGTGTGAAATTGTTATCCGCTCACAATTCCACACAACATACGAGCCGGAAGCATAAAGTGTAAAGCCTGGGGTGCCTAATGAGTGAGCTAACTCACATTAATTGCGTTGCGCTCACTGCCCKCTTTCCWGTCGGGAAACCTGTCGTGCCMGCTGCWTTAWTTGAATCGGCCAACGCGCGGGGAGAGGCGGTTTGCGTATTGGGCGCTCTTCCGCTTCCTCGCTCACTGACTCGCTGCGCTCGGTCGTTCGGCTGCGGCGAGCGGTATCAGCTCACTCAAAGGCGGTAATACGGTTATCCCACAGAATCAGGGGATAACGCAGGAAAGAACATGTKAGCMAAAAGGCCAGCAAARGGCCAKGAACCCGTAAAAARGCCGCGTTGCTGGCGTTTTTTCCATAGGCTCCYGCCCCCYTGACGAGCATYACMAAAAWTCGACGYTCAWGTCARAGGKGGYSWAAACCCGAYAGGAYTATAAARAAWCCAGGGKTTCCCCCTKGRAWGYTCCCTTSTTSSGYTCTCYGTTCCYGACYCTGSCSCTTACCGGATAAYTGTCKSMCTTTCYTCCCTTCGGGAASMGKGSSCCTTYTCYCAWSCYMCRCGYGTMGSRMTCCCATTWCTGGKGTAGGWTGSTCGSYYMCAGCCTGGMSWGKGTGYGCACRAACMCCCCCGG</w:t>
                      </w:r>
                    </w:p>
                  </w:txbxContent>
                </v:textbox>
                <w10:wrap type="square" anchorx="margin"/>
              </v:shape>
            </w:pict>
          </mc:Fallback>
        </mc:AlternateContent>
      </w:r>
    </w:p>
    <w:p w14:paraId="52920DC7" w14:textId="77777777" w:rsidR="005B104B" w:rsidRPr="00294900" w:rsidRDefault="005B104B" w:rsidP="005B104B">
      <w:pPr>
        <w:rPr>
          <w:lang w:val="en-US"/>
        </w:rPr>
      </w:pPr>
    </w:p>
    <w:p w14:paraId="48277A69" w14:textId="77777777" w:rsidR="005B104B" w:rsidRPr="00294900" w:rsidRDefault="005B104B" w:rsidP="005B104B">
      <w:pPr>
        <w:rPr>
          <w:lang w:val="en-US"/>
        </w:rPr>
      </w:pPr>
    </w:p>
    <w:p w14:paraId="2D8FF64C" w14:textId="77777777" w:rsidR="005B104B" w:rsidRPr="00294900" w:rsidRDefault="005B104B" w:rsidP="005B104B">
      <w:pPr>
        <w:rPr>
          <w:lang w:val="en-US"/>
        </w:rPr>
      </w:pPr>
    </w:p>
    <w:p w14:paraId="06E88785" w14:textId="77777777" w:rsidR="005B104B" w:rsidRPr="00294900" w:rsidRDefault="005B104B" w:rsidP="005B104B">
      <w:pPr>
        <w:rPr>
          <w:lang w:val="en-US"/>
        </w:rPr>
      </w:pPr>
    </w:p>
    <w:p w14:paraId="21A3BEDA" w14:textId="77777777" w:rsidR="005B104B" w:rsidRPr="00294900" w:rsidRDefault="005B104B" w:rsidP="005B104B">
      <w:pPr>
        <w:rPr>
          <w:lang w:val="en-US"/>
        </w:rPr>
      </w:pPr>
    </w:p>
    <w:p w14:paraId="21DD7A41" w14:textId="77777777" w:rsidR="005B104B" w:rsidRPr="00294900" w:rsidRDefault="005B104B" w:rsidP="005B104B">
      <w:pPr>
        <w:rPr>
          <w:lang w:val="en-US"/>
        </w:rPr>
      </w:pPr>
    </w:p>
    <w:p w14:paraId="48A7C6E9" w14:textId="77777777" w:rsidR="005B104B" w:rsidRPr="00294900" w:rsidRDefault="005B104B" w:rsidP="005B104B">
      <w:pPr>
        <w:rPr>
          <w:lang w:val="en-US"/>
        </w:rPr>
      </w:pPr>
    </w:p>
    <w:p w14:paraId="6786B46E" w14:textId="77777777" w:rsidR="005B104B" w:rsidRPr="00294900" w:rsidRDefault="005B104B" w:rsidP="005B104B">
      <w:pPr>
        <w:rPr>
          <w:lang w:val="en-US"/>
        </w:rPr>
      </w:pPr>
    </w:p>
    <w:p w14:paraId="35C4CD5B" w14:textId="77777777" w:rsidR="005B104B" w:rsidRPr="00294900" w:rsidRDefault="005B104B" w:rsidP="005B104B">
      <w:pPr>
        <w:rPr>
          <w:lang w:val="en-US"/>
        </w:rPr>
      </w:pPr>
    </w:p>
    <w:p w14:paraId="5A06FD64" w14:textId="77777777" w:rsidR="005B104B" w:rsidRPr="00294900" w:rsidRDefault="005B104B" w:rsidP="005B104B">
      <w:pPr>
        <w:rPr>
          <w:lang w:val="en-US"/>
        </w:rPr>
      </w:pPr>
    </w:p>
    <w:p w14:paraId="5933BD4B" w14:textId="77777777" w:rsidR="005B104B" w:rsidRPr="00294900" w:rsidRDefault="005B104B" w:rsidP="005B104B">
      <w:pPr>
        <w:rPr>
          <w:lang w:val="en-US"/>
        </w:rPr>
      </w:pPr>
    </w:p>
    <w:p w14:paraId="30F1C987" w14:textId="77777777" w:rsidR="005B104B" w:rsidRPr="00294900" w:rsidRDefault="005B104B" w:rsidP="005B104B">
      <w:pPr>
        <w:rPr>
          <w:lang w:val="en-US"/>
        </w:rPr>
      </w:pPr>
    </w:p>
    <w:p w14:paraId="46CD0D5E" w14:textId="77777777" w:rsidR="005B104B" w:rsidRPr="00294900" w:rsidRDefault="005B104B" w:rsidP="005B104B">
      <w:pPr>
        <w:rPr>
          <w:lang w:val="en-US"/>
        </w:rPr>
      </w:pPr>
    </w:p>
    <w:p w14:paraId="4386BA5F" w14:textId="77777777" w:rsidR="005B104B" w:rsidRPr="00294900" w:rsidRDefault="005B104B" w:rsidP="005B104B">
      <w:pPr>
        <w:rPr>
          <w:lang w:val="en-US"/>
        </w:rPr>
      </w:pPr>
    </w:p>
    <w:p w14:paraId="22A8A595" w14:textId="77777777" w:rsidR="005B104B" w:rsidRPr="00294900" w:rsidRDefault="005B104B" w:rsidP="005B104B">
      <w:pPr>
        <w:rPr>
          <w:lang w:val="en-US"/>
        </w:rPr>
      </w:pPr>
    </w:p>
    <w:p w14:paraId="3AE4FB27" w14:textId="77777777" w:rsidR="005B104B" w:rsidRPr="00294900" w:rsidRDefault="005B104B" w:rsidP="005B104B">
      <w:pPr>
        <w:tabs>
          <w:tab w:val="left" w:pos="1320"/>
        </w:tabs>
        <w:rPr>
          <w:lang w:val="en-US"/>
        </w:rPr>
      </w:pPr>
    </w:p>
    <w:p w14:paraId="7D83DF94" w14:textId="77777777" w:rsidR="005B104B" w:rsidRPr="00294900" w:rsidRDefault="005B104B" w:rsidP="005B104B">
      <w:pPr>
        <w:tabs>
          <w:tab w:val="left" w:pos="1320"/>
        </w:tabs>
        <w:rPr>
          <w:lang w:val="en-US"/>
        </w:rPr>
      </w:pPr>
    </w:p>
    <w:p w14:paraId="47253DDB" w14:textId="5A099735" w:rsidR="005B104B" w:rsidRPr="00294900" w:rsidRDefault="005B104B" w:rsidP="005B104B">
      <w:pPr>
        <w:pStyle w:val="BodyText"/>
        <w:ind w:firstLine="284"/>
        <w:jc w:val="both"/>
        <w:rPr>
          <w:lang w:val="en-US"/>
        </w:rPr>
      </w:pPr>
      <w:r w:rsidRPr="00294900">
        <w:rPr>
          <w:b/>
          <w:szCs w:val="24"/>
          <w:lang w:val="en-US"/>
        </w:rPr>
        <w:t xml:space="preserve">2 – </w:t>
      </w:r>
      <w:r w:rsidR="00294900" w:rsidRPr="00294900">
        <w:rPr>
          <w:szCs w:val="24"/>
          <w:lang w:val="en-US"/>
        </w:rPr>
        <w:t>BRS-</w:t>
      </w:r>
      <w:proofErr w:type="spellStart"/>
      <w:r w:rsidR="00294900" w:rsidRPr="00294900">
        <w:rPr>
          <w:szCs w:val="24"/>
          <w:lang w:val="en-US"/>
        </w:rPr>
        <w:t>DsrB</w:t>
      </w:r>
      <w:proofErr w:type="spellEnd"/>
      <w:r w:rsidR="00294900" w:rsidRPr="00294900">
        <w:rPr>
          <w:szCs w:val="24"/>
          <w:lang w:val="en-US"/>
        </w:rPr>
        <w:t>-R reverse primer sequencing.</w:t>
      </w:r>
    </w:p>
    <w:p w14:paraId="7AC2D598" w14:textId="77777777" w:rsidR="005B104B" w:rsidRPr="00294900" w:rsidRDefault="005B104B" w:rsidP="005B104B">
      <w:pPr>
        <w:tabs>
          <w:tab w:val="left" w:pos="1320"/>
        </w:tabs>
        <w:rPr>
          <w:lang w:val="en-US"/>
        </w:rPr>
      </w:pPr>
      <w:r w:rsidRPr="003E6B08">
        <w:rPr>
          <w:b/>
          <w:noProof/>
          <w:sz w:val="24"/>
          <w:szCs w:val="24"/>
        </w:rPr>
        <w:lastRenderedPageBreak/>
        <mc:AlternateContent>
          <mc:Choice Requires="wps">
            <w:drawing>
              <wp:anchor distT="45720" distB="45720" distL="114300" distR="114300" simplePos="0" relativeHeight="251660288" behindDoc="0" locked="0" layoutInCell="1" allowOverlap="1" wp14:anchorId="67826EE0" wp14:editId="11E47D17">
                <wp:simplePos x="0" y="0"/>
                <wp:positionH relativeFrom="margin">
                  <wp:posOffset>158750</wp:posOffset>
                </wp:positionH>
                <wp:positionV relativeFrom="paragraph">
                  <wp:posOffset>191770</wp:posOffset>
                </wp:positionV>
                <wp:extent cx="5730240" cy="1404620"/>
                <wp:effectExtent l="0" t="0" r="22860" b="1651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rgbClr val="FFFFFF"/>
                        </a:solidFill>
                        <a:ln w="12700">
                          <a:solidFill>
                            <a:srgbClr val="000000"/>
                          </a:solidFill>
                          <a:miter lim="800000"/>
                          <a:headEnd/>
                          <a:tailEnd/>
                        </a:ln>
                      </wps:spPr>
                      <wps:txbx>
                        <w:txbxContent>
                          <w:p w14:paraId="12AED766" w14:textId="77777777" w:rsidR="005B104B" w:rsidRPr="00F43EBA" w:rsidRDefault="005B104B" w:rsidP="005B104B">
                            <w:pPr>
                              <w:pStyle w:val="BodyText"/>
                              <w:jc w:val="both"/>
                              <w:rPr>
                                <w:sz w:val="20"/>
                              </w:rPr>
                            </w:pPr>
                            <w:r w:rsidRPr="00E21980">
                              <w:rPr>
                                <w:sz w:val="20"/>
                              </w:rPr>
                              <w:t>AGCWAACCRSAAWGGGGYTGACAGCTCTGCGAATTCCTTTGGCTGTTTCTGCTTGCCCCACCGCCGCTGTGAGAATGACCAAGGTGGAATACAACGGCAACAAGGTGAACTTATCGMCATCAAGGAAGACCGCTGCATGTACTGCGGT</w:t>
                            </w:r>
                            <w:r w:rsidRPr="000E7D26">
                              <w:rPr>
                                <w:b/>
                                <w:sz w:val="20"/>
                              </w:rPr>
                              <w:t>AACTGCTACACCATGTGCC</w:t>
                            </w:r>
                            <w:r w:rsidRPr="00E21980">
                              <w:rPr>
                                <w:sz w:val="20"/>
                              </w:rPr>
                              <w:t>AATCGAATTCCCGCGGCCGCCATGGCGGCCGGGAGCATGCGACGTCGGGCCCAATTCGCCCTATAGTGAGTCGTATTACAATTCACTGGCCGWCGTTTTACAACGTCGTGACTGGGAAAACCCTGGCGTTACCCAACTTAATCGCCTTGCAGCACATCCCCCTTTCGCCAGCTGGCGTAATAGCGAARAGGCCCGCACCGATCGCCCTTCCCAACAGTTGCGCAGCCTGAATGGCGAATGGACGCGCCCTGTAGYGGCKCATTAAGCGCGGCGGGYGTGGYGGTTACKCGCAGCGTGACCGCTACACTTGCCAGCGCCCTAGCGCCCGCTCCTTTCGCTTTCTTCCCTTCCTTTCTCGCCACGTTCGCCGGCTTTCCCCGTCAAGCTCTAAATCGGGGGCTCCCCTTTAGGGTTCCGATTTAGTGCTTTACGGCACCTCGACTCCWAAAAACTTGATTAGGGTGATGGGTCACGTAKTGGGCCATCSCCYTGAAGASGTTTTTCGCCCTTTGACKTRGAGTCCAMGTTYTTTAWASTGKACTCTTGGTCCAAACTGGAACAACACTCACCCTATCTCGGMCTWTTCTTTGRWTTATAAGGATTTGSCGATTTCGGCCTWWTGGTTAAAAAATGAWCTGATTWACAAAAATTTAACSGAATTTTMACAATATWACSCTTAMATGTCCTGTAKCGGAWTTWYCTCTTACSYWYGKCCGGAWCTTCCACCGMATCAGTGGACATTTCSGGRAAATKCGCSGRAMCCCCTATTTGTTRTTTTCCA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26EE0" id="_x0000_s1027" type="#_x0000_t202" style="position:absolute;margin-left:12.5pt;margin-top:15.1pt;width:451.2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" strokeweight="1pt">
                <v:textbox style="mso-fit-shape-to-text:t">
                  <w:txbxContent>
                    <w:p w14:paraId="12AED766" w14:textId="77777777" w:rsidR="005B104B" w:rsidRPr="00F43EBA" w:rsidRDefault="005B104B" w:rsidP="005B104B">
                      <w:pPr>
                        <w:pStyle w:val="BodyText"/>
                        <w:jc w:val="both"/>
                        <w:rPr>
                          <w:sz w:val="20"/>
                        </w:rPr>
                      </w:pPr>
                      <w:r w:rsidRPr="00E21980">
                        <w:rPr>
                          <w:sz w:val="20"/>
                        </w:rPr>
                        <w:t>AGCWAACCRSAAWGGGGYTGACAGCTCTGCGAATTCCTTTGGCTGTTTCTGCTTGCCCCACCGCCGCTGTGAGAATGACCAAGGTGGAATACAACGGCAACAAGGTGAACTTATCGMCATCAAGGAAGACCGCTGCATGTACTGCGGT</w:t>
                      </w:r>
                      <w:r w:rsidRPr="000E7D26">
                        <w:rPr>
                          <w:b/>
                          <w:sz w:val="20"/>
                        </w:rPr>
                        <w:t>AACTGCTACACCATGTGCC</w:t>
                      </w:r>
                      <w:r w:rsidRPr="00E21980">
                        <w:rPr>
                          <w:sz w:val="20"/>
                        </w:rPr>
                        <w:t>AATCGAATTCCCGCGGCCGCCATGGCGGCCGGGAGCATGCGACGTCGGGCCCAATTCGCCCTATAGTGAGTCGTATTACAATTCACTGGCCGWCGTTTTACAACGTCGTGACTGGGAAAACCCTGGCGTTACCCAACTTAATCGCCTTGCAGCACATCCCCCTTTCGCCAGCTGGCGTAATAGCGAARAGGCCCGCACCGATCGCCCTTCCCAACAGTTGCGCAGCCTGAATGGCGAATGGACGCGCCCTGTAGYGGCKCATTAAGCGCGGCGGGYGTGGYGGTTACKCGCAGCGTGACCGCTACACTTGCCAGCGCCCTAGCGCCCGCTCCTTTCGCTTTCTTCCCTTCCTTTCTCGCCACGTTCGCCGGCTTTCCCCGTCAAGCTCTAAATCGGGGGCTCCCCTTTAGGGTTCCGATTTAGTGCTTTACGGCACCTCGACTCCWAAAAACTTGATTAGGGTGATGGGTCACGTAKTGGGCCATCSCCYTGAAGASGTTTTTCGCCCTTTGACKTRGAGTCCAMGTTYTTTAWASTGKACTCTTGGTCCAAACTGGAACAACACTCACCCTATCTCGGMCTWTTCTTTGRWTTATAAGGATTTGSCGATTTCGGCCTWWTGGTTAAAAAATGAWCTGATTWACAAAAATTTAACSGAATTTTMACAATATWACSCTTAMATGTCCTGTAKCGGAWTTWYCTCTTACSYWYGKCCGGAWCTTCCACCGMATCAGTGGACATTTCSGGRAAATKCGCSGRAMCCCCTATTTGTTRTTTTCCATC</w:t>
                      </w:r>
                    </w:p>
                  </w:txbxContent>
                </v:textbox>
                <w10:wrap type="square" anchorx="margin"/>
              </v:shape>
            </w:pict>
          </mc:Fallback>
        </mc:AlternateContent>
      </w:r>
    </w:p>
    <w:p w14:paraId="1F891CA9" w14:textId="77777777" w:rsidR="005B104B" w:rsidRPr="00294900" w:rsidRDefault="005B104B" w:rsidP="005B104B">
      <w:pPr>
        <w:rPr>
          <w:lang w:val="en-US"/>
        </w:rPr>
      </w:pPr>
    </w:p>
    <w:p w14:paraId="6A1D3D5C" w14:textId="77777777" w:rsidR="005B104B" w:rsidRPr="00294900" w:rsidRDefault="005B104B" w:rsidP="005B104B">
      <w:pPr>
        <w:rPr>
          <w:lang w:val="en-US"/>
        </w:rPr>
      </w:pPr>
    </w:p>
    <w:p w14:paraId="7EC7D493" w14:textId="77777777" w:rsidR="005B104B" w:rsidRPr="00294900" w:rsidRDefault="005B104B" w:rsidP="005B104B">
      <w:pPr>
        <w:rPr>
          <w:lang w:val="en-US"/>
        </w:rPr>
      </w:pPr>
    </w:p>
    <w:p w14:paraId="533309A8" w14:textId="77777777" w:rsidR="005B104B" w:rsidRPr="00294900" w:rsidRDefault="005B104B" w:rsidP="005B104B">
      <w:pPr>
        <w:rPr>
          <w:lang w:val="en-US"/>
        </w:rPr>
      </w:pPr>
    </w:p>
    <w:p w14:paraId="68064E6A" w14:textId="77777777" w:rsidR="005B104B" w:rsidRPr="00294900" w:rsidRDefault="005B104B" w:rsidP="005B104B">
      <w:pPr>
        <w:rPr>
          <w:lang w:val="en-US"/>
        </w:rPr>
      </w:pPr>
    </w:p>
    <w:p w14:paraId="54FB3749" w14:textId="77777777" w:rsidR="005B104B" w:rsidRPr="00294900" w:rsidRDefault="005B104B" w:rsidP="005B104B">
      <w:pPr>
        <w:rPr>
          <w:lang w:val="en-US"/>
        </w:rPr>
      </w:pPr>
    </w:p>
    <w:p w14:paraId="4484D23F" w14:textId="77777777" w:rsidR="005B104B" w:rsidRPr="00294900" w:rsidRDefault="005B104B" w:rsidP="005B104B">
      <w:pPr>
        <w:rPr>
          <w:lang w:val="en-US"/>
        </w:rPr>
      </w:pPr>
    </w:p>
    <w:p w14:paraId="368295DA" w14:textId="77777777" w:rsidR="005B104B" w:rsidRPr="00294900" w:rsidRDefault="005B104B" w:rsidP="005B104B">
      <w:pPr>
        <w:rPr>
          <w:lang w:val="en-US"/>
        </w:rPr>
      </w:pPr>
    </w:p>
    <w:p w14:paraId="4ABB934D" w14:textId="77777777" w:rsidR="005B104B" w:rsidRPr="00294900" w:rsidRDefault="005B104B" w:rsidP="005B104B">
      <w:pPr>
        <w:rPr>
          <w:lang w:val="en-US"/>
        </w:rPr>
      </w:pPr>
    </w:p>
    <w:p w14:paraId="190ED947" w14:textId="77777777" w:rsidR="005B104B" w:rsidRPr="00294900" w:rsidRDefault="005B104B" w:rsidP="005B104B">
      <w:pPr>
        <w:rPr>
          <w:lang w:val="en-US"/>
        </w:rPr>
      </w:pPr>
    </w:p>
    <w:p w14:paraId="69B22646" w14:textId="77777777" w:rsidR="005B104B" w:rsidRPr="00294900" w:rsidRDefault="005B104B" w:rsidP="005B104B">
      <w:pPr>
        <w:rPr>
          <w:lang w:val="en-US"/>
        </w:rPr>
      </w:pPr>
    </w:p>
    <w:p w14:paraId="72732F15" w14:textId="77777777" w:rsidR="005B104B" w:rsidRPr="00294900" w:rsidRDefault="005B104B" w:rsidP="005B104B">
      <w:pPr>
        <w:rPr>
          <w:lang w:val="en-US"/>
        </w:rPr>
      </w:pPr>
    </w:p>
    <w:p w14:paraId="47E228CC" w14:textId="77777777" w:rsidR="005B104B" w:rsidRPr="00294900" w:rsidRDefault="005B104B" w:rsidP="005B104B">
      <w:pPr>
        <w:rPr>
          <w:lang w:val="en-US"/>
        </w:rPr>
      </w:pPr>
    </w:p>
    <w:p w14:paraId="4A43F0CD" w14:textId="77777777" w:rsidR="005B104B" w:rsidRPr="00294900" w:rsidRDefault="005B104B" w:rsidP="005B104B">
      <w:pPr>
        <w:rPr>
          <w:lang w:val="en-US"/>
        </w:rPr>
      </w:pPr>
    </w:p>
    <w:p w14:paraId="2B79C862" w14:textId="77777777" w:rsidR="005B104B" w:rsidRPr="00294900" w:rsidRDefault="005B104B" w:rsidP="005B104B">
      <w:pPr>
        <w:rPr>
          <w:lang w:val="en-US"/>
        </w:rPr>
      </w:pPr>
    </w:p>
    <w:p w14:paraId="7A091E41" w14:textId="77777777" w:rsidR="005B104B" w:rsidRPr="00294900" w:rsidRDefault="005B104B" w:rsidP="005B104B">
      <w:pPr>
        <w:rPr>
          <w:lang w:val="en-US"/>
        </w:rPr>
      </w:pPr>
    </w:p>
    <w:p w14:paraId="4ADAAED4" w14:textId="77777777" w:rsidR="005B104B" w:rsidRPr="00294900" w:rsidRDefault="005B104B" w:rsidP="005B104B">
      <w:pPr>
        <w:pStyle w:val="BodyText"/>
        <w:spacing w:line="360" w:lineRule="auto"/>
        <w:jc w:val="both"/>
        <w:rPr>
          <w:b/>
          <w:szCs w:val="24"/>
          <w:lang w:val="en-US"/>
        </w:rPr>
      </w:pPr>
    </w:p>
    <w:p w14:paraId="26D406A4" w14:textId="6EE187D7" w:rsidR="005B104B" w:rsidRPr="00294900" w:rsidRDefault="005B104B" w:rsidP="005B104B">
      <w:pPr>
        <w:rPr>
          <w:b/>
          <w:szCs w:val="24"/>
          <w:lang w:val="en-US"/>
        </w:rPr>
      </w:pPr>
    </w:p>
    <w:p w14:paraId="2F0F9846" w14:textId="2B0375CF" w:rsidR="005B104B" w:rsidRPr="00294900" w:rsidRDefault="00294900" w:rsidP="005B104B">
      <w:pPr>
        <w:pStyle w:val="BodyText"/>
        <w:spacing w:line="360" w:lineRule="auto"/>
        <w:jc w:val="both"/>
        <w:rPr>
          <w:szCs w:val="24"/>
          <w:lang w:val="en-US"/>
        </w:rPr>
      </w:pPr>
      <w:r>
        <w:rPr>
          <w:b/>
          <w:szCs w:val="24"/>
          <w:lang w:val="en-US"/>
        </w:rPr>
        <w:t>Annex</w:t>
      </w:r>
      <w:r w:rsidR="005B104B" w:rsidRPr="00294900">
        <w:rPr>
          <w:b/>
          <w:szCs w:val="24"/>
          <w:lang w:val="en-US"/>
        </w:rPr>
        <w:t xml:space="preserve"> 2 </w:t>
      </w:r>
      <w:r w:rsidR="005B104B" w:rsidRPr="00294900">
        <w:rPr>
          <w:szCs w:val="24"/>
          <w:lang w:val="en-US"/>
        </w:rPr>
        <w:t xml:space="preserve">– </w:t>
      </w:r>
      <w:r w:rsidRPr="00294900">
        <w:rPr>
          <w:szCs w:val="24"/>
          <w:lang w:val="en-US"/>
        </w:rPr>
        <w:t xml:space="preserve">qPCR amplification graphs of the microcosm assays extracted from the </w:t>
      </w:r>
      <w:proofErr w:type="spellStart"/>
      <w:r w:rsidRPr="00294900">
        <w:rPr>
          <w:szCs w:val="24"/>
          <w:lang w:val="en-US"/>
        </w:rPr>
        <w:t>StepOnePlus</w:t>
      </w:r>
      <w:proofErr w:type="spellEnd"/>
      <w:r w:rsidRPr="00294900">
        <w:rPr>
          <w:szCs w:val="24"/>
          <w:lang w:val="en-US"/>
        </w:rPr>
        <w:t>™ software.</w:t>
      </w:r>
    </w:p>
    <w:p w14:paraId="04516EFB" w14:textId="77777777" w:rsidR="005B104B" w:rsidRPr="00294900" w:rsidRDefault="005B104B" w:rsidP="005B104B">
      <w:pPr>
        <w:pStyle w:val="BodyText"/>
        <w:spacing w:line="360" w:lineRule="auto"/>
        <w:jc w:val="both"/>
        <w:rPr>
          <w:szCs w:val="24"/>
          <w:lang w:val="en-US"/>
        </w:rPr>
      </w:pPr>
    </w:p>
    <w:p w14:paraId="431B337A" w14:textId="77777777" w:rsidR="005B104B" w:rsidRDefault="005B104B" w:rsidP="005B104B">
      <w:pPr>
        <w:pStyle w:val="BodyText"/>
        <w:jc w:val="center"/>
        <w:rPr>
          <w:sz w:val="24"/>
          <w:szCs w:val="24"/>
        </w:rPr>
      </w:pPr>
      <w:r>
        <w:rPr>
          <w:noProof/>
          <w:sz w:val="24"/>
          <w:szCs w:val="24"/>
        </w:rPr>
        <w:drawing>
          <wp:inline distT="0" distB="0" distL="0" distR="0" wp14:anchorId="059F9C8C" wp14:editId="57455B62">
            <wp:extent cx="5760720" cy="370078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S planctonic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00780"/>
                    </a:xfrm>
                    <a:prstGeom prst="rect">
                      <a:avLst/>
                    </a:prstGeom>
                  </pic:spPr>
                </pic:pic>
              </a:graphicData>
            </a:graphic>
          </wp:inline>
        </w:drawing>
      </w:r>
    </w:p>
    <w:p w14:paraId="0592B42D" w14:textId="5373DAFF" w:rsidR="005B104B" w:rsidRPr="002A7883" w:rsidRDefault="005B104B" w:rsidP="005B104B">
      <w:pPr>
        <w:pStyle w:val="BodyText"/>
        <w:ind w:firstLine="284"/>
        <w:jc w:val="both"/>
        <w:rPr>
          <w:b/>
          <w:lang w:val="en-US"/>
        </w:rPr>
      </w:pPr>
      <w:r w:rsidRPr="002A7883">
        <w:rPr>
          <w:b/>
          <w:sz w:val="20"/>
          <w:szCs w:val="24"/>
          <w:lang w:val="en-US"/>
        </w:rPr>
        <w:t xml:space="preserve">1 – </w:t>
      </w:r>
      <w:r w:rsidR="002A7883" w:rsidRPr="002A7883">
        <w:rPr>
          <w:sz w:val="20"/>
          <w:szCs w:val="24"/>
          <w:lang w:val="en-US"/>
        </w:rPr>
        <w:t xml:space="preserve">Amplification of planktonic samples using primers BRS-DsrB-F1/BRS-DsrB-R1. </w:t>
      </w:r>
      <w:r w:rsidR="002A7883" w:rsidRPr="002A7883">
        <w:rPr>
          <w:b/>
          <w:sz w:val="20"/>
          <w:szCs w:val="24"/>
          <w:lang w:val="en-US"/>
        </w:rPr>
        <w:t>(a)</w:t>
      </w:r>
      <w:r w:rsidR="002A7883" w:rsidRPr="002A7883">
        <w:rPr>
          <w:sz w:val="20"/>
          <w:szCs w:val="24"/>
          <w:lang w:val="en-US"/>
        </w:rPr>
        <w:t xml:space="preserve"> </w:t>
      </w:r>
      <w:r w:rsidR="002A7883" w:rsidRPr="002A7883">
        <w:rPr>
          <w:i/>
          <w:sz w:val="20"/>
          <w:szCs w:val="24"/>
          <w:lang w:val="en-US"/>
        </w:rPr>
        <w:t xml:space="preserve">D. </w:t>
      </w:r>
      <w:proofErr w:type="spellStart"/>
      <w:r w:rsidR="002A7883" w:rsidRPr="002A7883">
        <w:rPr>
          <w:i/>
          <w:sz w:val="20"/>
          <w:szCs w:val="24"/>
          <w:lang w:val="en-US"/>
        </w:rPr>
        <w:t>desulfuricans</w:t>
      </w:r>
      <w:proofErr w:type="spellEnd"/>
      <w:r w:rsidR="002A7883" w:rsidRPr="002A7883">
        <w:rPr>
          <w:sz w:val="20"/>
          <w:szCs w:val="24"/>
          <w:lang w:val="en-US"/>
        </w:rPr>
        <w:t xml:space="preserve">; </w:t>
      </w:r>
      <w:r w:rsidR="002A7883">
        <w:rPr>
          <w:b/>
          <w:sz w:val="20"/>
          <w:szCs w:val="24"/>
          <w:lang w:val="en-US"/>
        </w:rPr>
        <w:t>(b)</w:t>
      </w:r>
      <w:r w:rsidR="002A7883" w:rsidRPr="002A7883">
        <w:rPr>
          <w:sz w:val="20"/>
          <w:szCs w:val="24"/>
          <w:lang w:val="en-US"/>
        </w:rPr>
        <w:t xml:space="preserve"> </w:t>
      </w:r>
      <w:r w:rsidR="002A7883" w:rsidRPr="002A7883">
        <w:rPr>
          <w:i/>
          <w:sz w:val="20"/>
          <w:szCs w:val="24"/>
          <w:lang w:val="en-US"/>
        </w:rPr>
        <w:t>D. vulgaris</w:t>
      </w:r>
      <w:r w:rsidR="002A7883" w:rsidRPr="002A7883">
        <w:rPr>
          <w:sz w:val="20"/>
          <w:szCs w:val="24"/>
          <w:lang w:val="en-US"/>
        </w:rPr>
        <w:t xml:space="preserve">; </w:t>
      </w:r>
      <w:r w:rsidR="002A7883">
        <w:rPr>
          <w:b/>
          <w:sz w:val="20"/>
          <w:szCs w:val="24"/>
          <w:lang w:val="en-US"/>
        </w:rPr>
        <w:t>(c)</w:t>
      </w:r>
      <w:r w:rsidR="002A7883" w:rsidRPr="002A7883">
        <w:rPr>
          <w:sz w:val="20"/>
          <w:szCs w:val="24"/>
          <w:lang w:val="en-US"/>
        </w:rPr>
        <w:t xml:space="preserve"> </w:t>
      </w:r>
      <w:r w:rsidR="002A7883" w:rsidRPr="002A7883">
        <w:rPr>
          <w:i/>
          <w:sz w:val="20"/>
          <w:szCs w:val="24"/>
          <w:lang w:val="en-US"/>
        </w:rPr>
        <w:t xml:space="preserve">D. </w:t>
      </w:r>
      <w:proofErr w:type="spellStart"/>
      <w:r w:rsidR="002A7883" w:rsidRPr="002A7883">
        <w:rPr>
          <w:i/>
          <w:sz w:val="20"/>
          <w:szCs w:val="24"/>
          <w:lang w:val="en-US"/>
        </w:rPr>
        <w:t>nigrificans</w:t>
      </w:r>
      <w:proofErr w:type="spellEnd"/>
      <w:r w:rsidR="002A7883" w:rsidRPr="002A7883">
        <w:rPr>
          <w:sz w:val="20"/>
          <w:szCs w:val="24"/>
          <w:lang w:val="en-US"/>
        </w:rPr>
        <w:t xml:space="preserve">; </w:t>
      </w:r>
      <w:r w:rsidR="002A7883" w:rsidRPr="002A7883">
        <w:rPr>
          <w:b/>
          <w:sz w:val="20"/>
          <w:szCs w:val="24"/>
          <w:lang w:val="en-US"/>
        </w:rPr>
        <w:t>(d</w:t>
      </w:r>
      <w:r w:rsidR="002A7883">
        <w:rPr>
          <w:b/>
          <w:sz w:val="20"/>
          <w:szCs w:val="24"/>
          <w:lang w:val="en-US"/>
        </w:rPr>
        <w:t>)</w:t>
      </w:r>
      <w:r w:rsidR="002A7883" w:rsidRPr="002A7883">
        <w:rPr>
          <w:sz w:val="20"/>
          <w:szCs w:val="24"/>
          <w:lang w:val="en-US"/>
        </w:rPr>
        <w:t xml:space="preserve"> Mixed culture (P-40).</w:t>
      </w:r>
    </w:p>
    <w:p w14:paraId="6816E88E" w14:textId="77777777" w:rsidR="005B104B" w:rsidRPr="002A7883" w:rsidRDefault="005B104B" w:rsidP="005B104B">
      <w:pPr>
        <w:pStyle w:val="BodyText"/>
        <w:jc w:val="center"/>
        <w:rPr>
          <w:sz w:val="24"/>
          <w:szCs w:val="24"/>
          <w:lang w:val="en-US"/>
        </w:rPr>
      </w:pPr>
    </w:p>
    <w:p w14:paraId="51E470FE" w14:textId="77777777" w:rsidR="005B104B" w:rsidRPr="002A7883" w:rsidRDefault="005B104B" w:rsidP="005B104B">
      <w:pPr>
        <w:pStyle w:val="BodyText"/>
        <w:spacing w:line="360" w:lineRule="auto"/>
        <w:jc w:val="both"/>
        <w:rPr>
          <w:szCs w:val="24"/>
          <w:lang w:val="en-US"/>
        </w:rPr>
      </w:pPr>
    </w:p>
    <w:p w14:paraId="43CF9F35" w14:textId="77777777" w:rsidR="005B104B" w:rsidRDefault="005B104B" w:rsidP="005B104B">
      <w:pPr>
        <w:pStyle w:val="BodyText"/>
        <w:jc w:val="center"/>
        <w:rPr>
          <w:sz w:val="24"/>
          <w:szCs w:val="24"/>
        </w:rPr>
      </w:pPr>
      <w:r>
        <w:rPr>
          <w:noProof/>
          <w:sz w:val="24"/>
          <w:szCs w:val="24"/>
        </w:rPr>
        <w:lastRenderedPageBreak/>
        <w:drawing>
          <wp:inline distT="0" distB="0" distL="0" distR="0" wp14:anchorId="1ACFA51B" wp14:editId="2AFDC2DE">
            <wp:extent cx="5760720" cy="370078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mplification Plot - BRS sesse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700780"/>
                    </a:xfrm>
                    <a:prstGeom prst="rect">
                      <a:avLst/>
                    </a:prstGeom>
                  </pic:spPr>
                </pic:pic>
              </a:graphicData>
            </a:graphic>
          </wp:inline>
        </w:drawing>
      </w:r>
    </w:p>
    <w:p w14:paraId="0F1B936B" w14:textId="1E2BC08D" w:rsidR="005B104B" w:rsidRPr="002A7883" w:rsidRDefault="005B104B" w:rsidP="005B104B">
      <w:pPr>
        <w:pStyle w:val="BodyText"/>
        <w:ind w:firstLine="284"/>
        <w:jc w:val="both"/>
        <w:rPr>
          <w:b/>
          <w:lang w:val="en-US"/>
        </w:rPr>
      </w:pPr>
      <w:r w:rsidRPr="002A7883">
        <w:rPr>
          <w:b/>
          <w:sz w:val="20"/>
          <w:szCs w:val="24"/>
          <w:lang w:val="en-US"/>
        </w:rPr>
        <w:t xml:space="preserve">2 – </w:t>
      </w:r>
      <w:r w:rsidR="002A7883" w:rsidRPr="002A7883">
        <w:rPr>
          <w:sz w:val="20"/>
          <w:szCs w:val="24"/>
          <w:lang w:val="en-US"/>
        </w:rPr>
        <w:t xml:space="preserve">Amplification of </w:t>
      </w:r>
      <w:r w:rsidR="002A7883">
        <w:rPr>
          <w:sz w:val="20"/>
          <w:szCs w:val="24"/>
          <w:lang w:val="en-US"/>
        </w:rPr>
        <w:t>sessile</w:t>
      </w:r>
      <w:r w:rsidR="002A7883" w:rsidRPr="002A7883">
        <w:rPr>
          <w:sz w:val="20"/>
          <w:szCs w:val="24"/>
          <w:lang w:val="en-US"/>
        </w:rPr>
        <w:t xml:space="preserve"> samples using primers BRS-DsrB-F1/BRS-DsrB-R1. </w:t>
      </w:r>
      <w:r w:rsidR="002A7883" w:rsidRPr="002A7883">
        <w:rPr>
          <w:b/>
          <w:sz w:val="20"/>
          <w:szCs w:val="24"/>
          <w:lang w:val="en-US"/>
        </w:rPr>
        <w:t>(a)</w:t>
      </w:r>
      <w:r w:rsidR="002A7883" w:rsidRPr="002A7883">
        <w:rPr>
          <w:sz w:val="20"/>
          <w:szCs w:val="24"/>
          <w:lang w:val="en-US"/>
        </w:rPr>
        <w:t xml:space="preserve"> </w:t>
      </w:r>
      <w:r w:rsidR="002A7883" w:rsidRPr="002A7883">
        <w:rPr>
          <w:i/>
          <w:sz w:val="20"/>
          <w:szCs w:val="24"/>
          <w:lang w:val="en-US"/>
        </w:rPr>
        <w:t xml:space="preserve">D. </w:t>
      </w:r>
      <w:proofErr w:type="spellStart"/>
      <w:r w:rsidR="002A7883" w:rsidRPr="002A7883">
        <w:rPr>
          <w:i/>
          <w:sz w:val="20"/>
          <w:szCs w:val="24"/>
          <w:lang w:val="en-US"/>
        </w:rPr>
        <w:t>desulfuricans</w:t>
      </w:r>
      <w:proofErr w:type="spellEnd"/>
      <w:r w:rsidR="002A7883" w:rsidRPr="002A7883">
        <w:rPr>
          <w:sz w:val="20"/>
          <w:szCs w:val="24"/>
          <w:lang w:val="en-US"/>
        </w:rPr>
        <w:t xml:space="preserve">; </w:t>
      </w:r>
      <w:r w:rsidR="002A7883">
        <w:rPr>
          <w:b/>
          <w:sz w:val="20"/>
          <w:szCs w:val="24"/>
          <w:lang w:val="en-US"/>
        </w:rPr>
        <w:t>(b)</w:t>
      </w:r>
      <w:r w:rsidR="002A7883" w:rsidRPr="002A7883">
        <w:rPr>
          <w:sz w:val="20"/>
          <w:szCs w:val="24"/>
          <w:lang w:val="en-US"/>
        </w:rPr>
        <w:t xml:space="preserve"> </w:t>
      </w:r>
      <w:r w:rsidR="002A7883" w:rsidRPr="002A7883">
        <w:rPr>
          <w:i/>
          <w:sz w:val="20"/>
          <w:szCs w:val="24"/>
          <w:lang w:val="en-US"/>
        </w:rPr>
        <w:t>D. vulgaris</w:t>
      </w:r>
      <w:r w:rsidR="002A7883" w:rsidRPr="002A7883">
        <w:rPr>
          <w:sz w:val="20"/>
          <w:szCs w:val="24"/>
          <w:lang w:val="en-US"/>
        </w:rPr>
        <w:t xml:space="preserve">; </w:t>
      </w:r>
      <w:r w:rsidR="002A7883">
        <w:rPr>
          <w:b/>
          <w:sz w:val="20"/>
          <w:szCs w:val="24"/>
          <w:lang w:val="en-US"/>
        </w:rPr>
        <w:t>(c)</w:t>
      </w:r>
      <w:r w:rsidR="002A7883" w:rsidRPr="002A7883">
        <w:rPr>
          <w:sz w:val="20"/>
          <w:szCs w:val="24"/>
          <w:lang w:val="en-US"/>
        </w:rPr>
        <w:t xml:space="preserve"> </w:t>
      </w:r>
      <w:r w:rsidR="002A7883" w:rsidRPr="002A7883">
        <w:rPr>
          <w:i/>
          <w:sz w:val="20"/>
          <w:szCs w:val="24"/>
          <w:lang w:val="en-US"/>
        </w:rPr>
        <w:t xml:space="preserve">D. </w:t>
      </w:r>
      <w:proofErr w:type="spellStart"/>
      <w:r w:rsidR="002A7883" w:rsidRPr="002A7883">
        <w:rPr>
          <w:i/>
          <w:sz w:val="20"/>
          <w:szCs w:val="24"/>
          <w:lang w:val="en-US"/>
        </w:rPr>
        <w:t>nigrificans</w:t>
      </w:r>
      <w:proofErr w:type="spellEnd"/>
      <w:r w:rsidR="002A7883" w:rsidRPr="002A7883">
        <w:rPr>
          <w:sz w:val="20"/>
          <w:szCs w:val="24"/>
          <w:lang w:val="en-US"/>
        </w:rPr>
        <w:t xml:space="preserve">; </w:t>
      </w:r>
      <w:r w:rsidR="002A7883" w:rsidRPr="002A7883">
        <w:rPr>
          <w:b/>
          <w:sz w:val="20"/>
          <w:szCs w:val="24"/>
          <w:lang w:val="en-US"/>
        </w:rPr>
        <w:t>(d</w:t>
      </w:r>
      <w:r w:rsidR="002A7883">
        <w:rPr>
          <w:b/>
          <w:sz w:val="20"/>
          <w:szCs w:val="24"/>
          <w:lang w:val="en-US"/>
        </w:rPr>
        <w:t>)</w:t>
      </w:r>
      <w:r w:rsidR="002A7883" w:rsidRPr="002A7883">
        <w:rPr>
          <w:sz w:val="20"/>
          <w:szCs w:val="24"/>
          <w:lang w:val="en-US"/>
        </w:rPr>
        <w:t xml:space="preserve"> Mixed culture (P-40).</w:t>
      </w:r>
    </w:p>
    <w:p w14:paraId="2FF31736" w14:textId="1D08DAEA" w:rsidR="00000000" w:rsidRDefault="00000000">
      <w:pPr>
        <w:rPr>
          <w:lang w:val="en-US"/>
        </w:rPr>
      </w:pPr>
    </w:p>
    <w:p w14:paraId="77C3101B" w14:textId="114DD87E" w:rsidR="001871E5" w:rsidRDefault="001871E5">
      <w:pPr>
        <w:rPr>
          <w:lang w:val="en-US"/>
        </w:rPr>
      </w:pPr>
    </w:p>
    <w:p w14:paraId="5DB4115E" w14:textId="594FF336" w:rsidR="001871E5" w:rsidRPr="001871E5" w:rsidRDefault="001871E5" w:rsidP="001871E5">
      <w:pPr>
        <w:pStyle w:val="BodyText"/>
        <w:spacing w:line="360" w:lineRule="auto"/>
        <w:jc w:val="both"/>
        <w:rPr>
          <w:szCs w:val="24"/>
          <w:lang w:val="en-US"/>
        </w:rPr>
      </w:pPr>
      <w:r w:rsidRPr="001871E5">
        <w:rPr>
          <w:b/>
          <w:szCs w:val="24"/>
          <w:lang w:val="en-US"/>
        </w:rPr>
        <w:t xml:space="preserve">Annex 3 </w:t>
      </w:r>
      <w:r w:rsidRPr="001871E5">
        <w:rPr>
          <w:szCs w:val="24"/>
          <w:lang w:val="en-US"/>
        </w:rPr>
        <w:t xml:space="preserve">– Comparison between the primer sets developed in this work and the </w:t>
      </w:r>
      <w:r w:rsidR="00395A51" w:rsidRPr="00395A51">
        <w:rPr>
          <w:szCs w:val="24"/>
          <w:lang w:val="en-US"/>
        </w:rPr>
        <w:t>DSR1F</w:t>
      </w:r>
      <w:r w:rsidR="00395A51">
        <w:rPr>
          <w:szCs w:val="24"/>
          <w:lang w:val="en-US"/>
        </w:rPr>
        <w:t>/</w:t>
      </w:r>
      <w:r w:rsidR="00395A51" w:rsidRPr="00395A51">
        <w:rPr>
          <w:szCs w:val="24"/>
          <w:lang w:val="en-US"/>
        </w:rPr>
        <w:t>RH3-dsr-R</w:t>
      </w:r>
      <w:r w:rsidRPr="001871E5">
        <w:rPr>
          <w:szCs w:val="24"/>
          <w:lang w:val="en-US"/>
        </w:rPr>
        <w:t xml:space="preserve"> primers from Ben-Dov et al., 2007.</w:t>
      </w:r>
    </w:p>
    <w:p w14:paraId="13CC3639" w14:textId="1C48F104" w:rsidR="001871E5" w:rsidRPr="001871E5" w:rsidRDefault="001871E5" w:rsidP="001871E5">
      <w:pPr>
        <w:pStyle w:val="BodyText"/>
        <w:spacing w:line="360" w:lineRule="auto"/>
        <w:jc w:val="both"/>
        <w:rPr>
          <w:szCs w:val="24"/>
          <w:lang w:val="en-US"/>
        </w:rPr>
      </w:pPr>
    </w:p>
    <w:p w14:paraId="3552E4CB" w14:textId="1106599E" w:rsidR="001871E5" w:rsidRDefault="001871E5" w:rsidP="001871E5">
      <w:pPr>
        <w:pStyle w:val="BodyText"/>
        <w:spacing w:line="360" w:lineRule="auto"/>
        <w:jc w:val="center"/>
        <w:rPr>
          <w:szCs w:val="24"/>
          <w:lang w:val="pt-BR"/>
        </w:rPr>
      </w:pPr>
      <w:r>
        <w:rPr>
          <w:noProof/>
          <w:szCs w:val="24"/>
          <w:lang w:val="pt-BR"/>
        </w:rPr>
        <w:drawing>
          <wp:inline distT="0" distB="0" distL="0" distR="0" wp14:anchorId="4480F882" wp14:editId="0D9FD727">
            <wp:extent cx="4051324" cy="4051324"/>
            <wp:effectExtent l="0" t="0" r="635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51324" cy="4051324"/>
                    </a:xfrm>
                    <a:prstGeom prst="rect">
                      <a:avLst/>
                    </a:prstGeom>
                    <a:noFill/>
                    <a:ln>
                      <a:noFill/>
                    </a:ln>
                  </pic:spPr>
                </pic:pic>
              </a:graphicData>
            </a:graphic>
          </wp:inline>
        </w:drawing>
      </w:r>
    </w:p>
    <w:p w14:paraId="3BA8C649" w14:textId="2CAD4C4E" w:rsidR="001871E5" w:rsidRPr="001871E5" w:rsidRDefault="001871E5" w:rsidP="001871E5">
      <w:pPr>
        <w:pStyle w:val="BodyText"/>
        <w:ind w:firstLine="284"/>
        <w:jc w:val="both"/>
        <w:rPr>
          <w:szCs w:val="24"/>
          <w:lang w:val="en-US"/>
        </w:rPr>
      </w:pPr>
      <w:r>
        <w:rPr>
          <w:b/>
          <w:sz w:val="20"/>
          <w:szCs w:val="24"/>
          <w:lang w:val="en-US"/>
        </w:rPr>
        <w:t>A</w:t>
      </w:r>
      <w:r w:rsidRPr="002A7883">
        <w:rPr>
          <w:b/>
          <w:sz w:val="20"/>
          <w:szCs w:val="24"/>
          <w:lang w:val="en-US"/>
        </w:rPr>
        <w:t xml:space="preserve"> – </w:t>
      </w:r>
      <w:r w:rsidRPr="002A7883">
        <w:rPr>
          <w:sz w:val="20"/>
          <w:szCs w:val="24"/>
          <w:lang w:val="en-US"/>
        </w:rPr>
        <w:t xml:space="preserve">Amplification of planktonic samples using primers BRS-DsrB-F1/BRS-DsrB-R1. </w:t>
      </w:r>
      <w:r>
        <w:rPr>
          <w:b/>
          <w:sz w:val="20"/>
          <w:szCs w:val="24"/>
          <w:lang w:val="en-US"/>
        </w:rPr>
        <w:t>B</w:t>
      </w:r>
      <w:r w:rsidRPr="002A7883">
        <w:rPr>
          <w:b/>
          <w:sz w:val="20"/>
          <w:szCs w:val="24"/>
          <w:lang w:val="en-US"/>
        </w:rPr>
        <w:t xml:space="preserve"> – </w:t>
      </w:r>
      <w:r w:rsidRPr="002A7883">
        <w:rPr>
          <w:sz w:val="20"/>
          <w:szCs w:val="24"/>
          <w:lang w:val="en-US"/>
        </w:rPr>
        <w:t xml:space="preserve">Amplification of planktonic samples </w:t>
      </w:r>
      <w:r w:rsidRPr="002A7883">
        <w:rPr>
          <w:sz w:val="20"/>
          <w:szCs w:val="24"/>
          <w:lang w:val="en-US"/>
        </w:rPr>
        <w:lastRenderedPageBreak/>
        <w:t xml:space="preserve">using primers </w:t>
      </w:r>
      <w:r w:rsidR="00395A51" w:rsidRPr="00395A51">
        <w:rPr>
          <w:sz w:val="20"/>
          <w:szCs w:val="24"/>
          <w:lang w:val="en-US"/>
        </w:rPr>
        <w:t xml:space="preserve">DSR1F/RH3-dsr-R </w:t>
      </w:r>
      <w:r w:rsidRPr="001871E5">
        <w:rPr>
          <w:sz w:val="20"/>
          <w:szCs w:val="24"/>
          <w:lang w:val="en-US"/>
        </w:rPr>
        <w:t>from Ben-Dov et al., 2007.</w:t>
      </w:r>
    </w:p>
    <w:p w14:paraId="727716D6" w14:textId="6C8FEEC4" w:rsidR="001871E5" w:rsidRDefault="001871E5">
      <w:pPr>
        <w:rPr>
          <w:lang w:val="en-US"/>
        </w:rPr>
      </w:pPr>
    </w:p>
    <w:p w14:paraId="68C7BF4D" w14:textId="5202CE9A" w:rsidR="00A44268" w:rsidRDefault="00A44268">
      <w:pPr>
        <w:rPr>
          <w:lang w:val="en-US"/>
        </w:rPr>
      </w:pPr>
    </w:p>
    <w:p w14:paraId="78953AD0" w14:textId="77777777" w:rsidR="00A44268" w:rsidRDefault="00A44268" w:rsidP="00A44268">
      <w:pPr>
        <w:pStyle w:val="BodyText"/>
        <w:spacing w:line="360" w:lineRule="auto"/>
        <w:jc w:val="center"/>
        <w:rPr>
          <w:szCs w:val="24"/>
          <w:lang w:val="pt-BR"/>
        </w:rPr>
      </w:pPr>
      <w:r>
        <w:rPr>
          <w:noProof/>
          <w:szCs w:val="24"/>
          <w:lang w:val="pt-BR"/>
        </w:rPr>
        <w:drawing>
          <wp:inline distT="0" distB="0" distL="0" distR="0" wp14:anchorId="25EDCCE3" wp14:editId="25E2EC79">
            <wp:extent cx="4051324" cy="4051324"/>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51324" cy="4051324"/>
                    </a:xfrm>
                    <a:prstGeom prst="rect">
                      <a:avLst/>
                    </a:prstGeom>
                    <a:noFill/>
                    <a:ln>
                      <a:noFill/>
                    </a:ln>
                  </pic:spPr>
                </pic:pic>
              </a:graphicData>
            </a:graphic>
          </wp:inline>
        </w:drawing>
      </w:r>
    </w:p>
    <w:p w14:paraId="0FFE32C1" w14:textId="1A701E6A" w:rsidR="00A44268" w:rsidRPr="001871E5" w:rsidRDefault="00A44268" w:rsidP="00A44268">
      <w:pPr>
        <w:pStyle w:val="BodyText"/>
        <w:ind w:firstLine="284"/>
        <w:jc w:val="both"/>
        <w:rPr>
          <w:szCs w:val="24"/>
          <w:lang w:val="en-US"/>
        </w:rPr>
      </w:pPr>
      <w:r>
        <w:rPr>
          <w:b/>
          <w:sz w:val="20"/>
          <w:szCs w:val="24"/>
          <w:lang w:val="en-US"/>
        </w:rPr>
        <w:t>A</w:t>
      </w:r>
      <w:r w:rsidRPr="002A7883">
        <w:rPr>
          <w:b/>
          <w:sz w:val="20"/>
          <w:szCs w:val="24"/>
          <w:lang w:val="en-US"/>
        </w:rPr>
        <w:t xml:space="preserve"> – </w:t>
      </w:r>
      <w:r>
        <w:rPr>
          <w:sz w:val="20"/>
          <w:szCs w:val="24"/>
          <w:lang w:val="en-US"/>
        </w:rPr>
        <w:t>Melt curve</w:t>
      </w:r>
      <w:r w:rsidRPr="002A7883">
        <w:rPr>
          <w:sz w:val="20"/>
          <w:szCs w:val="24"/>
          <w:lang w:val="en-US"/>
        </w:rPr>
        <w:t xml:space="preserve"> of planktonic samples using primers BRS-DsrB-F1/BRS-DsrB-R1. </w:t>
      </w:r>
      <w:r>
        <w:rPr>
          <w:b/>
          <w:sz w:val="20"/>
          <w:szCs w:val="24"/>
          <w:lang w:val="en-US"/>
        </w:rPr>
        <w:t>B</w:t>
      </w:r>
      <w:r w:rsidRPr="002A7883">
        <w:rPr>
          <w:b/>
          <w:sz w:val="20"/>
          <w:szCs w:val="24"/>
          <w:lang w:val="en-US"/>
        </w:rPr>
        <w:t xml:space="preserve"> – </w:t>
      </w:r>
      <w:r>
        <w:rPr>
          <w:sz w:val="20"/>
          <w:szCs w:val="24"/>
          <w:lang w:val="en-US"/>
        </w:rPr>
        <w:t>Melt curve</w:t>
      </w:r>
      <w:r w:rsidRPr="002A7883">
        <w:rPr>
          <w:sz w:val="20"/>
          <w:szCs w:val="24"/>
          <w:lang w:val="en-US"/>
        </w:rPr>
        <w:t xml:space="preserve"> of planktonic samples using primers </w:t>
      </w:r>
      <w:r w:rsidR="005D2624" w:rsidRPr="00395A51">
        <w:rPr>
          <w:sz w:val="20"/>
          <w:szCs w:val="24"/>
          <w:lang w:val="en-US"/>
        </w:rPr>
        <w:t xml:space="preserve">DSR1F/RH3-dsr-R </w:t>
      </w:r>
      <w:r w:rsidRPr="001871E5">
        <w:rPr>
          <w:sz w:val="20"/>
          <w:szCs w:val="24"/>
          <w:lang w:val="en-US"/>
        </w:rPr>
        <w:t>from Ben-Dov et al., 2007.</w:t>
      </w:r>
    </w:p>
    <w:p w14:paraId="50BCDDC9" w14:textId="4D86B255" w:rsidR="00A44268" w:rsidRDefault="00A44268">
      <w:pPr>
        <w:rPr>
          <w:lang w:val="en-US"/>
        </w:rPr>
      </w:pPr>
    </w:p>
    <w:p w14:paraId="43743CBF" w14:textId="35679056" w:rsidR="00535398" w:rsidRDefault="00535398">
      <w:pPr>
        <w:widowControl/>
        <w:autoSpaceDE/>
        <w:autoSpaceDN/>
        <w:spacing w:after="160" w:line="259" w:lineRule="auto"/>
        <w:rPr>
          <w:lang w:val="en-US"/>
        </w:rPr>
      </w:pPr>
      <w:r>
        <w:rPr>
          <w:lang w:val="en-US"/>
        </w:rPr>
        <w:br w:type="page"/>
      </w:r>
    </w:p>
    <w:p w14:paraId="26A57ADF" w14:textId="1C286060" w:rsidR="00535398" w:rsidRPr="00294900" w:rsidRDefault="00535398" w:rsidP="00535398">
      <w:pPr>
        <w:pStyle w:val="BodyText"/>
        <w:spacing w:line="360" w:lineRule="auto"/>
        <w:jc w:val="both"/>
        <w:rPr>
          <w:szCs w:val="24"/>
          <w:lang w:val="en-US"/>
        </w:rPr>
      </w:pPr>
      <w:r>
        <w:rPr>
          <w:b/>
          <w:szCs w:val="24"/>
          <w:lang w:val="en-US"/>
        </w:rPr>
        <w:lastRenderedPageBreak/>
        <w:t>Annex</w:t>
      </w:r>
      <w:r w:rsidRPr="00294900">
        <w:rPr>
          <w:b/>
          <w:szCs w:val="24"/>
          <w:lang w:val="en-US"/>
        </w:rPr>
        <w:t xml:space="preserve"> </w:t>
      </w:r>
      <w:r>
        <w:rPr>
          <w:b/>
          <w:szCs w:val="24"/>
          <w:lang w:val="en-US"/>
        </w:rPr>
        <w:t>4</w:t>
      </w:r>
      <w:r w:rsidRPr="00294900">
        <w:rPr>
          <w:b/>
          <w:szCs w:val="24"/>
          <w:lang w:val="en-US"/>
        </w:rPr>
        <w:t xml:space="preserve"> </w:t>
      </w:r>
      <w:r w:rsidRPr="00294900">
        <w:rPr>
          <w:szCs w:val="24"/>
          <w:lang w:val="en-US"/>
        </w:rPr>
        <w:t xml:space="preserve">– </w:t>
      </w:r>
      <w:r w:rsidRPr="00535398">
        <w:rPr>
          <w:szCs w:val="24"/>
          <w:lang w:val="en-US"/>
        </w:rPr>
        <w:t xml:space="preserve">Sequence comparisons with the qPCR primers for </w:t>
      </w:r>
      <w:proofErr w:type="spellStart"/>
      <w:r w:rsidRPr="00535398">
        <w:rPr>
          <w:szCs w:val="24"/>
          <w:lang w:val="en-US"/>
        </w:rPr>
        <w:t>dsrB</w:t>
      </w:r>
      <w:proofErr w:type="spellEnd"/>
      <w:r w:rsidRPr="00535398">
        <w:rPr>
          <w:szCs w:val="24"/>
          <w:lang w:val="en-US"/>
        </w:rPr>
        <w:t xml:space="preserve"> and the corresponding region of the genes of some BRS genera. The aligned colors indicate identical nucleotides in relation to those of the primers. No data available in nucleotide databases is represented by dashes.</w:t>
      </w:r>
    </w:p>
    <w:p w14:paraId="2C974924" w14:textId="42DDA473" w:rsidR="00535398" w:rsidRDefault="00535398">
      <w:pPr>
        <w:rPr>
          <w:lang w:val="en-US"/>
        </w:rPr>
      </w:pPr>
    </w:p>
    <w:p w14:paraId="4BFA965C" w14:textId="0F62610A" w:rsidR="00535398" w:rsidRDefault="00535398" w:rsidP="00535398">
      <w:pPr>
        <w:jc w:val="center"/>
        <w:rPr>
          <w:lang w:val="en-US"/>
        </w:rPr>
      </w:pPr>
      <w:r>
        <w:rPr>
          <w:noProof/>
        </w:rPr>
        <w:drawing>
          <wp:inline distT="0" distB="0" distL="0" distR="0" wp14:anchorId="7B0F1206" wp14:editId="0C337794">
            <wp:extent cx="3208020" cy="4724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92"/>
                    <a:stretch/>
                  </pic:blipFill>
                  <pic:spPr bwMode="auto">
                    <a:xfrm>
                      <a:off x="0" y="0"/>
                      <a:ext cx="3214842" cy="4734447"/>
                    </a:xfrm>
                    <a:prstGeom prst="rect">
                      <a:avLst/>
                    </a:prstGeom>
                    <a:ln>
                      <a:noFill/>
                    </a:ln>
                    <a:extLst>
                      <a:ext uri="{53640926-AAD7-44D8-BBD7-CCE9431645EC}">
                        <a14:shadowObscured xmlns:a14="http://schemas.microsoft.com/office/drawing/2010/main"/>
                      </a:ext>
                    </a:extLst>
                  </pic:spPr>
                </pic:pic>
              </a:graphicData>
            </a:graphic>
          </wp:inline>
        </w:drawing>
      </w:r>
    </w:p>
    <w:p w14:paraId="4C316E89" w14:textId="1F6A5690" w:rsidR="00FB6F6C" w:rsidRDefault="00FB6F6C" w:rsidP="00535398">
      <w:pPr>
        <w:jc w:val="center"/>
        <w:rPr>
          <w:lang w:val="en-US"/>
        </w:rPr>
      </w:pPr>
    </w:p>
    <w:p w14:paraId="4D878F27" w14:textId="648BB7E3" w:rsidR="00FB6F6C" w:rsidRDefault="00FB6F6C" w:rsidP="00535398">
      <w:pPr>
        <w:jc w:val="center"/>
        <w:rPr>
          <w:lang w:val="en-US"/>
        </w:rPr>
      </w:pPr>
    </w:p>
    <w:p w14:paraId="1419D1E5" w14:textId="2604E62A" w:rsidR="00FB6F6C" w:rsidRDefault="00FB6F6C" w:rsidP="00FB6F6C">
      <w:pPr>
        <w:pStyle w:val="BodyText"/>
        <w:spacing w:line="360" w:lineRule="auto"/>
        <w:jc w:val="both"/>
        <w:rPr>
          <w:szCs w:val="24"/>
          <w:lang w:val="en-US"/>
        </w:rPr>
      </w:pPr>
      <w:r>
        <w:rPr>
          <w:b/>
          <w:szCs w:val="24"/>
          <w:lang w:val="en-US"/>
        </w:rPr>
        <w:t>Annex</w:t>
      </w:r>
      <w:r w:rsidRPr="00294900">
        <w:rPr>
          <w:b/>
          <w:szCs w:val="24"/>
          <w:lang w:val="en-US"/>
        </w:rPr>
        <w:t xml:space="preserve"> </w:t>
      </w:r>
      <w:r>
        <w:rPr>
          <w:b/>
          <w:szCs w:val="24"/>
          <w:lang w:val="en-US"/>
        </w:rPr>
        <w:t xml:space="preserve">5 </w:t>
      </w:r>
      <w:r w:rsidRPr="00294900">
        <w:rPr>
          <w:szCs w:val="24"/>
          <w:lang w:val="en-US"/>
        </w:rPr>
        <w:t xml:space="preserve">– </w:t>
      </w:r>
      <w:r w:rsidRPr="00FB6F6C">
        <w:rPr>
          <w:szCs w:val="24"/>
          <w:lang w:val="en-US"/>
        </w:rPr>
        <w:t xml:space="preserve">Standard curve of </w:t>
      </w:r>
      <w:r w:rsidRPr="00A9084B">
        <w:rPr>
          <w:i/>
          <w:iCs/>
          <w:szCs w:val="24"/>
          <w:lang w:val="en-US"/>
        </w:rPr>
        <w:t xml:space="preserve">D. </w:t>
      </w:r>
      <w:proofErr w:type="spellStart"/>
      <w:r w:rsidRPr="00A9084B">
        <w:rPr>
          <w:i/>
          <w:iCs/>
          <w:szCs w:val="24"/>
          <w:lang w:val="en-US"/>
        </w:rPr>
        <w:t>desulfuricans</w:t>
      </w:r>
      <w:proofErr w:type="spellEnd"/>
      <w:r w:rsidRPr="00FB6F6C">
        <w:rPr>
          <w:szCs w:val="24"/>
          <w:lang w:val="en-US"/>
        </w:rPr>
        <w:t xml:space="preserve"> using the BRS-</w:t>
      </w:r>
      <w:proofErr w:type="spellStart"/>
      <w:r w:rsidRPr="00FB6F6C">
        <w:rPr>
          <w:szCs w:val="24"/>
          <w:lang w:val="en-US"/>
        </w:rPr>
        <w:t>DsrB</w:t>
      </w:r>
      <w:proofErr w:type="spellEnd"/>
      <w:r w:rsidRPr="00FB6F6C">
        <w:rPr>
          <w:szCs w:val="24"/>
          <w:lang w:val="en-US"/>
        </w:rPr>
        <w:t>-F/BRS-</w:t>
      </w:r>
      <w:proofErr w:type="spellStart"/>
      <w:r w:rsidRPr="00FB6F6C">
        <w:rPr>
          <w:szCs w:val="24"/>
          <w:lang w:val="en-US"/>
        </w:rPr>
        <w:t>DsrB</w:t>
      </w:r>
      <w:proofErr w:type="spellEnd"/>
      <w:r w:rsidRPr="00FB6F6C">
        <w:rPr>
          <w:szCs w:val="24"/>
          <w:lang w:val="en-US"/>
        </w:rPr>
        <w:t xml:space="preserve">-R primer set for the </w:t>
      </w:r>
      <w:proofErr w:type="spellStart"/>
      <w:r w:rsidRPr="00FB6F6C">
        <w:rPr>
          <w:szCs w:val="24"/>
          <w:lang w:val="en-US"/>
        </w:rPr>
        <w:t>dsrB</w:t>
      </w:r>
      <w:proofErr w:type="spellEnd"/>
      <w:r w:rsidRPr="00FB6F6C">
        <w:rPr>
          <w:szCs w:val="24"/>
          <w:lang w:val="en-US"/>
        </w:rPr>
        <w:t xml:space="preserve"> gene.</w:t>
      </w:r>
    </w:p>
    <w:p w14:paraId="24FEA9F5" w14:textId="7C9B1CFF" w:rsidR="00FB6F6C" w:rsidRPr="00A55592" w:rsidRDefault="00FB6F6C" w:rsidP="00FB6F6C">
      <w:pPr>
        <w:pStyle w:val="BodyText"/>
        <w:spacing w:line="360" w:lineRule="auto"/>
        <w:jc w:val="center"/>
        <w:rPr>
          <w:noProof/>
          <w:lang w:val="en-US"/>
        </w:rPr>
      </w:pPr>
      <w:r>
        <w:rPr>
          <w:noProof/>
          <w:sz w:val="24"/>
        </w:rPr>
        <w:drawing>
          <wp:inline distT="0" distB="0" distL="0" distR="0" wp14:anchorId="66DD16C6" wp14:editId="4ABF8CFC">
            <wp:extent cx="2789982" cy="1591200"/>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plification Pl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9982" cy="1591200"/>
                    </a:xfrm>
                    <a:prstGeom prst="rect">
                      <a:avLst/>
                    </a:prstGeom>
                    <a:ln>
                      <a:noFill/>
                    </a:ln>
                  </pic:spPr>
                </pic:pic>
              </a:graphicData>
            </a:graphic>
          </wp:inline>
        </w:drawing>
      </w:r>
      <w:r w:rsidR="00C55C86" w:rsidRPr="00A55592">
        <w:rPr>
          <w:noProof/>
          <w:lang w:val="en-US"/>
        </w:rPr>
        <w:t xml:space="preserve"> </w:t>
      </w:r>
      <w:r>
        <w:rPr>
          <w:noProof/>
        </w:rPr>
        <w:drawing>
          <wp:inline distT="0" distB="0" distL="0" distR="0" wp14:anchorId="27E8497C" wp14:editId="1557DD1C">
            <wp:extent cx="2306385" cy="1706400"/>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6385" cy="1706400"/>
                    </a:xfrm>
                    <a:prstGeom prst="rect">
                      <a:avLst/>
                    </a:prstGeom>
                    <a:ln>
                      <a:noFill/>
                    </a:ln>
                  </pic:spPr>
                </pic:pic>
              </a:graphicData>
            </a:graphic>
          </wp:inline>
        </w:drawing>
      </w:r>
    </w:p>
    <w:p w14:paraId="65B45DBE" w14:textId="537D2CA5" w:rsidR="003F746E" w:rsidRDefault="003F746E" w:rsidP="00FB6F6C">
      <w:pPr>
        <w:pStyle w:val="BodyText"/>
        <w:spacing w:line="360" w:lineRule="auto"/>
        <w:jc w:val="center"/>
        <w:rPr>
          <w:szCs w:val="24"/>
          <w:lang w:val="en-US"/>
        </w:rPr>
      </w:pPr>
    </w:p>
    <w:sectPr w:rsidR="003F746E" w:rsidSect="005527A4">
      <w:footerReference w:type="even" r:id="rId25"/>
      <w:footerReference w:type="default" r:id="rId26"/>
      <w:pgSz w:w="11910" w:h="16840"/>
      <w:pgMar w:top="1380" w:right="720" w:bottom="680" w:left="740" w:header="0"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D0DD" w14:textId="77777777" w:rsidR="0091092C" w:rsidRDefault="0091092C">
      <w:r>
        <w:separator/>
      </w:r>
    </w:p>
  </w:endnote>
  <w:endnote w:type="continuationSeparator" w:id="0">
    <w:p w14:paraId="4AAED157" w14:textId="77777777" w:rsidR="0091092C" w:rsidRDefault="0091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921E" w14:textId="77777777" w:rsidR="00000000" w:rsidRDefault="00A44268">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7BDBB5AD" wp14:editId="36D5AF66">
              <wp:simplePos x="0" y="0"/>
              <wp:positionH relativeFrom="page">
                <wp:posOffset>500299</wp:posOffset>
              </wp:positionH>
              <wp:positionV relativeFrom="page">
                <wp:posOffset>10241210</wp:posOffset>
              </wp:positionV>
              <wp:extent cx="1440815" cy="1384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38430"/>
                      </a:xfrm>
                      <a:prstGeom prst="rect">
                        <a:avLst/>
                      </a:prstGeom>
                    </wps:spPr>
                    <wps:txbx>
                      <w:txbxContent>
                        <w:p w14:paraId="602AD57F" w14:textId="77777777" w:rsidR="00000000" w:rsidRDefault="00000000">
                          <w:pPr>
                            <w:spacing w:before="13"/>
                            <w:ind w:left="20"/>
                            <w:rPr>
                              <w:sz w:val="16"/>
                            </w:rPr>
                          </w:pPr>
                        </w:p>
                      </w:txbxContent>
                    </wps:txbx>
                    <wps:bodyPr wrap="square" lIns="0" tIns="0" rIns="0" bIns="0" rtlCol="0">
                      <a:noAutofit/>
                    </wps:bodyPr>
                  </wps:wsp>
                </a:graphicData>
              </a:graphic>
            </wp:anchor>
          </w:drawing>
        </mc:Choice>
        <mc:Fallback>
          <w:pict>
            <v:shapetype w14:anchorId="7BDBB5AD" id="_x0000_t202" coordsize="21600,21600" o:spt="202" path="m,l,21600r21600,l21600,xe">
              <v:stroke joinstyle="miter"/>
              <v:path gradientshapeok="t" o:connecttype="rect"/>
            </v:shapetype>
            <v:shape id="Textbox 8" o:spid="_x0000_s1028" type="#_x0000_t202" style="position:absolute;margin-left:39.4pt;margin-top:806.4pt;width:113.45pt;height:10.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" filled="f" stroked="f">
              <v:textbox inset="0,0,0,0">
                <w:txbxContent>
                  <w:p w14:paraId="602AD57F" w14:textId="77777777" w:rsidR="00000000" w:rsidRDefault="00000000">
                    <w:pPr>
                      <w:spacing w:before="13"/>
                      <w:ind w:left="2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6750" w14:textId="77777777" w:rsidR="00000000" w:rsidRPr="00FD350A" w:rsidRDefault="00000000" w:rsidP="00FD3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F17A3" w14:textId="77777777" w:rsidR="0091092C" w:rsidRDefault="0091092C">
      <w:r>
        <w:separator/>
      </w:r>
    </w:p>
  </w:footnote>
  <w:footnote w:type="continuationSeparator" w:id="0">
    <w:p w14:paraId="629A1998" w14:textId="77777777" w:rsidR="0091092C" w:rsidRDefault="00910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00448"/>
    <w:multiLevelType w:val="hybridMultilevel"/>
    <w:tmpl w:val="7DDE4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2281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04B"/>
    <w:rsid w:val="001424B1"/>
    <w:rsid w:val="001871E5"/>
    <w:rsid w:val="00294900"/>
    <w:rsid w:val="002A7883"/>
    <w:rsid w:val="00395A51"/>
    <w:rsid w:val="003C2BC8"/>
    <w:rsid w:val="003F746E"/>
    <w:rsid w:val="004E516A"/>
    <w:rsid w:val="00535398"/>
    <w:rsid w:val="005B104B"/>
    <w:rsid w:val="005D2624"/>
    <w:rsid w:val="0091092C"/>
    <w:rsid w:val="00A44268"/>
    <w:rsid w:val="00A55592"/>
    <w:rsid w:val="00A9084B"/>
    <w:rsid w:val="00B33871"/>
    <w:rsid w:val="00C55C86"/>
    <w:rsid w:val="00FA2242"/>
    <w:rsid w:val="00FB6F6C"/>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527C"/>
  <w15:chartTrackingRefBased/>
  <w15:docId w15:val="{B21A66B2-DD39-402C-8C98-5E15C286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04B"/>
    <w:pPr>
      <w:widowControl w:val="0"/>
      <w:autoSpaceDE w:val="0"/>
      <w:autoSpaceDN w:val="0"/>
      <w:spacing w:after="0" w:line="240" w:lineRule="auto"/>
    </w:pPr>
    <w:rPr>
      <w:rFonts w:ascii="Times New Roman" w:eastAsia="Times New Roman" w:hAnsi="Times New Roman" w:cs="Times New Roman"/>
      <w:lang w:val="pt-PT"/>
    </w:rPr>
  </w:style>
  <w:style w:type="paragraph" w:styleId="Heading1">
    <w:name w:val="heading 1"/>
    <w:basedOn w:val="Normal"/>
    <w:link w:val="Heading1Char"/>
    <w:uiPriority w:val="9"/>
    <w:qFormat/>
    <w:rsid w:val="005B104B"/>
    <w:pPr>
      <w:ind w:left="11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104B"/>
  </w:style>
  <w:style w:type="character" w:customStyle="1" w:styleId="BodyTextChar">
    <w:name w:val="Body Text Char"/>
    <w:basedOn w:val="DefaultParagraphFont"/>
    <w:link w:val="BodyText"/>
    <w:uiPriority w:val="1"/>
    <w:rsid w:val="005B104B"/>
    <w:rPr>
      <w:rFonts w:ascii="Times New Roman" w:eastAsia="Times New Roman" w:hAnsi="Times New Roman" w:cs="Times New Roman"/>
      <w:lang w:val="pt-PT"/>
    </w:rPr>
  </w:style>
  <w:style w:type="paragraph" w:styleId="Footer">
    <w:name w:val="footer"/>
    <w:basedOn w:val="Normal"/>
    <w:link w:val="FooterChar"/>
    <w:uiPriority w:val="99"/>
    <w:unhideWhenUsed/>
    <w:rsid w:val="005B104B"/>
    <w:pPr>
      <w:tabs>
        <w:tab w:val="center" w:pos="4252"/>
        <w:tab w:val="right" w:pos="8504"/>
      </w:tabs>
    </w:pPr>
  </w:style>
  <w:style w:type="character" w:customStyle="1" w:styleId="FooterChar">
    <w:name w:val="Footer Char"/>
    <w:basedOn w:val="DefaultParagraphFont"/>
    <w:link w:val="Footer"/>
    <w:uiPriority w:val="99"/>
    <w:rsid w:val="005B104B"/>
    <w:rPr>
      <w:rFonts w:ascii="Times New Roman" w:eastAsia="Times New Roman" w:hAnsi="Times New Roman" w:cs="Times New Roman"/>
      <w:lang w:val="pt-PT"/>
    </w:rPr>
  </w:style>
  <w:style w:type="character" w:customStyle="1" w:styleId="normaltextrun">
    <w:name w:val="normaltextrun"/>
    <w:rsid w:val="005B104B"/>
  </w:style>
  <w:style w:type="character" w:customStyle="1" w:styleId="Heading1Char">
    <w:name w:val="Heading 1 Char"/>
    <w:basedOn w:val="DefaultParagraphFont"/>
    <w:link w:val="Heading1"/>
    <w:uiPriority w:val="9"/>
    <w:rsid w:val="005B104B"/>
    <w:rPr>
      <w:rFonts w:ascii="Times New Roman" w:eastAsia="Times New Roman" w:hAnsi="Times New Roman" w:cs="Times New Roman"/>
      <w:b/>
      <w:bCs/>
      <w:lang w:val="pt-PT"/>
    </w:rPr>
  </w:style>
  <w:style w:type="paragraph" w:styleId="BalloonText">
    <w:name w:val="Balloon Text"/>
    <w:basedOn w:val="Normal"/>
    <w:link w:val="BalloonTextChar"/>
    <w:uiPriority w:val="99"/>
    <w:semiHidden/>
    <w:unhideWhenUsed/>
    <w:rsid w:val="005B1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4B"/>
    <w:rPr>
      <w:rFonts w:ascii="Segoe UI" w:eastAsia="Times New Roman" w:hAnsi="Segoe UI" w:cs="Segoe UI"/>
      <w:sz w:val="18"/>
      <w:szCs w:val="18"/>
      <w:lang w:val="pt-PT"/>
    </w:rPr>
  </w:style>
  <w:style w:type="paragraph" w:customStyle="1" w:styleId="ImageCaption">
    <w:name w:val="Image Caption"/>
    <w:basedOn w:val="Caption"/>
    <w:rsid w:val="00A55592"/>
    <w:pPr>
      <w:widowControl/>
      <w:autoSpaceDE/>
      <w:autoSpaceDN/>
      <w:spacing w:after="120"/>
    </w:pPr>
    <w:rPr>
      <w:rFonts w:asciiTheme="minorHAnsi" w:eastAsiaTheme="minorEastAsia" w:hAnsiTheme="minorHAnsi" w:cstheme="minorBidi"/>
      <w:iCs w:val="0"/>
      <w:color w:val="auto"/>
      <w:sz w:val="24"/>
      <w:szCs w:val="24"/>
      <w:lang w:val="en-US" w:eastAsia="zh-CN"/>
    </w:rPr>
  </w:style>
  <w:style w:type="paragraph" w:customStyle="1" w:styleId="CaptionedFigure">
    <w:name w:val="Captioned Figure"/>
    <w:basedOn w:val="Normal"/>
    <w:rsid w:val="00A55592"/>
    <w:pPr>
      <w:keepNext/>
      <w:widowControl/>
      <w:autoSpaceDE/>
      <w:autoSpaceDN/>
      <w:spacing w:after="200"/>
    </w:pPr>
    <w:rPr>
      <w:rFonts w:asciiTheme="minorHAnsi" w:eastAsiaTheme="minorEastAsia" w:hAnsiTheme="minorHAnsi" w:cstheme="minorBidi"/>
      <w:sz w:val="24"/>
      <w:szCs w:val="24"/>
      <w:lang w:val="en-US" w:eastAsia="zh-CN"/>
    </w:rPr>
  </w:style>
  <w:style w:type="paragraph" w:styleId="Caption">
    <w:name w:val="caption"/>
    <w:basedOn w:val="Normal"/>
    <w:next w:val="Normal"/>
    <w:uiPriority w:val="35"/>
    <w:semiHidden/>
    <w:unhideWhenUsed/>
    <w:qFormat/>
    <w:rsid w:val="00A55592"/>
    <w:pPr>
      <w:spacing w:after="200"/>
    </w:pPr>
    <w:rPr>
      <w:i/>
      <w:iCs/>
      <w:color w:val="44546A" w:themeColor="text2"/>
      <w:sz w:val="18"/>
      <w:szCs w:val="18"/>
    </w:rPr>
  </w:style>
  <w:style w:type="paragraph" w:customStyle="1" w:styleId="Compact">
    <w:name w:val="Compact"/>
    <w:basedOn w:val="BodyText"/>
    <w:qFormat/>
    <w:rsid w:val="00A55592"/>
    <w:pPr>
      <w:widowControl/>
      <w:autoSpaceDE/>
      <w:autoSpaceDN/>
      <w:spacing w:before="36" w:after="36"/>
    </w:pPr>
    <w:rPr>
      <w:rFonts w:asciiTheme="minorHAnsi" w:eastAsiaTheme="minorEastAsia" w:hAnsiTheme="minorHAnsi" w:cstheme="minorBidi"/>
      <w:sz w:val="24"/>
      <w:szCs w:val="24"/>
      <w:lang w:val="en-US" w:eastAsia="zh-CN"/>
    </w:rPr>
  </w:style>
  <w:style w:type="table" w:customStyle="1" w:styleId="Table">
    <w:name w:val="Table"/>
    <w:semiHidden/>
    <w:unhideWhenUsed/>
    <w:qFormat/>
    <w:rsid w:val="00A55592"/>
    <w:pPr>
      <w:spacing w:after="200" w:line="240" w:lineRule="auto"/>
    </w:pPr>
    <w:rPr>
      <w:rFonts w:eastAsiaTheme="minorEastAsia"/>
      <w:sz w:val="24"/>
      <w:szCs w:val="24"/>
      <w:lang w:val="en-US" w:eastAsia="zh-CN"/>
    </w:rPr>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TableCaption">
    <w:name w:val="Table Caption"/>
    <w:basedOn w:val="Caption"/>
    <w:rsid w:val="00A55592"/>
    <w:pPr>
      <w:keepNext/>
      <w:widowControl/>
      <w:autoSpaceDE/>
      <w:autoSpaceDN/>
      <w:spacing w:after="120"/>
    </w:pPr>
    <w:rPr>
      <w:rFonts w:asciiTheme="minorHAnsi" w:eastAsiaTheme="minorEastAsia" w:hAnsiTheme="minorHAnsi" w:cstheme="minorBidi"/>
      <w:iCs w:val="0"/>
      <w:color w:val="auto"/>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4c0db74-0900-4d1f-9a15-88f66aabb1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2B56E73356DD345BA09F9109DA0015C" ma:contentTypeVersion="18" ma:contentTypeDescription="Crie um novo documento." ma:contentTypeScope="" ma:versionID="0f154bcb3ba51fa72e6b5bb04b61076b">
  <xsd:schema xmlns:xsd="http://www.w3.org/2001/XMLSchema" xmlns:xs="http://www.w3.org/2001/XMLSchema" xmlns:p="http://schemas.microsoft.com/office/2006/metadata/properties" xmlns:ns3="e4c0db74-0900-4d1f-9a15-88f66aabb1b3" xmlns:ns4="ffe6978e-2b59-4780-8a35-c7f7105265e9" targetNamespace="http://schemas.microsoft.com/office/2006/metadata/properties" ma:root="true" ma:fieldsID="3cd9db2e08dd202c105a8711de7cd52f" ns3:_="" ns4:_="">
    <xsd:import namespace="e4c0db74-0900-4d1f-9a15-88f66aabb1b3"/>
    <xsd:import namespace="ffe6978e-2b59-4780-8a35-c7f7105265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_activity" minOccurs="0"/>
                <xsd:element ref="ns3:MediaServiceObjectDetectorVersions" minOccurs="0"/>
                <xsd:element ref="ns3:MediaServiceSystemTags"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0db74-0900-4d1f-9a15-88f66aabb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e6978e-2b59-4780-8a35-c7f7105265e9"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SharingHintHash" ma:index="12"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628AE-94CC-410C-B910-07EA8A45B4DC}">
  <ds:schemaRefs>
    <ds:schemaRef ds:uri="http://schemas.microsoft.com/office/2006/metadata/properties"/>
    <ds:schemaRef ds:uri="http://schemas.microsoft.com/office/infopath/2007/PartnerControls"/>
    <ds:schemaRef ds:uri="e4c0db74-0900-4d1f-9a15-88f66aabb1b3"/>
  </ds:schemaRefs>
</ds:datastoreItem>
</file>

<file path=customXml/itemProps2.xml><?xml version="1.0" encoding="utf-8"?>
<ds:datastoreItem xmlns:ds="http://schemas.openxmlformats.org/officeDocument/2006/customXml" ds:itemID="{472C13C0-016E-4D00-8E12-FAD4A9359336}">
  <ds:schemaRefs>
    <ds:schemaRef ds:uri="http://schemas.microsoft.com/sharepoint/v3/contenttype/forms"/>
  </ds:schemaRefs>
</ds:datastoreItem>
</file>

<file path=customXml/itemProps3.xml><?xml version="1.0" encoding="utf-8"?>
<ds:datastoreItem xmlns:ds="http://schemas.openxmlformats.org/officeDocument/2006/customXml" ds:itemID="{52B0AE4E-81DA-4F80-A24F-8467D4235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0db74-0900-4d1f-9a15-88f66aabb1b3"/>
    <ds:schemaRef ds:uri="ffe6978e-2b59-4780-8a35-c7f710526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Pages>
  <Words>777</Words>
  <Characters>4430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IPT - Instituto de Pesquisas Tecnologicas</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Marques Lobato (FIPT)</dc:creator>
  <cp:keywords/>
  <dc:description/>
  <cp:lastModifiedBy>Beatriz Lobato</cp:lastModifiedBy>
  <cp:revision>12</cp:revision>
  <dcterms:created xsi:type="dcterms:W3CDTF">2024-09-04T19:00:00Z</dcterms:created>
  <dcterms:modified xsi:type="dcterms:W3CDTF">2026-04-09T13:05:00Z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0x01010002B56E73356DD345BA09F9109DA0015C</vt:lpwstr>
  </property>
</Properties>
</file>