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B4F1" w14:textId="77777777" w:rsidR="00A714DD" w:rsidRPr="00E11E09" w:rsidRDefault="00A714DD" w:rsidP="00A714DD">
      <w:pPr>
        <w:pStyle w:val="Displayedquotation"/>
        <w:tabs>
          <w:tab w:val="clear" w:pos="1077"/>
          <w:tab w:val="clear" w:pos="1440"/>
          <w:tab w:val="clear" w:pos="1797"/>
          <w:tab w:val="clear" w:pos="2155"/>
          <w:tab w:val="clear" w:pos="2512"/>
        </w:tabs>
        <w:spacing w:before="0" w:after="0" w:line="480" w:lineRule="auto"/>
        <w:ind w:left="0" w:right="0" w:firstLine="0"/>
        <w:contextualSpacing w:val="0"/>
      </w:pPr>
      <w:r w:rsidRPr="00E11E09">
        <w:t>1. The demographic and clinical characteristics of the participants.</w:t>
      </w:r>
    </w:p>
    <w:tbl>
      <w:tblPr>
        <w:tblW w:w="7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1418"/>
        <w:gridCol w:w="1134"/>
        <w:gridCol w:w="2285"/>
      </w:tblGrid>
      <w:tr w:rsidR="00E11E09" w:rsidRPr="00E11E09" w14:paraId="68111347" w14:textId="77777777" w:rsidTr="00262292">
        <w:trPr>
          <w:trHeight w:val="1019"/>
          <w:jc w:val="center"/>
        </w:trPr>
        <w:tc>
          <w:tcPr>
            <w:tcW w:w="5451" w:type="dxa"/>
            <w:gridSpan w:val="3"/>
            <w:shd w:val="clear" w:color="auto" w:fill="auto"/>
            <w:vAlign w:val="center"/>
            <w:hideMark/>
          </w:tcPr>
          <w:p w14:paraId="669456AB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Assessments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3CDC525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Mean ± SD (median)</w:t>
            </w:r>
          </w:p>
        </w:tc>
      </w:tr>
      <w:tr w:rsidR="00E11E09" w:rsidRPr="00E11E09" w14:paraId="789F8979" w14:textId="77777777" w:rsidTr="00262292">
        <w:trPr>
          <w:trHeight w:val="442"/>
          <w:jc w:val="center"/>
        </w:trPr>
        <w:tc>
          <w:tcPr>
            <w:tcW w:w="5451" w:type="dxa"/>
            <w:gridSpan w:val="3"/>
            <w:shd w:val="clear" w:color="auto" w:fill="auto"/>
            <w:vAlign w:val="center"/>
            <w:hideMark/>
          </w:tcPr>
          <w:p w14:paraId="721D67C7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Age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6D232717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43.6 ± 13.5 (44.0)</w:t>
            </w:r>
          </w:p>
        </w:tc>
      </w:tr>
      <w:tr w:rsidR="00E11E09" w:rsidRPr="00E11E09" w14:paraId="6FA55ACF" w14:textId="77777777" w:rsidTr="00262292">
        <w:trPr>
          <w:trHeight w:val="462"/>
          <w:jc w:val="center"/>
        </w:trPr>
        <w:tc>
          <w:tcPr>
            <w:tcW w:w="5451" w:type="dxa"/>
            <w:gridSpan w:val="3"/>
            <w:shd w:val="clear" w:color="auto" w:fill="auto"/>
            <w:vAlign w:val="center"/>
            <w:hideMark/>
          </w:tcPr>
          <w:p w14:paraId="1B69EB5C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BMI (kg/m</w:t>
            </w:r>
            <w:r w:rsidRPr="00E11E09">
              <w:rPr>
                <w:rFonts w:eastAsia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976DA66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25.7± 4.5 (26.1)</w:t>
            </w:r>
          </w:p>
        </w:tc>
      </w:tr>
      <w:tr w:rsidR="00E11E09" w:rsidRPr="00E11E09" w14:paraId="68096BF6" w14:textId="77777777" w:rsidTr="00262292">
        <w:trPr>
          <w:trHeight w:val="457"/>
          <w:jc w:val="center"/>
        </w:trPr>
        <w:tc>
          <w:tcPr>
            <w:tcW w:w="5451" w:type="dxa"/>
            <w:gridSpan w:val="3"/>
            <w:shd w:val="clear" w:color="auto" w:fill="auto"/>
            <w:vAlign w:val="center"/>
            <w:hideMark/>
          </w:tcPr>
          <w:p w14:paraId="3599BCA6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TSI (months)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65E6F31C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 xml:space="preserve">16.4 ± 17.4 (11.0) </w:t>
            </w:r>
          </w:p>
        </w:tc>
      </w:tr>
      <w:tr w:rsidR="00E11E09" w:rsidRPr="00E11E09" w14:paraId="00F3862F" w14:textId="77777777" w:rsidTr="00262292">
        <w:trPr>
          <w:trHeight w:val="423"/>
          <w:jc w:val="center"/>
        </w:trPr>
        <w:tc>
          <w:tcPr>
            <w:tcW w:w="5451" w:type="dxa"/>
            <w:gridSpan w:val="3"/>
            <w:shd w:val="clear" w:color="auto" w:fill="auto"/>
            <w:vAlign w:val="center"/>
            <w:hideMark/>
          </w:tcPr>
          <w:p w14:paraId="4C7FA0B2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5744AED2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n (%)</w:t>
            </w:r>
          </w:p>
        </w:tc>
      </w:tr>
      <w:tr w:rsidR="00E11E09" w:rsidRPr="00E11E09" w14:paraId="64EF1528" w14:textId="77777777" w:rsidTr="00262292">
        <w:trPr>
          <w:trHeight w:val="371"/>
          <w:jc w:val="center"/>
        </w:trPr>
        <w:tc>
          <w:tcPr>
            <w:tcW w:w="2899" w:type="dxa"/>
            <w:vMerge w:val="restart"/>
            <w:shd w:val="clear" w:color="auto" w:fill="auto"/>
            <w:vAlign w:val="center"/>
            <w:hideMark/>
          </w:tcPr>
          <w:p w14:paraId="196F6F06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Sex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14:paraId="63030AA0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Women</w:t>
            </w:r>
          </w:p>
        </w:tc>
        <w:tc>
          <w:tcPr>
            <w:tcW w:w="2285" w:type="dxa"/>
            <w:shd w:val="clear" w:color="auto" w:fill="auto"/>
            <w:vAlign w:val="center"/>
            <w:hideMark/>
          </w:tcPr>
          <w:p w14:paraId="06BB927A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21 (48.8)</w:t>
            </w:r>
          </w:p>
        </w:tc>
      </w:tr>
      <w:tr w:rsidR="00E11E09" w:rsidRPr="00E11E09" w14:paraId="411994E4" w14:textId="77777777" w:rsidTr="00262292">
        <w:trPr>
          <w:trHeight w:val="343"/>
          <w:jc w:val="center"/>
        </w:trPr>
        <w:tc>
          <w:tcPr>
            <w:tcW w:w="2899" w:type="dxa"/>
            <w:vMerge/>
            <w:vAlign w:val="center"/>
            <w:hideMark/>
          </w:tcPr>
          <w:p w14:paraId="430B7A45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  <w:hideMark/>
          </w:tcPr>
          <w:p w14:paraId="2A5E81A2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Men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069FF228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22 (51.2)</w:t>
            </w:r>
          </w:p>
        </w:tc>
      </w:tr>
      <w:tr w:rsidR="00E11E09" w:rsidRPr="00E11E09" w14:paraId="4F918E47" w14:textId="77777777" w:rsidTr="00262292">
        <w:trPr>
          <w:trHeight w:val="538"/>
          <w:jc w:val="center"/>
        </w:trPr>
        <w:tc>
          <w:tcPr>
            <w:tcW w:w="2899" w:type="dxa"/>
            <w:vMerge w:val="restart"/>
            <w:shd w:val="clear" w:color="auto" w:fill="auto"/>
            <w:vAlign w:val="center"/>
          </w:tcPr>
          <w:p w14:paraId="0D71B6B0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 xml:space="preserve">Type of Injury 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E7A38D4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Traumatic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1E31461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29 (67.4)</w:t>
            </w:r>
          </w:p>
        </w:tc>
      </w:tr>
      <w:tr w:rsidR="00E11E09" w:rsidRPr="00E11E09" w14:paraId="6B004AE3" w14:textId="77777777" w:rsidTr="00262292">
        <w:trPr>
          <w:trHeight w:val="538"/>
          <w:jc w:val="center"/>
        </w:trPr>
        <w:tc>
          <w:tcPr>
            <w:tcW w:w="2899" w:type="dxa"/>
            <w:vMerge/>
            <w:shd w:val="clear" w:color="auto" w:fill="auto"/>
            <w:vAlign w:val="center"/>
          </w:tcPr>
          <w:p w14:paraId="1E0C06BF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4E6B95C4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Nontraumatic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05D6BE1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14 (32.6)</w:t>
            </w:r>
          </w:p>
        </w:tc>
      </w:tr>
      <w:tr w:rsidR="00E11E09" w:rsidRPr="00E11E09" w14:paraId="1A67B849" w14:textId="77777777" w:rsidTr="00262292">
        <w:trPr>
          <w:trHeight w:val="538"/>
          <w:jc w:val="center"/>
        </w:trPr>
        <w:tc>
          <w:tcPr>
            <w:tcW w:w="2899" w:type="dxa"/>
            <w:vMerge w:val="restart"/>
            <w:shd w:val="clear" w:color="auto" w:fill="auto"/>
            <w:vAlign w:val="center"/>
          </w:tcPr>
          <w:p w14:paraId="0545D07E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11E09">
              <w:rPr>
                <w:rFonts w:eastAsia="Times New Roman"/>
                <w:b/>
                <w:bCs/>
                <w:sz w:val="22"/>
                <w:szCs w:val="22"/>
              </w:rPr>
              <w:t>ASIA Impairment Scale (AIS)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25C2626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Thoracal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305860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AIS C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4DBB02D0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8 (18.6)</w:t>
            </w:r>
          </w:p>
        </w:tc>
      </w:tr>
      <w:tr w:rsidR="00E11E09" w:rsidRPr="00E11E09" w14:paraId="6106F73F" w14:textId="77777777" w:rsidTr="00262292">
        <w:trPr>
          <w:trHeight w:val="482"/>
          <w:jc w:val="center"/>
        </w:trPr>
        <w:tc>
          <w:tcPr>
            <w:tcW w:w="2899" w:type="dxa"/>
            <w:vMerge/>
            <w:vAlign w:val="center"/>
          </w:tcPr>
          <w:p w14:paraId="18159061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0E509423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4FAD59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AIS D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FBA16BC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5 (11.6)</w:t>
            </w:r>
          </w:p>
        </w:tc>
      </w:tr>
      <w:tr w:rsidR="00E11E09" w:rsidRPr="00E11E09" w14:paraId="65F9897F" w14:textId="77777777" w:rsidTr="00262292">
        <w:trPr>
          <w:trHeight w:val="455"/>
          <w:jc w:val="center"/>
        </w:trPr>
        <w:tc>
          <w:tcPr>
            <w:tcW w:w="2899" w:type="dxa"/>
            <w:vMerge/>
            <w:vAlign w:val="center"/>
          </w:tcPr>
          <w:p w14:paraId="63481AA1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327E29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Lumbar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1EC569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AIS C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38810CF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15 (34.9)</w:t>
            </w:r>
          </w:p>
        </w:tc>
      </w:tr>
      <w:tr w:rsidR="00E11E09" w:rsidRPr="00E11E09" w14:paraId="74B96922" w14:textId="77777777" w:rsidTr="00262292">
        <w:trPr>
          <w:trHeight w:val="429"/>
          <w:jc w:val="center"/>
        </w:trPr>
        <w:tc>
          <w:tcPr>
            <w:tcW w:w="2899" w:type="dxa"/>
            <w:vMerge/>
            <w:vAlign w:val="center"/>
          </w:tcPr>
          <w:p w14:paraId="311CC519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37C22281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DB28136" w14:textId="77777777" w:rsidR="00A714DD" w:rsidRPr="00E11E09" w:rsidRDefault="00A714DD" w:rsidP="00B0301A">
            <w:pPr>
              <w:spacing w:line="240" w:lineRule="auto"/>
              <w:ind w:firstLine="0"/>
              <w:jc w:val="left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AIS D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3413BFFF" w14:textId="77777777" w:rsidR="00A714DD" w:rsidRPr="00E11E09" w:rsidRDefault="00A714DD" w:rsidP="00B0301A">
            <w:pPr>
              <w:spacing w:line="240" w:lineRule="auto"/>
              <w:ind w:firstLine="0"/>
              <w:jc w:val="center"/>
              <w:rPr>
                <w:rFonts w:eastAsia="Times New Roman"/>
                <w:sz w:val="22"/>
                <w:szCs w:val="22"/>
              </w:rPr>
            </w:pPr>
            <w:r w:rsidRPr="00E11E09">
              <w:rPr>
                <w:rFonts w:eastAsia="Times New Roman"/>
                <w:sz w:val="22"/>
                <w:szCs w:val="22"/>
              </w:rPr>
              <w:t>15 (34.9)</w:t>
            </w:r>
          </w:p>
        </w:tc>
      </w:tr>
    </w:tbl>
    <w:p w14:paraId="080332D8" w14:textId="77777777" w:rsidR="00A714DD" w:rsidRPr="00E11E09" w:rsidRDefault="00A714DD" w:rsidP="00A714DD">
      <w:pPr>
        <w:autoSpaceDE w:val="0"/>
        <w:autoSpaceDN w:val="0"/>
        <w:adjustRightInd w:val="0"/>
        <w:spacing w:before="240" w:line="360" w:lineRule="auto"/>
        <w:ind w:firstLine="0"/>
        <w:rPr>
          <w:rStyle w:val="rynqvb"/>
          <w:b/>
          <w:bCs/>
          <w:lang w:val="en"/>
        </w:rPr>
      </w:pPr>
      <w:r w:rsidRPr="00E11E09">
        <w:rPr>
          <w:bCs/>
        </w:rPr>
        <w:t>BMI:</w:t>
      </w:r>
      <w:r w:rsidRPr="00E11E09">
        <w:t xml:space="preserve"> </w:t>
      </w:r>
      <w:r w:rsidRPr="00E11E09">
        <w:rPr>
          <w:bCs/>
        </w:rPr>
        <w:t>body mass index; kg/m</w:t>
      </w:r>
      <w:r w:rsidRPr="00E11E09">
        <w:rPr>
          <w:bCs/>
          <w:vertAlign w:val="superscript"/>
        </w:rPr>
        <w:t>2</w:t>
      </w:r>
      <w:r w:rsidRPr="00E11E09">
        <w:rPr>
          <w:bCs/>
        </w:rPr>
        <w:t>: kilograms/square meter;</w:t>
      </w:r>
      <w:r w:rsidRPr="00E11E09">
        <w:t xml:space="preserve"> TSI: time since injury; </w:t>
      </w:r>
      <w:r w:rsidRPr="00E11E09">
        <w:rPr>
          <w:bCs/>
        </w:rPr>
        <w:t>SD: standard deviation; ASIA: American Spinal Injury Association.</w:t>
      </w:r>
    </w:p>
    <w:p w14:paraId="7DC234BF" w14:textId="77777777" w:rsidR="00A714DD" w:rsidRPr="00E11E09" w:rsidRDefault="00A714DD" w:rsidP="00A714DD">
      <w:pPr>
        <w:rPr>
          <w:rStyle w:val="rynqvb"/>
          <w:bCs/>
          <w:lang w:val="en"/>
        </w:rPr>
      </w:pPr>
    </w:p>
    <w:p w14:paraId="1E6E9101" w14:textId="77777777" w:rsidR="00A714DD" w:rsidRPr="00E11E09" w:rsidRDefault="00A714DD" w:rsidP="00A714DD">
      <w:pPr>
        <w:rPr>
          <w:rStyle w:val="rynqvb"/>
          <w:bCs/>
          <w:lang w:val="en"/>
        </w:rPr>
      </w:pPr>
    </w:p>
    <w:p w14:paraId="7E9C932E" w14:textId="77777777" w:rsidR="00D07711" w:rsidRPr="00E11E09" w:rsidRDefault="00D07711"/>
    <w:sectPr w:rsidR="00D07711" w:rsidRPr="00E11E09" w:rsidSect="003F61C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LA0BpJGpibm5hYmJko6SsGpxcWZ+XkgBYa1AOwxBKAsAAAA"/>
  </w:docVars>
  <w:rsids>
    <w:rsidRoot w:val="00C61408"/>
    <w:rsid w:val="00262292"/>
    <w:rsid w:val="002B45A3"/>
    <w:rsid w:val="003F61CB"/>
    <w:rsid w:val="004A1E3D"/>
    <w:rsid w:val="00563C2D"/>
    <w:rsid w:val="00675275"/>
    <w:rsid w:val="007E4367"/>
    <w:rsid w:val="00A21B9D"/>
    <w:rsid w:val="00A714DD"/>
    <w:rsid w:val="00C61408"/>
    <w:rsid w:val="00D07711"/>
    <w:rsid w:val="00E1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BCEA9-0ED1-49BD-8E10-5FAEC89B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4DD"/>
    <w:pPr>
      <w:spacing w:after="0" w:line="48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1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40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40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40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40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40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40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40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4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4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40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40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40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4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4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4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4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408"/>
    <w:pPr>
      <w:numPr>
        <w:ilvl w:val="1"/>
      </w:numPr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4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4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4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4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408"/>
    <w:rPr>
      <w:b/>
      <w:bCs/>
      <w:smallCaps/>
      <w:color w:val="365F91" w:themeColor="accent1" w:themeShade="BF"/>
      <w:spacing w:val="5"/>
    </w:rPr>
  </w:style>
  <w:style w:type="paragraph" w:customStyle="1" w:styleId="Displayedquotation">
    <w:name w:val="Displayed quotation"/>
    <w:basedOn w:val="Normal"/>
    <w:link w:val="DisplayedquotationChar"/>
    <w:qFormat/>
    <w:rsid w:val="00A714DD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rFonts w:eastAsia="Times New Roman"/>
      <w:lang w:val="en-GB" w:eastAsia="en-GB"/>
    </w:rPr>
  </w:style>
  <w:style w:type="character" w:customStyle="1" w:styleId="DisplayedquotationChar">
    <w:name w:val="Displayed quotation Char"/>
    <w:basedOn w:val="DefaultParagraphFont"/>
    <w:link w:val="Displayedquotation"/>
    <w:rsid w:val="00A714DD"/>
    <w:rPr>
      <w:rFonts w:eastAsia="Times New Roman"/>
      <w:lang w:val="en-GB" w:eastAsia="en-GB"/>
    </w:rPr>
  </w:style>
  <w:style w:type="character" w:customStyle="1" w:styleId="rynqvb">
    <w:name w:val="rynqvb"/>
    <w:basedOn w:val="DefaultParagraphFont"/>
    <w:rsid w:val="00A7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Meriç Selim Şipal</dc:creator>
  <cp:keywords/>
  <dc:description/>
  <cp:lastModifiedBy>Meriç Selim Şipal</cp:lastModifiedBy>
  <cp:revision>5</cp:revision>
  <dcterms:created xsi:type="dcterms:W3CDTF">2026-03-09T22:04:00Z</dcterms:created>
  <dcterms:modified xsi:type="dcterms:W3CDTF">2026-03-25T17:30:00Z</dcterms:modified>
</cp:coreProperties>
</file>