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2751" w14:textId="77777777" w:rsidR="00B766AE" w:rsidRPr="00E77498" w:rsidRDefault="00B766AE" w:rsidP="00B766AE">
      <w:pPr>
        <w:ind w:right="-58" w:firstLine="0"/>
      </w:pPr>
      <w:r w:rsidRPr="008738FE">
        <w:t xml:space="preserve">Appendix 1. </w:t>
      </w:r>
      <w:r w:rsidRPr="00E77498">
        <w:t>Definitions of patient-reported (P1–P19) and clinician-reported (T1–T7) items.</w:t>
      </w:r>
    </w:p>
    <w:p w14:paraId="2D301708" w14:textId="77777777" w:rsidR="00B766AE" w:rsidRPr="00E77498" w:rsidRDefault="00B766AE" w:rsidP="00B766AE">
      <w:pPr>
        <w:spacing w:before="100" w:beforeAutospacing="1" w:after="100" w:afterAutospacing="1" w:line="240" w:lineRule="auto"/>
        <w:ind w:firstLine="0"/>
        <w:jc w:val="left"/>
        <w:rPr>
          <w:rFonts w:eastAsia="Times New Roman"/>
          <w:b/>
          <w:bCs/>
        </w:rPr>
      </w:pPr>
      <w:r w:rsidRPr="00E77498">
        <w:rPr>
          <w:rFonts w:eastAsia="Times New Roman"/>
          <w:b/>
          <w:bCs/>
        </w:rPr>
        <w:t>Patient</w:t>
      </w:r>
      <w:r w:rsidRPr="00E77498">
        <w:rPr>
          <w:rStyle w:val="rynqvb"/>
          <w:lang w:val="en"/>
        </w:rPr>
        <w:t>–</w:t>
      </w:r>
      <w:r w:rsidRPr="00E77498">
        <w:rPr>
          <w:rFonts w:eastAsia="Times New Roman"/>
          <w:b/>
          <w:bCs/>
        </w:rPr>
        <w:t>perceived items:</w:t>
      </w:r>
    </w:p>
    <w:p w14:paraId="28F0681F" w14:textId="77777777" w:rsidR="00B766AE" w:rsidRPr="00E77498" w:rsidRDefault="00B766AE" w:rsidP="00B766AE">
      <w:pPr>
        <w:ind w:right="-58" w:firstLine="0"/>
      </w:pPr>
      <w:r w:rsidRPr="00E77498">
        <w:t>P1 – Fear of falling during daily ambulation with preferred assistive device/orthosis (VAS)</w:t>
      </w:r>
    </w:p>
    <w:p w14:paraId="29D73B6A" w14:textId="77777777" w:rsidR="00B766AE" w:rsidRPr="00E77498" w:rsidRDefault="00B766AE" w:rsidP="00B766AE">
      <w:pPr>
        <w:ind w:right="-58" w:firstLine="0"/>
      </w:pPr>
      <w:r w:rsidRPr="00E77498">
        <w:t>P2 – Perceived risk of falling during daily ambulation with preferred assistive device/orthosis (VAS)</w:t>
      </w:r>
    </w:p>
    <w:p w14:paraId="410F164B" w14:textId="77777777" w:rsidR="00B766AE" w:rsidRPr="00E77498" w:rsidRDefault="00B766AE" w:rsidP="00B766AE">
      <w:pPr>
        <w:ind w:right="-58" w:firstLine="0"/>
      </w:pPr>
      <w:r w:rsidRPr="00E77498">
        <w:t>P3 – Perceived overall mobility compared to patient–perceived maximum potential (VAS)</w:t>
      </w:r>
    </w:p>
    <w:p w14:paraId="7AD70B57" w14:textId="77777777" w:rsidR="00B766AE" w:rsidRPr="00E77498" w:rsidRDefault="00B766AE" w:rsidP="00B766AE">
      <w:pPr>
        <w:ind w:right="-58" w:firstLine="0"/>
      </w:pPr>
      <w:r w:rsidRPr="00E77498">
        <w:t>P4 – Degree of use of the most appropriate assistive device/orthosis during upright daily activities (VAS)</w:t>
      </w:r>
    </w:p>
    <w:p w14:paraId="26DB0F7A" w14:textId="77777777" w:rsidR="00B766AE" w:rsidRPr="00E77498" w:rsidRDefault="00B766AE" w:rsidP="00B766AE">
      <w:pPr>
        <w:ind w:right="-58" w:firstLine="0"/>
      </w:pPr>
      <w:r w:rsidRPr="00E77498">
        <w:t>P5 – Comfort when using assistive devices/orthoses for walking or standing (VAS)</w:t>
      </w:r>
    </w:p>
    <w:p w14:paraId="3CED935D" w14:textId="77777777" w:rsidR="00B766AE" w:rsidRPr="00E77498" w:rsidRDefault="00B766AE" w:rsidP="00B766AE">
      <w:pPr>
        <w:ind w:right="-58" w:firstLine="0"/>
      </w:pPr>
      <w:r w:rsidRPr="00E77498">
        <w:t>P6 – Perceived difficulty when using assistive devices/orthoses for walking or standing (VAS)</w:t>
      </w:r>
    </w:p>
    <w:p w14:paraId="013B1AAD" w14:textId="77777777" w:rsidR="00B766AE" w:rsidRPr="00E77498" w:rsidRDefault="00B766AE" w:rsidP="00B766AE">
      <w:pPr>
        <w:ind w:right="-58" w:firstLine="0"/>
      </w:pPr>
      <w:r w:rsidRPr="00E77498">
        <w:t>P7 – Fatigue after using assistive devices/orthoses for 30–40 minutes in a single session (VAS)</w:t>
      </w:r>
    </w:p>
    <w:p w14:paraId="537B01B0" w14:textId="77777777" w:rsidR="00B766AE" w:rsidRPr="00E77498" w:rsidRDefault="00B766AE" w:rsidP="00B766AE">
      <w:pPr>
        <w:ind w:right="-58" w:firstLine="0"/>
      </w:pPr>
      <w:r w:rsidRPr="00E77498">
        <w:t>P8 – Proportion of upright daily activities performed with walking aids (VAS)</w:t>
      </w:r>
    </w:p>
    <w:p w14:paraId="30FCA889" w14:textId="77777777" w:rsidR="00B766AE" w:rsidRPr="00E77498" w:rsidRDefault="00B766AE" w:rsidP="00B766AE">
      <w:pPr>
        <w:ind w:right="-58" w:firstLine="0"/>
      </w:pPr>
      <w:r w:rsidRPr="00E77498">
        <w:t>P9 – Proportion of upright daily activities performed with seating aids (e.g., wheelchair) (VAS)</w:t>
      </w:r>
    </w:p>
    <w:p w14:paraId="67DA6EC7" w14:textId="77777777" w:rsidR="00B766AE" w:rsidRPr="00E77498" w:rsidRDefault="00B766AE" w:rsidP="00B766AE">
      <w:pPr>
        <w:ind w:right="-58" w:firstLine="0"/>
      </w:pPr>
      <w:r w:rsidRPr="00E77498">
        <w:t>P10 – Average daily hours spent standing (self-reported)</w:t>
      </w:r>
    </w:p>
    <w:p w14:paraId="41D8AE6C" w14:textId="77777777" w:rsidR="00B766AE" w:rsidRPr="00E77498" w:rsidRDefault="00B766AE" w:rsidP="00B766AE">
      <w:pPr>
        <w:ind w:right="-58" w:firstLine="0"/>
      </w:pPr>
      <w:r w:rsidRPr="00E77498">
        <w:t>P11 – Average daily hours spent sitting (self-reported)</w:t>
      </w:r>
    </w:p>
    <w:p w14:paraId="30A82ED1" w14:textId="77777777" w:rsidR="00B766AE" w:rsidRPr="00E77498" w:rsidRDefault="00B766AE" w:rsidP="00B766AE">
      <w:pPr>
        <w:ind w:right="-58" w:firstLine="0"/>
      </w:pPr>
      <w:r w:rsidRPr="00E77498">
        <w:t>P12 – Average daily hours spent lying down while awake (self-reported)</w:t>
      </w:r>
    </w:p>
    <w:p w14:paraId="3F18C9A3" w14:textId="77777777" w:rsidR="00B766AE" w:rsidRPr="00E77498" w:rsidRDefault="00B766AE" w:rsidP="00B766AE">
      <w:pPr>
        <w:ind w:right="-58" w:firstLine="0"/>
      </w:pPr>
      <w:r w:rsidRPr="00E77498">
        <w:t xml:space="preserve">P13 – Assistive device/orthosis and physical assistance sufficient for short-distance (WISCI II adapted categorical item) (Patient–perceived WISCI II) </w:t>
      </w:r>
    </w:p>
    <w:p w14:paraId="34FC5785" w14:textId="77777777" w:rsidR="00B766AE" w:rsidRPr="00E77498" w:rsidRDefault="00B766AE" w:rsidP="00B766AE">
      <w:pPr>
        <w:ind w:right="-58" w:firstLine="0"/>
      </w:pPr>
      <w:r w:rsidRPr="00E77498">
        <w:t>P14 – Assistive device/orthosis and physical assistance planned for indoor ambulation after hospital discharge (WISCI II adapted categorical item)</w:t>
      </w:r>
    </w:p>
    <w:p w14:paraId="4FB652F8" w14:textId="77777777" w:rsidR="00B766AE" w:rsidRPr="00E77498" w:rsidRDefault="00B766AE" w:rsidP="00B766AE">
      <w:pPr>
        <w:ind w:right="-58" w:firstLine="0"/>
      </w:pPr>
      <w:r w:rsidRPr="00E77498">
        <w:t>P15 – Assistive device/orthosis and physical assistance planned for outdoor ambulation after hospital discharge (WISCI II adapted categorical item)</w:t>
      </w:r>
    </w:p>
    <w:p w14:paraId="2099E324" w14:textId="77777777" w:rsidR="00B766AE" w:rsidRPr="00E77498" w:rsidRDefault="00B766AE" w:rsidP="00B766AE">
      <w:pPr>
        <w:ind w:right="-58" w:firstLine="0"/>
      </w:pPr>
      <w:r w:rsidRPr="00E77498">
        <w:t xml:space="preserve">P16 – Number of falls within the past year in therapy settings (self-reported count) </w:t>
      </w:r>
    </w:p>
    <w:p w14:paraId="4AAB96E6" w14:textId="77777777" w:rsidR="00B766AE" w:rsidRPr="00E77498" w:rsidRDefault="00B766AE" w:rsidP="00B766AE">
      <w:pPr>
        <w:ind w:right="-58" w:firstLine="0"/>
      </w:pPr>
      <w:r w:rsidRPr="00E77498">
        <w:lastRenderedPageBreak/>
        <w:t>P17 – Number of falls within the past year in non-therapy settings (self-reported count)</w:t>
      </w:r>
    </w:p>
    <w:p w14:paraId="33C8BF96" w14:textId="77777777" w:rsidR="00B766AE" w:rsidRPr="00E77498" w:rsidRDefault="00B766AE" w:rsidP="00B766AE">
      <w:pPr>
        <w:ind w:right="-58" w:firstLine="0"/>
      </w:pPr>
      <w:r w:rsidRPr="00E77498">
        <w:t>P18 – Number of near-fall incidents within the past year in therapy settings (self-reported count)</w:t>
      </w:r>
    </w:p>
    <w:p w14:paraId="376AA2A7" w14:textId="77777777" w:rsidR="00B766AE" w:rsidRPr="00E77498" w:rsidRDefault="00B766AE" w:rsidP="00B766AE">
      <w:pPr>
        <w:ind w:right="-58" w:firstLine="0"/>
      </w:pPr>
      <w:r w:rsidRPr="00E77498">
        <w:t>P19 – Number of near-fall incidents within the past year in non-therapy settings (self-reported count)</w:t>
      </w:r>
    </w:p>
    <w:p w14:paraId="10EEAD3F" w14:textId="77777777" w:rsidR="00B766AE" w:rsidRPr="00E77498" w:rsidRDefault="00B766AE" w:rsidP="00B766AE">
      <w:pPr>
        <w:spacing w:before="100" w:beforeAutospacing="1" w:after="100" w:afterAutospacing="1" w:line="240" w:lineRule="auto"/>
        <w:ind w:firstLine="0"/>
        <w:jc w:val="left"/>
        <w:rPr>
          <w:rFonts w:eastAsia="Times New Roman"/>
          <w:b/>
          <w:bCs/>
        </w:rPr>
      </w:pPr>
      <w:r w:rsidRPr="00E77498">
        <w:rPr>
          <w:rFonts w:eastAsia="Times New Roman"/>
          <w:b/>
          <w:bCs/>
        </w:rPr>
        <w:t>Clinician</w:t>
      </w:r>
      <w:r w:rsidRPr="00E77498">
        <w:rPr>
          <w:rStyle w:val="rynqvb"/>
          <w:lang w:val="en"/>
        </w:rPr>
        <w:t>–</w:t>
      </w:r>
      <w:r w:rsidRPr="00E77498">
        <w:rPr>
          <w:rFonts w:eastAsia="Times New Roman"/>
          <w:b/>
          <w:bCs/>
        </w:rPr>
        <w:t>perceived items:</w:t>
      </w:r>
    </w:p>
    <w:p w14:paraId="2F7915CA" w14:textId="77777777" w:rsidR="00B766AE" w:rsidRPr="00E77498" w:rsidRDefault="00B766AE" w:rsidP="00B766AE">
      <w:pPr>
        <w:ind w:right="-58" w:firstLine="0"/>
      </w:pPr>
      <w:r w:rsidRPr="00E77498">
        <w:t>T1 – Clinician</w:t>
      </w:r>
      <w:r w:rsidRPr="00E77498">
        <w:rPr>
          <w:rStyle w:val="rynqvb"/>
          <w:lang w:val="en"/>
        </w:rPr>
        <w:t>–</w:t>
      </w:r>
      <w:r w:rsidRPr="00E77498">
        <w:t>perceived patient’s fall risk during daily ambulation with preferred assistive device/orthosis (VAS)</w:t>
      </w:r>
    </w:p>
    <w:p w14:paraId="5345C04C" w14:textId="77777777" w:rsidR="00B766AE" w:rsidRPr="00E77498" w:rsidRDefault="00B766AE" w:rsidP="00B766AE">
      <w:pPr>
        <w:ind w:right="-58" w:firstLine="0"/>
      </w:pPr>
      <w:r w:rsidRPr="00E77498">
        <w:t>T2 – Overall mobility compared to the patient’s maximum potential (VAS)</w:t>
      </w:r>
    </w:p>
    <w:p w14:paraId="35EEFC40" w14:textId="77777777" w:rsidR="00B766AE" w:rsidRPr="00E77498" w:rsidRDefault="00B766AE" w:rsidP="00B766AE">
      <w:pPr>
        <w:ind w:right="-58" w:firstLine="0"/>
      </w:pPr>
      <w:r w:rsidRPr="00E77498">
        <w:t>T3 – Mobility level compared to a similar person without the injury (VAS)</w:t>
      </w:r>
    </w:p>
    <w:p w14:paraId="2C4FF885" w14:textId="77777777" w:rsidR="00B766AE" w:rsidRPr="00E77498" w:rsidRDefault="00B766AE" w:rsidP="00B766AE">
      <w:pPr>
        <w:ind w:right="-58" w:firstLine="0"/>
      </w:pPr>
      <w:r w:rsidRPr="00E77498">
        <w:t>T4 – Degree of use of the most appropriate assistive device/orthosis during upright daily activities without therapist guidance (VAS)</w:t>
      </w:r>
    </w:p>
    <w:p w14:paraId="12FDD4EB" w14:textId="77777777" w:rsidR="00B766AE" w:rsidRPr="00E77498" w:rsidRDefault="00B766AE" w:rsidP="00B766AE">
      <w:pPr>
        <w:ind w:right="-58" w:firstLine="0"/>
      </w:pPr>
      <w:r w:rsidRPr="00E77498">
        <w:t>T5 – Assistive device/orthosis and physical assistance sufficient for short-distance (WISCI II adapted categorical item) (Clinician-perceived WISCI II)</w:t>
      </w:r>
    </w:p>
    <w:p w14:paraId="2EDE039A" w14:textId="77777777" w:rsidR="00B766AE" w:rsidRPr="00E77498" w:rsidRDefault="00B766AE" w:rsidP="00B766AE">
      <w:pPr>
        <w:ind w:right="-58" w:firstLine="0"/>
      </w:pPr>
      <w:r w:rsidRPr="00E77498">
        <w:t>T6 – Assistive device/orthosis and physical assistance recommended for indoor ambulation after hospital discharge (WISCI II adapted categorical item)</w:t>
      </w:r>
    </w:p>
    <w:p w14:paraId="163D08AF" w14:textId="77777777" w:rsidR="00B766AE" w:rsidRPr="00E77498" w:rsidRDefault="00B766AE" w:rsidP="00B766AE">
      <w:pPr>
        <w:ind w:right="-58" w:firstLine="0"/>
        <w:rPr>
          <w:rStyle w:val="rynqvb"/>
        </w:rPr>
      </w:pPr>
      <w:r w:rsidRPr="00E77498">
        <w:t>T7 – Assistive device/orthosis and physical assistance recommended for outdoor ambulation after hospital discharge (WISCI II adapted categorical item)</w:t>
      </w:r>
      <w:r>
        <w:fldChar w:fldCharType="begin"/>
      </w:r>
      <w:r>
        <w:instrText xml:space="preserve"> ADDIN </w:instrText>
      </w:r>
      <w:r>
        <w:fldChar w:fldCharType="end"/>
      </w:r>
    </w:p>
    <w:p w14:paraId="48B3D749" w14:textId="77777777" w:rsidR="00D07711" w:rsidRDefault="00D07711"/>
    <w:sectPr w:rsidR="00D07711" w:rsidSect="003F61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3"/>
    <w:rsid w:val="002B45A3"/>
    <w:rsid w:val="003F61CB"/>
    <w:rsid w:val="004A1E3D"/>
    <w:rsid w:val="00564083"/>
    <w:rsid w:val="00675275"/>
    <w:rsid w:val="00A21B9D"/>
    <w:rsid w:val="00B766AE"/>
    <w:rsid w:val="00D0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9FF5D-20CB-4CE6-B396-EF7F3D8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6AE"/>
    <w:pPr>
      <w:spacing w:after="0" w:line="48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4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0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0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0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0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0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0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0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0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0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08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08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08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0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0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0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0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083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0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08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0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08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083"/>
    <w:rPr>
      <w:b/>
      <w:bCs/>
      <w:smallCaps/>
      <w:color w:val="365F91" w:themeColor="accent1" w:themeShade="BF"/>
      <w:spacing w:val="5"/>
    </w:rPr>
  </w:style>
  <w:style w:type="character" w:customStyle="1" w:styleId="rynqvb">
    <w:name w:val="rynqvb"/>
    <w:basedOn w:val="DefaultParagraphFont"/>
    <w:rsid w:val="00B7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Meriç Selim Şipal</dc:creator>
  <cp:keywords/>
  <dc:description/>
  <cp:lastModifiedBy>Meriç Selim Şipal</cp:lastModifiedBy>
  <cp:revision>2</cp:revision>
  <dcterms:created xsi:type="dcterms:W3CDTF">2026-03-09T22:04:00Z</dcterms:created>
  <dcterms:modified xsi:type="dcterms:W3CDTF">2026-03-09T22:04:00Z</dcterms:modified>
</cp:coreProperties>
</file>