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6"/>
        <w:gridCol w:w="429"/>
        <w:gridCol w:w="450"/>
        <w:gridCol w:w="540"/>
        <w:gridCol w:w="900"/>
        <w:gridCol w:w="630"/>
        <w:gridCol w:w="450"/>
        <w:gridCol w:w="810"/>
        <w:gridCol w:w="749"/>
        <w:gridCol w:w="843"/>
        <w:gridCol w:w="838"/>
        <w:gridCol w:w="1080"/>
        <w:gridCol w:w="630"/>
        <w:gridCol w:w="1440"/>
      </w:tblGrid>
      <w:tr w:rsidR="00884DC0" w:rsidRPr="00CF47FB" w14:paraId="3A42F85A" w14:textId="77777777" w:rsidTr="004E5DED">
        <w:trPr>
          <w:trHeight w:val="513"/>
        </w:trPr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F33627" w14:textId="087E4CDF" w:rsidR="003B17FE" w:rsidRPr="003E642E" w:rsidRDefault="003B17FE" w:rsidP="004E5DED">
            <w:pPr>
              <w:spacing w:after="0"/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Ext. Data Fig</w:t>
            </w:r>
            <w:r w:rsidR="003E642E">
              <w:rPr>
                <w:b/>
                <w:sz w:val="14"/>
                <w:szCs w:val="16"/>
                <w:lang w:eastAsia="en-US"/>
              </w:rPr>
              <w:t>ure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5A7BFF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53AA0D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AF61FB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168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4EA8F0" w14:textId="6351BAD3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Cofactor</w:t>
            </w:r>
            <w:r w:rsidR="000A0B63">
              <w:rPr>
                <w:b/>
                <w:sz w:val="14"/>
                <w:szCs w:val="16"/>
                <w:lang w:eastAsia="en-US"/>
              </w:rPr>
              <w:t>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B3AEFE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Metal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4D1BC5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pH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2F11B6" w14:textId="06AF2DB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Log k DP*A to  DPA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C72EFC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Log k DP*A to DP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+</w:t>
            </w:r>
            <w:r w:rsidRPr="003E642E">
              <w:rPr>
                <w:b/>
                <w:sz w:val="14"/>
                <w:szCs w:val="16"/>
                <w:lang w:eastAsia="en-US"/>
              </w:rPr>
              <w:t>A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625867" w14:textId="177EADD5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Log k DP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+</w:t>
            </w:r>
            <w:r w:rsidRPr="003E642E">
              <w:rPr>
                <w:b/>
                <w:sz w:val="14"/>
                <w:szCs w:val="16"/>
                <w:lang w:eastAsia="en-US"/>
              </w:rPr>
              <w:t>A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-</w:t>
            </w:r>
            <w:r w:rsidRPr="003E642E">
              <w:rPr>
                <w:b/>
                <w:sz w:val="14"/>
                <w:szCs w:val="16"/>
                <w:lang w:eastAsia="en-US"/>
              </w:rPr>
              <w:t xml:space="preserve"> to DPA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E665F8" w14:textId="77777777" w:rsidR="003B17FE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Log k DP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+</w:t>
            </w:r>
            <w:r w:rsidRPr="003E642E">
              <w:rPr>
                <w:b/>
                <w:sz w:val="14"/>
                <w:szCs w:val="16"/>
                <w:lang w:eastAsia="en-US"/>
              </w:rPr>
              <w:t>A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-</w:t>
            </w:r>
            <w:r w:rsidRPr="003E642E">
              <w:rPr>
                <w:b/>
                <w:sz w:val="14"/>
                <w:szCs w:val="16"/>
                <w:lang w:eastAsia="en-US"/>
              </w:rPr>
              <w:t xml:space="preserve"> to D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+</w:t>
            </w:r>
            <w:r w:rsidRPr="003E642E">
              <w:rPr>
                <w:b/>
                <w:sz w:val="14"/>
                <w:szCs w:val="16"/>
                <w:lang w:eastAsia="en-US"/>
              </w:rPr>
              <w:t>PA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E2D35A" w14:textId="4257DD14" w:rsidR="003E3295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Log k D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+</w:t>
            </w:r>
            <w:r w:rsidRPr="003E642E">
              <w:rPr>
                <w:b/>
                <w:sz w:val="14"/>
                <w:szCs w:val="16"/>
                <w:lang w:eastAsia="en-US"/>
              </w:rPr>
              <w:t>PA</w:t>
            </w:r>
            <w:r w:rsidRPr="003E642E">
              <w:rPr>
                <w:b/>
                <w:sz w:val="14"/>
                <w:szCs w:val="16"/>
                <w:vertAlign w:val="superscript"/>
                <w:lang w:eastAsia="en-US"/>
              </w:rPr>
              <w:t>-</w:t>
            </w:r>
            <w:r w:rsidR="00485B61" w:rsidRPr="003E642E">
              <w:rPr>
                <w:b/>
                <w:sz w:val="14"/>
                <w:szCs w:val="16"/>
                <w:lang w:eastAsia="en-US"/>
              </w:rPr>
              <w:t xml:space="preserve"> </w:t>
            </w:r>
            <w:r w:rsidRPr="003E642E">
              <w:rPr>
                <w:b/>
                <w:sz w:val="14"/>
                <w:szCs w:val="16"/>
                <w:lang w:eastAsia="en-US"/>
              </w:rPr>
              <w:t>to  DPA</w:t>
            </w:r>
            <w:r w:rsidR="003E3295">
              <w:rPr>
                <w:b/>
                <w:sz w:val="14"/>
                <w:szCs w:val="16"/>
                <w:lang w:eastAsia="en-US"/>
              </w:rPr>
              <w:t xml:space="preserve"> (Lifetime)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D31211" w14:textId="5A912F21" w:rsidR="003E3295" w:rsidRPr="003E642E" w:rsidRDefault="003B17FE" w:rsidP="004E5DED">
            <w:pPr>
              <w:jc w:val="center"/>
              <w:rPr>
                <w:b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Yield</w:t>
            </w:r>
            <w:r w:rsidR="003E3295">
              <w:rPr>
                <w:b/>
                <w:sz w:val="14"/>
                <w:szCs w:val="16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68DF16" w14:textId="77777777" w:rsidR="003B17FE" w:rsidRPr="003E642E" w:rsidRDefault="003B17FE" w:rsidP="004E5DED">
            <w:pPr>
              <w:jc w:val="center"/>
              <w:rPr>
                <w:b/>
                <w:color w:val="000000" w:themeColor="text1"/>
                <w:sz w:val="14"/>
                <w:szCs w:val="16"/>
                <w:lang w:eastAsia="en-US"/>
              </w:rPr>
            </w:pPr>
            <w:r w:rsidRPr="003E642E">
              <w:rPr>
                <w:b/>
                <w:sz w:val="14"/>
                <w:szCs w:val="16"/>
                <w:lang w:eastAsia="en-US"/>
              </w:rPr>
              <w:t>Significance</w:t>
            </w:r>
          </w:p>
        </w:tc>
      </w:tr>
      <w:tr w:rsidR="00884DC0" w:rsidRPr="00CF47FB" w14:paraId="689E609D" w14:textId="77777777" w:rsidTr="004E5DED">
        <w:trPr>
          <w:trHeight w:val="279"/>
        </w:trPr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E78BA" w14:textId="757FFA7A" w:rsidR="003B17FE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1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a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13BC9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607D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815BA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C67130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ZnP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F11894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8ACF3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FAF2F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906DC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D10F24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3E9E70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0F7A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A31D1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5D879" w14:textId="567C3903" w:rsidR="003B17FE" w:rsidRPr="00884DC0" w:rsidRDefault="006668EC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Monad provides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 xml:space="preserve"> P* decay rate</w:t>
            </w:r>
          </w:p>
        </w:tc>
      </w:tr>
      <w:tr w:rsidR="00884DC0" w:rsidRPr="00CF47FB" w14:paraId="51EE2DB0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1EED4BE4" w14:textId="5DC83203" w:rsidR="003B17FE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1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b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6090AAAD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8F08DC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7C10D1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9DEFA0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6FEB4D3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46BEB7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B35859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F526BF0" w14:textId="109BF6EF" w:rsidR="003B17FE" w:rsidRPr="00884DC0" w:rsidRDefault="003146B8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6E82455D" w14:textId="4A5CE6CC" w:rsidR="004E5DED" w:rsidRPr="00884DC0" w:rsidRDefault="00ED42AB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 xml:space="preserve">not </w:t>
            </w:r>
            <w:r w:rsidR="004E5DED">
              <w:rPr>
                <w:bCs/>
                <w:sz w:val="14"/>
                <w:szCs w:val="14"/>
                <w:lang w:eastAsia="en-US"/>
              </w:rPr>
              <w:t>resolved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6ABE2F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B2E0F97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118FE1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~0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6D91B04" w14:textId="1148DDDE" w:rsidR="003B17FE" w:rsidRPr="00884DC0" w:rsidRDefault="006668EC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Dyad provides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 xml:space="preserve"> P* to heme </w:t>
            </w:r>
            <w:r w:rsidR="00202276">
              <w:rPr>
                <w:bCs/>
                <w:sz w:val="14"/>
                <w:szCs w:val="14"/>
                <w:lang w:eastAsia="en-US"/>
              </w:rPr>
              <w:t>ET</w:t>
            </w:r>
            <w:r w:rsidR="00202276" w:rsidRPr="00884DC0">
              <w:rPr>
                <w:bCs/>
                <w:sz w:val="14"/>
                <w:szCs w:val="14"/>
                <w:lang w:eastAsia="en-US"/>
              </w:rPr>
              <w:t xml:space="preserve"> 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rate</w:t>
            </w:r>
          </w:p>
        </w:tc>
      </w:tr>
      <w:tr w:rsidR="00884DC0" w:rsidRPr="00CF47FB" w14:paraId="71037A73" w14:textId="77777777" w:rsidTr="004E5DED">
        <w:trPr>
          <w:trHeight w:val="594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395B8C7C" w14:textId="4B26341B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</w:t>
            </w:r>
            <w:r w:rsidR="00A21D6F" w:rsidRPr="00884DC0">
              <w:rPr>
                <w:bCs/>
                <w:sz w:val="14"/>
                <w:szCs w:val="14"/>
                <w:lang w:eastAsia="en-US"/>
              </w:rPr>
              <w:t>a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3075F74E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89D407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3BE892C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FA10718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Fc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9A00B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19E330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62D948F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DA90FFB" w14:textId="690EEDE2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A601A81" w14:textId="6B0884B3" w:rsidR="004E5DED" w:rsidRPr="00884DC0" w:rsidRDefault="00912CD9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5911250E" w14:textId="42239B45" w:rsidR="003B17FE" w:rsidRPr="00884DC0" w:rsidRDefault="00912CD9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3.7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EEB1F2" w14:textId="77777777" w:rsidR="00B535E9" w:rsidRDefault="00A229DA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0.45</w:t>
            </w:r>
          </w:p>
          <w:p w14:paraId="01C77A2F" w14:textId="562D7FA8" w:rsidR="003B17FE" w:rsidRPr="00884DC0" w:rsidRDefault="003E329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(350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CA7065C" w14:textId="59998C18" w:rsidR="003B17F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4.3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EABD47D" w14:textId="04702F02" w:rsidR="003B17FE" w:rsidRPr="00884DC0" w:rsidRDefault="006668EC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Triad with H+</w:t>
            </w:r>
            <w:r w:rsidR="00682388">
              <w:rPr>
                <w:bCs/>
                <w:sz w:val="14"/>
                <w:szCs w:val="14"/>
                <w:lang w:eastAsia="en-US"/>
              </w:rPr>
              <w:t xml:space="preserve"> independent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 xml:space="preserve"> </w:t>
            </w:r>
            <w:r w:rsidR="00682388">
              <w:rPr>
                <w:bCs/>
                <w:sz w:val="14"/>
                <w:szCs w:val="14"/>
                <w:lang w:eastAsia="en-US"/>
              </w:rPr>
              <w:t>d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onor</w:t>
            </w:r>
          </w:p>
        </w:tc>
      </w:tr>
      <w:tr w:rsidR="00FD2BDE" w:rsidRPr="00CF47FB" w14:paraId="362241CC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4D10E9F6" w14:textId="13A9D617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2b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CEC6C65" w14:textId="3CBEA932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0712FE" w14:textId="796DA685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B706BDE" w14:textId="7E9A47D4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2E71C6F" w14:textId="33744A57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Fc ZnP</w:t>
            </w:r>
            <w:r w:rsidR="000A0B63">
              <w:rPr>
                <w:bCs/>
                <w:sz w:val="14"/>
                <w:szCs w:val="14"/>
                <w:lang w:eastAsia="en-US"/>
              </w:rPr>
              <w:t xml:space="preserve"> DADPIX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73AA0AD" w14:textId="77777777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32B1DC" w14:textId="337A2D2B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6DE3ACA" w14:textId="712387D6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6820039" w14:textId="7CC8E5C4" w:rsidR="00FD2BDE" w:rsidRPr="00884DC0" w:rsidRDefault="00A229DA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144F3DF6" w14:textId="2DA1BB2F" w:rsidR="00FD2BDE" w:rsidRPr="00884DC0" w:rsidRDefault="00912CD9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3F08C322" w14:textId="0DBDF487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4255B8" w14:textId="77777777" w:rsidR="00B535E9" w:rsidRDefault="00912CD9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1.7</w:t>
            </w:r>
          </w:p>
          <w:p w14:paraId="4E32D51B" w14:textId="51DF759E" w:rsidR="00FD2BDE" w:rsidRPr="00884DC0" w:rsidRDefault="003E329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(20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2639EA" w14:textId="570B5831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31</w:t>
            </w:r>
            <w:r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88875F6" w14:textId="7EB386C6" w:rsidR="00FD2BD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 xml:space="preserve">Triad with </w:t>
            </w:r>
            <w:r>
              <w:rPr>
                <w:bCs/>
                <w:sz w:val="14"/>
                <w:szCs w:val="14"/>
                <w:lang w:eastAsia="en-US"/>
              </w:rPr>
              <w:t>DADPIX acceptor</w:t>
            </w:r>
            <w:r w:rsidR="009F4F54">
              <w:rPr>
                <w:bCs/>
                <w:sz w:val="14"/>
                <w:szCs w:val="14"/>
                <w:lang w:eastAsia="en-US"/>
              </w:rPr>
              <w:t xml:space="preserve"> high yield</w:t>
            </w:r>
          </w:p>
        </w:tc>
      </w:tr>
      <w:tr w:rsidR="00884DC0" w:rsidRPr="00CF47FB" w14:paraId="74AEF706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D9314" w14:textId="362B3092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3a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37566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D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9D12E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ABAE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1576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C2232A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BF6E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9.5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C8E74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1E65D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11C15" w14:textId="237DBE81" w:rsidR="003B17FE" w:rsidRPr="00884DC0" w:rsidRDefault="00ED42AB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5.4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39DEE" w14:textId="2A021935" w:rsidR="003B17FE" w:rsidRPr="00884DC0" w:rsidRDefault="00ED42AB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A7417" w14:textId="77777777" w:rsidR="00B535E9" w:rsidRDefault="003B17FE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  <w:p w14:paraId="572E7014" w14:textId="12248B52" w:rsidR="003B17FE" w:rsidRPr="00884DC0" w:rsidRDefault="003E329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(3</w:t>
            </w:r>
            <w:r w:rsidR="00530391">
              <w:rPr>
                <w:bCs/>
                <w:sz w:val="14"/>
                <w:szCs w:val="14"/>
                <w:lang w:eastAsia="en-US"/>
              </w:rPr>
              <w:t>.</w:t>
            </w:r>
            <w:r>
              <w:rPr>
                <w:bCs/>
                <w:sz w:val="14"/>
                <w:szCs w:val="14"/>
                <w:lang w:eastAsia="en-US"/>
              </w:rPr>
              <w:t>2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871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11%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105FA" w14:textId="71E8F441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Tyr</w:t>
            </w:r>
            <w:r w:rsidR="006668EC" w:rsidRPr="00884DC0">
              <w:rPr>
                <w:bCs/>
                <w:sz w:val="14"/>
                <w:szCs w:val="14"/>
                <w:lang w:eastAsia="en-US"/>
              </w:rPr>
              <w:t>osinate</w:t>
            </w:r>
            <w:r w:rsidRPr="00884DC0">
              <w:rPr>
                <w:bCs/>
                <w:sz w:val="14"/>
                <w:szCs w:val="14"/>
                <w:lang w:eastAsia="en-US"/>
              </w:rPr>
              <w:t xml:space="preserve"> donor</w:t>
            </w:r>
          </w:p>
        </w:tc>
      </w:tr>
      <w:tr w:rsidR="00884DC0" w:rsidRPr="00CF47FB" w14:paraId="7B944826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78BA6" w14:textId="5861EFAD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3</w:t>
            </w:r>
            <w:r w:rsidR="00682388">
              <w:rPr>
                <w:bCs/>
                <w:sz w:val="14"/>
                <w:szCs w:val="14"/>
                <w:lang w:eastAsia="en-US"/>
              </w:rPr>
              <w:t>b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887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D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4617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C3ECA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1B18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3B82B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D31D9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E1EB6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CED87" w14:textId="4BA7F938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</w:t>
            </w:r>
            <w:r w:rsidR="00BD3979" w:rsidRPr="00884DC0">
              <w:rPr>
                <w:bCs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442E1" w14:textId="47217AD5" w:rsidR="003B17FE" w:rsidRPr="00884DC0" w:rsidRDefault="0022768B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5.9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D97C93" w14:textId="2997FF14" w:rsidR="003B17FE" w:rsidRPr="00884DC0" w:rsidRDefault="0022768B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04FDF" w14:textId="77777777" w:rsidR="00B535E9" w:rsidRDefault="003B17FE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</w:t>
            </w:r>
            <w:r w:rsidR="00B535E9">
              <w:rPr>
                <w:bCs/>
                <w:sz w:val="14"/>
                <w:szCs w:val="14"/>
                <w:lang w:eastAsia="en-US"/>
              </w:rPr>
              <w:t>.0</w:t>
            </w:r>
          </w:p>
          <w:p w14:paraId="638CF110" w14:textId="4B34E14C" w:rsidR="003B17FE" w:rsidRPr="00884DC0" w:rsidRDefault="003E329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(0.1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8CE9A" w14:textId="66D7BA08" w:rsidR="003B17F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2.4%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AB0FA" w14:textId="1FB74365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Tyr</w:t>
            </w:r>
            <w:r w:rsidR="006668EC" w:rsidRPr="00884DC0">
              <w:rPr>
                <w:bCs/>
                <w:sz w:val="14"/>
                <w:szCs w:val="14"/>
                <w:lang w:eastAsia="en-US"/>
              </w:rPr>
              <w:t>osine</w:t>
            </w:r>
            <w:r w:rsidRPr="00884DC0">
              <w:rPr>
                <w:bCs/>
                <w:sz w:val="14"/>
                <w:szCs w:val="14"/>
                <w:lang w:eastAsia="en-US"/>
              </w:rPr>
              <w:t xml:space="preserve"> donor yield</w:t>
            </w:r>
            <w:r w:rsidR="00682388">
              <w:rPr>
                <w:bCs/>
                <w:sz w:val="14"/>
                <w:szCs w:val="14"/>
                <w:lang w:eastAsia="en-US"/>
              </w:rPr>
              <w:t xml:space="preserve">, </w:t>
            </w:r>
            <w:r w:rsidRPr="00884DC0">
              <w:rPr>
                <w:bCs/>
                <w:sz w:val="14"/>
                <w:szCs w:val="14"/>
                <w:lang w:eastAsia="en-US"/>
              </w:rPr>
              <w:t>lifetime drop at pH 7.5</w:t>
            </w:r>
          </w:p>
        </w:tc>
      </w:tr>
      <w:tr w:rsidR="00884DC0" w:rsidRPr="00CF47FB" w14:paraId="303C0010" w14:textId="77777777" w:rsidTr="004E5DED">
        <w:trPr>
          <w:trHeight w:val="783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5152E56E" w14:textId="38D4E424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7438958F" w14:textId="422D46FC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CE7EAB" w14:textId="5E08FE92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DE395E" w14:textId="1A1B1CC1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4B9D6C" w14:textId="1D2AD94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0E2FCA5" w14:textId="7777777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03198F" w14:textId="0FDF39DD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9.5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4F87811" w14:textId="01BB936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B22D3FC" w14:textId="141382A9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22B19AE" w14:textId="3436E4EF" w:rsidR="00A21D6F" w:rsidRPr="00884DC0" w:rsidRDefault="00592B17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A84E55A" w14:textId="38F96CAE" w:rsidR="00A21D6F" w:rsidRPr="00884DC0" w:rsidRDefault="00592B17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2.3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CC15D3" w14:textId="77777777" w:rsidR="00B535E9" w:rsidRDefault="00592B17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1.4</w:t>
            </w:r>
          </w:p>
          <w:p w14:paraId="075F8FEE" w14:textId="3A586133" w:rsidR="00A21D6F" w:rsidRPr="00884DC0" w:rsidRDefault="003E329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</w:t>
            </w:r>
            <w:r w:rsidR="00CC0CF5">
              <w:rPr>
                <w:bCs/>
                <w:sz w:val="14"/>
                <w:szCs w:val="14"/>
                <w:lang w:eastAsia="en-US"/>
              </w:rPr>
              <w:t>4</w:t>
            </w:r>
            <w:r w:rsidR="00E335F7">
              <w:rPr>
                <w:bCs/>
                <w:sz w:val="14"/>
                <w:szCs w:val="14"/>
                <w:lang w:eastAsia="en-US"/>
              </w:rPr>
              <w:t>0</w:t>
            </w:r>
            <w:r w:rsidR="00CC0CF5">
              <w:rPr>
                <w:bCs/>
                <w:sz w:val="14"/>
                <w:szCs w:val="14"/>
                <w:lang w:eastAsia="en-US"/>
              </w:rPr>
              <w:t xml:space="preserve">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2155F4" w14:textId="517397E4" w:rsidR="00A21D6F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2.</w:t>
            </w:r>
            <w:r w:rsidR="00861353" w:rsidRPr="00884DC0">
              <w:rPr>
                <w:bCs/>
                <w:sz w:val="14"/>
                <w:szCs w:val="14"/>
                <w:lang w:eastAsia="en-US"/>
              </w:rPr>
              <w:t>3</w:t>
            </w:r>
            <w:r w:rsidR="00A21D6F"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1EB7032" w14:textId="10EF5215" w:rsidR="00A21D6F" w:rsidRPr="00884DC0" w:rsidRDefault="00E82CF8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Without Asp and His Tyrosinate yield drops but lifetime increases</w:t>
            </w:r>
          </w:p>
        </w:tc>
      </w:tr>
      <w:tr w:rsidR="00884DC0" w:rsidRPr="00CF47FB" w14:paraId="4727E938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02A0D823" w14:textId="0AD9BD16" w:rsidR="003B17FE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5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a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13B69AED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62236D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F608AE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B7CD42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4A32D7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28D6874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9.5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5ECF7D8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0EECDACF" w14:textId="5FCE5697" w:rsidR="003B17FE" w:rsidRPr="00884DC0" w:rsidRDefault="00B227E2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3480A6A8" w14:textId="09DCD4CC" w:rsidR="003B17FE" w:rsidRPr="00884DC0" w:rsidRDefault="00B227E2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798A189" w14:textId="77DC45D6" w:rsidR="003B17FE" w:rsidRPr="00884DC0" w:rsidRDefault="00B227E2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3.0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C772DF" w14:textId="77777777" w:rsidR="00B535E9" w:rsidRDefault="003B17FE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1.5</w:t>
            </w:r>
          </w:p>
          <w:p w14:paraId="2579C2BD" w14:textId="4B8E91A1" w:rsidR="003B17FE" w:rsidRPr="00884DC0" w:rsidRDefault="00CC0CF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(32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308874" w14:textId="2D4A3174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</w:t>
            </w:r>
            <w:r w:rsidR="00FD2BDE">
              <w:rPr>
                <w:bCs/>
                <w:sz w:val="14"/>
                <w:szCs w:val="14"/>
                <w:lang w:eastAsia="en-US"/>
              </w:rPr>
              <w:t>9</w:t>
            </w:r>
            <w:r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FEFA209" w14:textId="48043679" w:rsidR="003B17FE" w:rsidRPr="00884DC0" w:rsidRDefault="00E82CF8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His has little effect on Tyrosinate yield or lifetime</w:t>
            </w:r>
          </w:p>
        </w:tc>
      </w:tr>
      <w:tr w:rsidR="00884DC0" w:rsidRPr="00CF47FB" w14:paraId="68A91A64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612ADACA" w14:textId="1A82E709" w:rsidR="003B17FE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5</w:t>
            </w:r>
            <w:r w:rsidR="005F347C">
              <w:rPr>
                <w:bCs/>
                <w:sz w:val="14"/>
                <w:szCs w:val="14"/>
                <w:lang w:eastAsia="en-US"/>
              </w:rPr>
              <w:t>b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767D4C0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DA4CCF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4C177BE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D1B85FE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3F0568A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34A9F3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D68A37F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72551F44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1B67A21" w14:textId="5F47631D" w:rsidR="003B17FE" w:rsidRPr="00884DC0" w:rsidRDefault="000700F6" w:rsidP="004E5DED">
            <w:pPr>
              <w:jc w:val="center"/>
              <w:rPr>
                <w:bCs/>
                <w:color w:val="FF0000"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5.0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A6DC793" w14:textId="50B23164" w:rsidR="003B17FE" w:rsidRPr="00884DC0" w:rsidRDefault="000700F6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3.5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6DD8F9" w14:textId="77777777" w:rsidR="00B535E9" w:rsidRDefault="000700F6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2.7</w:t>
            </w:r>
          </w:p>
          <w:p w14:paraId="1C63343F" w14:textId="6B95B72B" w:rsidR="003B17FE" w:rsidRPr="00884DC0" w:rsidRDefault="00CC0CF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(2</w:t>
            </w:r>
            <w:r w:rsidR="00E335F7">
              <w:rPr>
                <w:bCs/>
                <w:sz w:val="14"/>
                <w:szCs w:val="14"/>
                <w:lang w:eastAsia="en-US"/>
              </w:rPr>
              <w:t>.0</w:t>
            </w:r>
            <w:r>
              <w:rPr>
                <w:bCs/>
                <w:sz w:val="14"/>
                <w:szCs w:val="14"/>
                <w:lang w:eastAsia="en-US"/>
              </w:rPr>
              <w:t xml:space="preserve">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7DA12F" w14:textId="527AC39A" w:rsidR="003B17FE" w:rsidRPr="00884DC0" w:rsidRDefault="00FD2BD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6</w:t>
            </w:r>
            <w:r w:rsidR="003B17FE"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9D3FE5" w14:textId="77777777" w:rsidR="003B17FE" w:rsidRPr="00884DC0" w:rsidRDefault="003B17F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Asp removal has less effect at neutral pH</w:t>
            </w:r>
          </w:p>
        </w:tc>
      </w:tr>
      <w:tr w:rsidR="00884DC0" w:rsidRPr="00CF47FB" w14:paraId="2A7CDCA7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472B6FEC" w14:textId="0EDB7410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687198F5" w14:textId="7740CF6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05E23E" w14:textId="3E1AFE85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C54C4D" w14:textId="0426DFF1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90CEF67" w14:textId="13116A09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Mn 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0491C8E" w14:textId="7096D4FB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 xml:space="preserve">10 </w:t>
            </w:r>
            <w:r w:rsidR="00A07436" w:rsidRPr="00A07436">
              <w:rPr>
                <w:rFonts w:ascii="Symbol" w:hAnsi="Symbol"/>
                <w:bCs/>
                <w:sz w:val="14"/>
                <w:szCs w:val="14"/>
                <w:lang w:eastAsia="en-US"/>
              </w:rPr>
              <w:t></w:t>
            </w:r>
            <w:r w:rsidRPr="00884DC0">
              <w:rPr>
                <w:bCs/>
                <w:sz w:val="14"/>
                <w:szCs w:val="14"/>
                <w:lang w:eastAsia="en-US"/>
              </w:rPr>
              <w:t>M Mn</w:t>
            </w:r>
            <w:r w:rsidR="006D7363">
              <w:rPr>
                <w:bCs/>
                <w:sz w:val="14"/>
                <w:szCs w:val="14"/>
                <w:lang w:eastAsia="en-US"/>
              </w:rPr>
              <w:t>Cl</w:t>
            </w:r>
            <w:r w:rsidR="006D7363" w:rsidRPr="006D7363">
              <w:rPr>
                <w:bCs/>
                <w:sz w:val="14"/>
                <w:szCs w:val="14"/>
                <w:vertAlign w:val="subscript"/>
                <w:lang w:eastAsia="en-U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D96122" w14:textId="10E68B6B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1701E69" w14:textId="683F898D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54B5972" w14:textId="20AE6A80" w:rsidR="00A21D6F" w:rsidRPr="00884DC0" w:rsidRDefault="00202276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4.1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06B31FD7" w14:textId="5E386480" w:rsidR="00A21D6F" w:rsidRPr="00884DC0" w:rsidRDefault="00202276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 xml:space="preserve">not </w:t>
            </w:r>
            <w:r w:rsidR="004E5DED">
              <w:rPr>
                <w:bCs/>
                <w:sz w:val="14"/>
                <w:szCs w:val="14"/>
                <w:lang w:eastAsia="en-US"/>
              </w:rPr>
              <w:t>resolved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0D94224" w14:textId="34745E97" w:rsidR="004E5DED" w:rsidRPr="00884DC0" w:rsidRDefault="00202276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 xml:space="preserve">not </w:t>
            </w:r>
            <w:r w:rsidR="004E5DED">
              <w:rPr>
                <w:bCs/>
                <w:sz w:val="14"/>
                <w:szCs w:val="14"/>
                <w:lang w:eastAsia="en-US"/>
              </w:rPr>
              <w:t>resolved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787F4D" w14:textId="77777777" w:rsidR="00B535E9" w:rsidRDefault="004334C3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2.5</w:t>
            </w:r>
          </w:p>
          <w:p w14:paraId="49CB1A0C" w14:textId="11B85B5B" w:rsidR="00A21D6F" w:rsidRPr="00884DC0" w:rsidRDefault="00CC0CF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(3.2 ms)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B31654" w14:textId="7941D450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~0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6C516E" w14:textId="211214D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Adding Mn shortens lifetime dramatically</w:t>
            </w:r>
          </w:p>
        </w:tc>
      </w:tr>
      <w:tr w:rsidR="00884DC0" w:rsidRPr="00CF47FB" w14:paraId="274720EC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3A66653D" w14:textId="173CA29D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7a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05387337" w14:textId="1406F05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1A8CB1D" w14:textId="2DE092E4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384F1FA" w14:textId="2FF900F5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43C083" w14:textId="5401A351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Fe Y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83D4060" w14:textId="6575902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 xml:space="preserve">10 </w:t>
            </w:r>
            <w:r w:rsidR="00A07436" w:rsidRPr="00A07436">
              <w:rPr>
                <w:rFonts w:ascii="Symbol" w:hAnsi="Symbol"/>
                <w:bCs/>
                <w:sz w:val="14"/>
                <w:szCs w:val="14"/>
                <w:lang w:eastAsia="en-US"/>
              </w:rPr>
              <w:t></w:t>
            </w:r>
            <w:r w:rsidRPr="00884DC0">
              <w:rPr>
                <w:bCs/>
                <w:sz w:val="14"/>
                <w:szCs w:val="14"/>
                <w:lang w:eastAsia="en-US"/>
              </w:rPr>
              <w:t>M Fe</w:t>
            </w:r>
            <w:r w:rsidR="006D7363">
              <w:rPr>
                <w:bCs/>
                <w:sz w:val="14"/>
                <w:szCs w:val="14"/>
                <w:lang w:eastAsia="en-US"/>
              </w:rPr>
              <w:t>Cl</w:t>
            </w:r>
            <w:r w:rsidR="006D7363" w:rsidRPr="006D7363">
              <w:rPr>
                <w:bCs/>
                <w:sz w:val="14"/>
                <w:szCs w:val="14"/>
                <w:vertAlign w:val="subscript"/>
                <w:lang w:eastAsia="en-U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0DB7418" w14:textId="54B036E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E01B907" w14:textId="66B7EBB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13240236" w14:textId="61F23E0C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67757BBA" w14:textId="016AFB79" w:rsidR="00A21D6F" w:rsidRPr="00884DC0" w:rsidRDefault="000E6AC1" w:rsidP="004E5DED">
            <w:pPr>
              <w:jc w:val="center"/>
              <w:rPr>
                <w:bCs/>
                <w:color w:val="FF0000"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1186B8F" w14:textId="003E04D0" w:rsidR="00A21D6F" w:rsidRPr="00884DC0" w:rsidRDefault="000E6AC1" w:rsidP="004E5DED">
            <w:pPr>
              <w:jc w:val="center"/>
              <w:rPr>
                <w:bCs/>
                <w:color w:val="FF0000"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6.4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A4A80F" w14:textId="6F5D8365" w:rsidR="00B535E9" w:rsidRDefault="000E6AC1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0.6</w:t>
            </w:r>
          </w:p>
          <w:p w14:paraId="40E31063" w14:textId="13D01C7F" w:rsidR="00A21D6F" w:rsidRPr="00884DC0" w:rsidRDefault="00CC0CF5" w:rsidP="00B535E9">
            <w:pPr>
              <w:spacing w:after="0"/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(250 ms</w:t>
            </w:r>
            <w:r w:rsidR="00296493">
              <w:rPr>
                <w:bCs/>
                <w:sz w:val="14"/>
                <w:szCs w:val="14"/>
                <w:lang w:eastAsia="en-US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1F86BB9" w14:textId="0945F683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6</w:t>
            </w:r>
            <w:r w:rsidR="00FD2BDE">
              <w:rPr>
                <w:bCs/>
                <w:sz w:val="14"/>
                <w:szCs w:val="14"/>
                <w:lang w:eastAsia="en-US"/>
              </w:rPr>
              <w:t>.</w:t>
            </w:r>
            <w:r w:rsidR="00CC0CF5">
              <w:rPr>
                <w:bCs/>
                <w:sz w:val="14"/>
                <w:szCs w:val="14"/>
                <w:lang w:eastAsia="en-US"/>
              </w:rPr>
              <w:t>4</w:t>
            </w:r>
            <w:r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49762C" w14:textId="3058E7C5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Fe donor increases yield and lengthens lifetime dramatically</w:t>
            </w:r>
          </w:p>
        </w:tc>
      </w:tr>
      <w:tr w:rsidR="00884DC0" w:rsidRPr="00CF47FB" w14:paraId="16B087AD" w14:textId="77777777" w:rsidTr="004E5DED"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6EC6B448" w14:textId="3B5F31A1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</w:t>
            </w:r>
            <w:r w:rsidR="004334C3">
              <w:rPr>
                <w:bCs/>
                <w:sz w:val="14"/>
                <w:szCs w:val="14"/>
                <w:lang w:eastAsia="en-US"/>
              </w:rPr>
              <w:t>b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6F3B83DD" w14:textId="33CAA92A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93E99D6" w14:textId="247B7FE4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A09DF4" w14:textId="058D2AD4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9D8731C" w14:textId="7E3B7204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Fe ZnP Heme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C4A801" w14:textId="7CD1CC8B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 xml:space="preserve">10 </w:t>
            </w:r>
            <w:r w:rsidR="00A07436" w:rsidRPr="00A07436">
              <w:rPr>
                <w:rFonts w:ascii="Symbol" w:hAnsi="Symbol"/>
                <w:bCs/>
                <w:sz w:val="14"/>
                <w:szCs w:val="14"/>
                <w:lang w:eastAsia="en-US"/>
              </w:rPr>
              <w:t></w:t>
            </w:r>
            <w:r w:rsidRPr="00884DC0">
              <w:rPr>
                <w:bCs/>
                <w:sz w:val="14"/>
                <w:szCs w:val="14"/>
                <w:lang w:eastAsia="en-US"/>
              </w:rPr>
              <w:t>M Fe</w:t>
            </w:r>
            <w:r w:rsidR="006D7363">
              <w:rPr>
                <w:bCs/>
                <w:sz w:val="14"/>
                <w:szCs w:val="14"/>
                <w:lang w:eastAsia="en-US"/>
              </w:rPr>
              <w:t>Cl</w:t>
            </w:r>
            <w:r w:rsidR="006D7363" w:rsidRPr="006D7363">
              <w:rPr>
                <w:bCs/>
                <w:sz w:val="14"/>
                <w:szCs w:val="14"/>
                <w:vertAlign w:val="subscript"/>
                <w:lang w:eastAsia="en-U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6DF5FE" w14:textId="564A459E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38303FD" w14:textId="766C2DE3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14:paraId="643CDE45" w14:textId="5DDC1ED2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4.2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B497E7D" w14:textId="388DC2D0" w:rsidR="00A21D6F" w:rsidRPr="00884DC0" w:rsidRDefault="00300DF8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not resolved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618DAFCA" w14:textId="294C03ED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9DC15C" w14:textId="643F6FB1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60FAC42" w14:textId="2CCB98F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~0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2501E8B" w14:textId="463752AD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Removing Tyr disables Fe as donor</w:t>
            </w:r>
          </w:p>
        </w:tc>
      </w:tr>
      <w:tr w:rsidR="00884DC0" w:rsidRPr="00CF47FB" w14:paraId="24960B6C" w14:textId="77777777" w:rsidTr="004E5DED"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51AEC6" w14:textId="1C17E7A3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9045F03" w14:textId="5B0D3C6B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7BDD58D" w14:textId="23274B96" w:rsidR="00A21D6F" w:rsidRPr="00884DC0" w:rsidRDefault="00C741E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B6456E" w14:textId="4573F0C5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Y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928A8B" w14:textId="1DCC6228" w:rsidR="00A21D6F" w:rsidRPr="00884DC0" w:rsidRDefault="00C741E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 xml:space="preserve">Fe </w:t>
            </w:r>
            <w:r w:rsidR="00A21D6F" w:rsidRPr="00884DC0">
              <w:rPr>
                <w:bCs/>
                <w:sz w:val="14"/>
                <w:szCs w:val="14"/>
                <w:lang w:eastAsia="en-US"/>
              </w:rPr>
              <w:t xml:space="preserve">Y ZnP </w:t>
            </w:r>
            <w:proofErr w:type="spellStart"/>
            <w:r w:rsidR="00A21D6F" w:rsidRPr="00884DC0">
              <w:rPr>
                <w:bCs/>
                <w:sz w:val="14"/>
                <w:szCs w:val="14"/>
                <w:lang w:eastAsia="en-US"/>
              </w:rPr>
              <w:t>CoP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7D9BA75" w14:textId="55C8FED7" w:rsidR="00A21D6F" w:rsidRPr="00884DC0" w:rsidRDefault="00367C99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 xml:space="preserve">10 </w:t>
            </w:r>
            <w:r w:rsidRPr="00A07436">
              <w:rPr>
                <w:rFonts w:ascii="Symbol" w:hAnsi="Symbol"/>
                <w:bCs/>
                <w:sz w:val="14"/>
                <w:szCs w:val="14"/>
                <w:lang w:eastAsia="en-US"/>
              </w:rPr>
              <w:t></w:t>
            </w:r>
            <w:r w:rsidRPr="00884DC0">
              <w:rPr>
                <w:bCs/>
                <w:sz w:val="14"/>
                <w:szCs w:val="14"/>
                <w:lang w:eastAsia="en-US"/>
              </w:rPr>
              <w:t>M Fe</w:t>
            </w:r>
            <w:r>
              <w:rPr>
                <w:bCs/>
                <w:sz w:val="14"/>
                <w:szCs w:val="14"/>
                <w:lang w:eastAsia="en-US"/>
              </w:rPr>
              <w:t>Cl</w:t>
            </w:r>
            <w:r w:rsidRPr="006D7363">
              <w:rPr>
                <w:bCs/>
                <w:sz w:val="14"/>
                <w:szCs w:val="14"/>
                <w:vertAlign w:val="subscript"/>
                <w:lang w:eastAsia="en-U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D2EAAE" w14:textId="6A74CC3E" w:rsidR="00A21D6F" w:rsidRPr="00884DC0" w:rsidRDefault="00C741EE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>
              <w:rPr>
                <w:bCs/>
                <w:sz w:val="14"/>
                <w:szCs w:val="14"/>
                <w:lang w:eastAsia="en-US"/>
              </w:rPr>
              <w:t>7</w:t>
            </w:r>
            <w:r w:rsidR="00A21D6F" w:rsidRPr="00884DC0">
              <w:rPr>
                <w:bCs/>
                <w:sz w:val="14"/>
                <w:szCs w:val="14"/>
                <w:lang w:eastAsia="en-US"/>
              </w:rPr>
              <w:t>.5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81D653" w14:textId="311695AA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2.5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080212" w14:textId="31777C1B" w:rsidR="00A21D6F" w:rsidRPr="00B45720" w:rsidRDefault="004065A2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B45720">
              <w:rPr>
                <w:bCs/>
                <w:sz w:val="14"/>
                <w:szCs w:val="14"/>
                <w:lang w:eastAsia="en-US"/>
              </w:rPr>
              <w:t>4.0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2445729" w14:textId="4F6C9F7F" w:rsidR="00A21D6F" w:rsidRPr="00B45720" w:rsidRDefault="00B45720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B45720">
              <w:rPr>
                <w:bCs/>
                <w:sz w:val="14"/>
                <w:szCs w:val="14"/>
                <w:lang w:eastAsia="en-US"/>
              </w:rPr>
              <w:t>not resolved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D0AC04" w14:textId="77777777" w:rsidR="00A21D6F" w:rsidRPr="00884DC0" w:rsidRDefault="00A21D6F" w:rsidP="004E5DED">
            <w:pPr>
              <w:jc w:val="center"/>
              <w:rPr>
                <w:bCs/>
                <w:color w:val="FF0000"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63F37D" w14:textId="77777777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80DAAD" w14:textId="146FA17E" w:rsidR="00A21D6F" w:rsidRPr="00884DC0" w:rsidRDefault="00A21D6F" w:rsidP="00EC005B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&lt;</w:t>
            </w:r>
            <w:r w:rsidR="00DA78E4">
              <w:rPr>
                <w:bCs/>
                <w:sz w:val="14"/>
                <w:szCs w:val="14"/>
                <w:lang w:eastAsia="en-US"/>
              </w:rPr>
              <w:t>4</w:t>
            </w:r>
            <w:r w:rsidRPr="00884DC0">
              <w:rPr>
                <w:bCs/>
                <w:sz w:val="14"/>
                <w:szCs w:val="14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51F7A3" w14:textId="43FD8356" w:rsidR="00A21D6F" w:rsidRPr="00884DC0" w:rsidRDefault="00A21D6F" w:rsidP="004E5DED">
            <w:pPr>
              <w:jc w:val="center"/>
              <w:rPr>
                <w:bCs/>
                <w:sz w:val="14"/>
                <w:szCs w:val="14"/>
                <w:lang w:eastAsia="en-US"/>
              </w:rPr>
            </w:pPr>
            <w:r w:rsidRPr="00884DC0">
              <w:rPr>
                <w:bCs/>
                <w:sz w:val="14"/>
                <w:szCs w:val="14"/>
                <w:lang w:eastAsia="en-US"/>
              </w:rPr>
              <w:t>CoP lower yield acceptor than heme</w:t>
            </w:r>
          </w:p>
        </w:tc>
      </w:tr>
    </w:tbl>
    <w:p w14:paraId="4B105CB2" w14:textId="77777777" w:rsidR="00161414" w:rsidRDefault="00161414" w:rsidP="00B16953">
      <w:pPr>
        <w:rPr>
          <w:rFonts w:cs="Arial"/>
          <w:b/>
          <w:bCs/>
          <w:sz w:val="14"/>
          <w:szCs w:val="14"/>
        </w:rPr>
        <w:sectPr w:rsidR="00161414" w:rsidSect="00485B61"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692E7A9C" w14:textId="6DB5B280" w:rsidR="00B01A4E" w:rsidRDefault="00A07436" w:rsidP="00B01A4E">
      <w:pPr>
        <w:spacing w:after="0"/>
        <w:rPr>
          <w:rFonts w:cs="Arial"/>
          <w:sz w:val="14"/>
          <w:szCs w:val="14"/>
        </w:rPr>
      </w:pPr>
      <w:r w:rsidRPr="00161414">
        <w:rPr>
          <w:rFonts w:cs="Arial"/>
          <w:b/>
          <w:bCs/>
          <w:sz w:val="14"/>
          <w:szCs w:val="14"/>
        </w:rPr>
        <w:t>Extended Data Table 1</w:t>
      </w:r>
      <w:r w:rsidR="00B767AF">
        <w:rPr>
          <w:rFonts w:cs="Arial"/>
          <w:b/>
          <w:bCs/>
          <w:sz w:val="14"/>
          <w:szCs w:val="14"/>
        </w:rPr>
        <w:t xml:space="preserve"> </w:t>
      </w:r>
      <w:r w:rsidR="00161414">
        <w:rPr>
          <w:rFonts w:cs="Arial"/>
          <w:b/>
          <w:bCs/>
          <w:sz w:val="14"/>
          <w:szCs w:val="14"/>
        </w:rPr>
        <w:t>|</w:t>
      </w:r>
      <w:r w:rsidR="00437C49" w:rsidRPr="00161414">
        <w:rPr>
          <w:rFonts w:cs="Arial"/>
          <w:b/>
          <w:bCs/>
          <w:sz w:val="14"/>
          <w:szCs w:val="14"/>
        </w:rPr>
        <w:t xml:space="preserve"> Summary of SVD kinetic model </w:t>
      </w:r>
      <w:r w:rsidR="00902F37" w:rsidRPr="00161414">
        <w:rPr>
          <w:rFonts w:cs="Arial"/>
          <w:b/>
          <w:bCs/>
          <w:sz w:val="14"/>
          <w:szCs w:val="14"/>
        </w:rPr>
        <w:t>analysis</w:t>
      </w:r>
      <w:r w:rsidR="00902F37" w:rsidRPr="00161414">
        <w:rPr>
          <w:b/>
          <w:bCs/>
          <w:sz w:val="14"/>
          <w:szCs w:val="14"/>
        </w:rPr>
        <w:t xml:space="preserve"> of</w:t>
      </w:r>
      <w:r w:rsidR="00437C49" w:rsidRPr="00161414">
        <w:rPr>
          <w:rFonts w:cs="Arial"/>
          <w:sz w:val="14"/>
          <w:szCs w:val="14"/>
        </w:rPr>
        <w:t xml:space="preserve"> </w:t>
      </w:r>
      <w:r w:rsidR="00437C49" w:rsidRPr="00161414">
        <w:rPr>
          <w:rFonts w:cs="Arial"/>
          <w:b/>
          <w:bCs/>
          <w:sz w:val="14"/>
          <w:szCs w:val="14"/>
        </w:rPr>
        <w:t xml:space="preserve">Extended Data Figures </w:t>
      </w:r>
      <w:r w:rsidR="00BB4609" w:rsidRPr="00161414">
        <w:rPr>
          <w:rFonts w:cs="Arial"/>
          <w:b/>
          <w:bCs/>
          <w:sz w:val="14"/>
          <w:szCs w:val="14"/>
        </w:rPr>
        <w:t>1</w:t>
      </w:r>
      <w:r w:rsidR="00437C49" w:rsidRPr="00161414">
        <w:rPr>
          <w:rFonts w:cs="Arial"/>
          <w:b/>
          <w:bCs/>
          <w:sz w:val="14"/>
          <w:szCs w:val="14"/>
        </w:rPr>
        <w:t>-</w:t>
      </w:r>
      <w:r w:rsidR="00A21D6F" w:rsidRPr="00161414">
        <w:rPr>
          <w:rFonts w:cs="Arial"/>
          <w:b/>
          <w:bCs/>
          <w:sz w:val="14"/>
          <w:szCs w:val="14"/>
        </w:rPr>
        <w:t>8</w:t>
      </w:r>
      <w:r w:rsidR="00B16953" w:rsidRPr="00161414">
        <w:rPr>
          <w:rFonts w:cs="Arial"/>
          <w:b/>
          <w:bCs/>
          <w:sz w:val="14"/>
          <w:szCs w:val="14"/>
        </w:rPr>
        <w:t>.</w:t>
      </w:r>
      <w:r w:rsidR="00B16953" w:rsidRPr="00161414">
        <w:rPr>
          <w:b/>
          <w:bCs/>
          <w:sz w:val="14"/>
          <w:szCs w:val="14"/>
        </w:rPr>
        <w:t xml:space="preserve">  </w:t>
      </w:r>
      <w:r w:rsidR="009E2FEC" w:rsidRPr="00161414">
        <w:rPr>
          <w:rFonts w:cs="Arial"/>
          <w:sz w:val="14"/>
          <w:szCs w:val="14"/>
        </w:rPr>
        <w:t xml:space="preserve">Full visible light-induced difference spectra captured at multiple time points from 1 </w:t>
      </w:r>
      <w:r w:rsidRPr="00161414">
        <w:rPr>
          <w:rFonts w:ascii="Symbol" w:hAnsi="Symbol" w:cs="Arial"/>
          <w:sz w:val="14"/>
          <w:szCs w:val="14"/>
        </w:rPr>
        <w:t></w:t>
      </w:r>
      <w:r w:rsidRPr="00161414">
        <w:rPr>
          <w:rFonts w:cs="Arial"/>
          <w:sz w:val="14"/>
          <w:szCs w:val="14"/>
        </w:rPr>
        <w:t>s to ~</w:t>
      </w:r>
      <w:r w:rsidR="009E2FEC" w:rsidRPr="00161414">
        <w:rPr>
          <w:rFonts w:cs="Arial"/>
          <w:sz w:val="14"/>
          <w:szCs w:val="14"/>
        </w:rPr>
        <w:t>1 s</w:t>
      </w:r>
      <w:r w:rsidR="000E7B93">
        <w:rPr>
          <w:rFonts w:cs="Arial"/>
          <w:sz w:val="14"/>
          <w:szCs w:val="14"/>
        </w:rPr>
        <w:t xml:space="preserve">.  Each data set was collected on a single sample. </w:t>
      </w:r>
      <w:r w:rsidR="00682140">
        <w:rPr>
          <w:rFonts w:cs="Arial"/>
          <w:sz w:val="14"/>
          <w:szCs w:val="14"/>
        </w:rPr>
        <w:t>T</w:t>
      </w:r>
      <w:r w:rsidR="000E7B93" w:rsidRPr="000E7B93">
        <w:rPr>
          <w:rFonts w:cs="Arial"/>
          <w:sz w:val="14"/>
          <w:szCs w:val="14"/>
        </w:rPr>
        <w:t>ransient absorption measurements before and after data collection revealed negligible photodegradation</w:t>
      </w:r>
      <w:r w:rsidR="00682140">
        <w:rPr>
          <w:rFonts w:cs="Arial"/>
          <w:sz w:val="14"/>
          <w:szCs w:val="14"/>
        </w:rPr>
        <w:t xml:space="preserve"> over the course of an experiment</w:t>
      </w:r>
      <w:r w:rsidR="000E7B93" w:rsidRPr="000E7B93">
        <w:rPr>
          <w:rFonts w:cs="Arial"/>
          <w:sz w:val="14"/>
          <w:szCs w:val="14"/>
        </w:rPr>
        <w:t>.</w:t>
      </w:r>
      <w:r w:rsidR="00687387">
        <w:rPr>
          <w:rFonts w:cs="Arial"/>
          <w:sz w:val="14"/>
          <w:szCs w:val="14"/>
        </w:rPr>
        <w:t xml:space="preserve"> </w:t>
      </w:r>
      <w:r w:rsidR="009E2FEC" w:rsidRPr="00161414">
        <w:rPr>
          <w:rFonts w:cs="Arial"/>
          <w:sz w:val="14"/>
          <w:szCs w:val="14"/>
        </w:rPr>
        <w:t xml:space="preserve"> </w:t>
      </w:r>
      <w:r w:rsidR="000E7B93">
        <w:rPr>
          <w:rFonts w:cs="Arial"/>
          <w:sz w:val="14"/>
          <w:szCs w:val="14"/>
        </w:rPr>
        <w:t>Each</w:t>
      </w:r>
      <w:r w:rsidR="000E7B93" w:rsidRPr="00161414">
        <w:rPr>
          <w:rFonts w:cs="Arial"/>
          <w:sz w:val="14"/>
          <w:szCs w:val="14"/>
        </w:rPr>
        <w:t xml:space="preserve"> </w:t>
      </w:r>
      <w:r w:rsidR="009E2FEC" w:rsidRPr="00161414">
        <w:rPr>
          <w:rFonts w:cs="Arial"/>
          <w:sz w:val="14"/>
          <w:szCs w:val="14"/>
        </w:rPr>
        <w:t>data set</w:t>
      </w:r>
      <w:r w:rsidR="000E7B93">
        <w:rPr>
          <w:rFonts w:cs="Arial"/>
          <w:sz w:val="14"/>
          <w:szCs w:val="14"/>
        </w:rPr>
        <w:t xml:space="preserve"> was </w:t>
      </w:r>
      <w:r w:rsidR="002841E0">
        <w:rPr>
          <w:rFonts w:cs="Arial"/>
          <w:sz w:val="14"/>
          <w:szCs w:val="14"/>
        </w:rPr>
        <w:t xml:space="preserve">analyzed by </w:t>
      </w:r>
      <w:r w:rsidR="009043E5" w:rsidRPr="00161414">
        <w:rPr>
          <w:rFonts w:cs="Arial"/>
          <w:sz w:val="14"/>
          <w:szCs w:val="14"/>
        </w:rPr>
        <w:t xml:space="preserve">singular value </w:t>
      </w:r>
      <w:r w:rsidR="00687387">
        <w:rPr>
          <w:rFonts w:cs="Arial"/>
          <w:sz w:val="14"/>
          <w:szCs w:val="14"/>
        </w:rPr>
        <w:t>decomposition</w:t>
      </w:r>
      <w:r w:rsidR="00687387" w:rsidRPr="00161414">
        <w:rPr>
          <w:rFonts w:cs="Arial"/>
          <w:sz w:val="14"/>
          <w:szCs w:val="14"/>
        </w:rPr>
        <w:t xml:space="preserve"> </w:t>
      </w:r>
      <w:r w:rsidR="0044358C">
        <w:rPr>
          <w:rFonts w:cs="Arial"/>
          <w:sz w:val="14"/>
          <w:szCs w:val="14"/>
        </w:rPr>
        <w:t xml:space="preserve">(SVD) </w:t>
      </w:r>
      <w:r w:rsidR="009E2FEC" w:rsidRPr="00161414">
        <w:rPr>
          <w:rFonts w:cs="Arial"/>
          <w:sz w:val="14"/>
          <w:szCs w:val="14"/>
        </w:rPr>
        <w:t xml:space="preserve">to fit </w:t>
      </w:r>
      <w:r w:rsidR="009043E5" w:rsidRPr="00161414">
        <w:rPr>
          <w:rFonts w:cs="Arial"/>
          <w:sz w:val="14"/>
          <w:szCs w:val="14"/>
        </w:rPr>
        <w:t xml:space="preserve">a </w:t>
      </w:r>
      <w:r w:rsidR="009E2FEC" w:rsidRPr="00161414">
        <w:rPr>
          <w:rFonts w:cs="Arial"/>
          <w:sz w:val="14"/>
          <w:szCs w:val="14"/>
        </w:rPr>
        <w:t>simple kinetics model connect</w:t>
      </w:r>
      <w:r w:rsidR="009043E5" w:rsidRPr="00161414">
        <w:rPr>
          <w:rFonts w:cs="Arial"/>
          <w:sz w:val="14"/>
          <w:szCs w:val="14"/>
        </w:rPr>
        <w:t>ing</w:t>
      </w:r>
      <w:r w:rsidR="009E2FEC" w:rsidRPr="00161414">
        <w:rPr>
          <w:rFonts w:cs="Arial"/>
          <w:sz w:val="14"/>
          <w:szCs w:val="14"/>
        </w:rPr>
        <w:t xml:space="preserve"> transient spectral species by single exponential rates.  </w:t>
      </w:r>
      <w:r w:rsidR="0055377F" w:rsidRPr="00161414">
        <w:rPr>
          <w:rFonts w:cs="Arial"/>
          <w:sz w:val="14"/>
          <w:szCs w:val="14"/>
        </w:rPr>
        <w:t>SVD analysis extracts the most significant spectral and temporal changes in the 3-D data set.</w:t>
      </w:r>
    </w:p>
    <w:p w14:paraId="1349E652" w14:textId="6577DA30" w:rsidR="0055377F" w:rsidRPr="00161414" w:rsidRDefault="0055377F" w:rsidP="00B01A4E">
      <w:pPr>
        <w:spacing w:after="0"/>
        <w:ind w:firstLine="360"/>
        <w:rPr>
          <w:b/>
          <w:bCs/>
          <w:sz w:val="14"/>
          <w:szCs w:val="14"/>
        </w:rPr>
      </w:pPr>
      <w:r w:rsidRPr="00161414">
        <w:rPr>
          <w:rFonts w:cs="Arial"/>
          <w:sz w:val="14"/>
          <w:szCs w:val="14"/>
        </w:rPr>
        <w:t xml:space="preserve">Extended Data Figures 1-8 show </w:t>
      </w:r>
      <w:r w:rsidR="009F4F54">
        <w:rPr>
          <w:rFonts w:cs="Arial"/>
          <w:sz w:val="14"/>
          <w:szCs w:val="14"/>
        </w:rPr>
        <w:t>8</w:t>
      </w:r>
      <w:r w:rsidRPr="00161414">
        <w:rPr>
          <w:rFonts w:cs="Arial"/>
          <w:sz w:val="14"/>
          <w:szCs w:val="14"/>
        </w:rPr>
        <w:t xml:space="preserve"> panels for each </w:t>
      </w:r>
      <w:r w:rsidR="001830B1" w:rsidRPr="00161414">
        <w:rPr>
          <w:rFonts w:cs="Arial"/>
          <w:sz w:val="14"/>
          <w:szCs w:val="14"/>
        </w:rPr>
        <w:t>analysis</w:t>
      </w:r>
      <w:r w:rsidRPr="00161414">
        <w:rPr>
          <w:rFonts w:cs="Arial"/>
          <w:sz w:val="14"/>
          <w:szCs w:val="14"/>
        </w:rPr>
        <w:t>: the fit log rates, upper left; the log of the SVD singular values</w:t>
      </w:r>
      <w:r w:rsidR="00BC63AB" w:rsidRPr="00161414">
        <w:rPr>
          <w:rFonts w:cs="Arial"/>
          <w:sz w:val="14"/>
          <w:szCs w:val="14"/>
        </w:rPr>
        <w:t xml:space="preserve"> showing the most important components above the background noise</w:t>
      </w:r>
      <w:r w:rsidRPr="00161414">
        <w:rPr>
          <w:rFonts w:cs="Arial"/>
          <w:sz w:val="14"/>
          <w:szCs w:val="14"/>
        </w:rPr>
        <w:t>, upper right; the light induced difference spectra,</w:t>
      </w:r>
      <w:r w:rsidR="009F4F54">
        <w:rPr>
          <w:rFonts w:cs="Arial"/>
          <w:sz w:val="14"/>
          <w:szCs w:val="14"/>
        </w:rPr>
        <w:t xml:space="preserve"> upper</w:t>
      </w:r>
      <w:r w:rsidRPr="00161414">
        <w:rPr>
          <w:rFonts w:cs="Arial"/>
          <w:sz w:val="14"/>
          <w:szCs w:val="14"/>
        </w:rPr>
        <w:t xml:space="preserve"> middle left; the kinetics model fit to the first two SVD component amplitudes for a 3 state mode</w:t>
      </w:r>
      <w:r w:rsidR="00424D8B">
        <w:rPr>
          <w:rFonts w:cs="Arial"/>
          <w:sz w:val="14"/>
          <w:szCs w:val="14"/>
        </w:rPr>
        <w:t>l</w:t>
      </w:r>
      <w:r w:rsidRPr="00161414">
        <w:rPr>
          <w:rFonts w:cs="Arial"/>
          <w:sz w:val="14"/>
          <w:szCs w:val="14"/>
        </w:rPr>
        <w:t xml:space="preserve">, </w:t>
      </w:r>
      <w:r w:rsidR="009F4F54">
        <w:rPr>
          <w:rFonts w:cs="Arial"/>
          <w:sz w:val="14"/>
          <w:szCs w:val="14"/>
        </w:rPr>
        <w:t xml:space="preserve">upper </w:t>
      </w:r>
      <w:r w:rsidRPr="00161414">
        <w:rPr>
          <w:rFonts w:cs="Arial"/>
          <w:sz w:val="14"/>
          <w:szCs w:val="14"/>
        </w:rPr>
        <w:t xml:space="preserve">middle right; the </w:t>
      </w:r>
      <w:r w:rsidR="003400DF" w:rsidRPr="00161414">
        <w:rPr>
          <w:rFonts w:cs="Arial"/>
          <w:sz w:val="14"/>
          <w:szCs w:val="14"/>
        </w:rPr>
        <w:t xml:space="preserve">difference spectra associated with the two or three </w:t>
      </w:r>
      <w:r w:rsidR="00BC63AB" w:rsidRPr="00161414">
        <w:rPr>
          <w:rFonts w:cs="Arial"/>
          <w:sz w:val="14"/>
          <w:szCs w:val="14"/>
        </w:rPr>
        <w:t>model kinetic species</w:t>
      </w:r>
      <w:r w:rsidR="003400DF" w:rsidRPr="00161414">
        <w:rPr>
          <w:rFonts w:cs="Arial"/>
          <w:sz w:val="14"/>
          <w:szCs w:val="14"/>
        </w:rPr>
        <w:t xml:space="preserve"> </w:t>
      </w:r>
      <w:r w:rsidR="00BC63AB" w:rsidRPr="00161414">
        <w:rPr>
          <w:rFonts w:cs="Arial"/>
          <w:sz w:val="14"/>
          <w:szCs w:val="14"/>
        </w:rPr>
        <w:t>(</w:t>
      </w:r>
      <w:r w:rsidR="003400DF" w:rsidRPr="00161414">
        <w:rPr>
          <w:rFonts w:cs="Arial"/>
          <w:sz w:val="14"/>
          <w:szCs w:val="14"/>
        </w:rPr>
        <w:t>the reference ground state being spectrally silent</w:t>
      </w:r>
      <w:r w:rsidR="00BC63AB" w:rsidRPr="00161414">
        <w:rPr>
          <w:rFonts w:cs="Arial"/>
          <w:sz w:val="14"/>
          <w:szCs w:val="14"/>
        </w:rPr>
        <w:t>),</w:t>
      </w:r>
      <w:r w:rsidR="003400DF" w:rsidRPr="00161414">
        <w:rPr>
          <w:rFonts w:cs="Arial"/>
          <w:sz w:val="14"/>
          <w:szCs w:val="14"/>
        </w:rPr>
        <w:t xml:space="preserve"> </w:t>
      </w:r>
      <w:r w:rsidR="00EE1AF4" w:rsidRPr="00161414">
        <w:rPr>
          <w:rFonts w:cs="Arial"/>
          <w:sz w:val="14"/>
          <w:szCs w:val="14"/>
        </w:rPr>
        <w:t xml:space="preserve">lower </w:t>
      </w:r>
      <w:r w:rsidR="009F4F54">
        <w:rPr>
          <w:rFonts w:cs="Arial"/>
          <w:sz w:val="14"/>
          <w:szCs w:val="14"/>
        </w:rPr>
        <w:t xml:space="preserve">middle </w:t>
      </w:r>
      <w:r w:rsidR="003400DF" w:rsidRPr="00161414">
        <w:rPr>
          <w:rFonts w:cs="Arial"/>
          <w:sz w:val="14"/>
          <w:szCs w:val="14"/>
        </w:rPr>
        <w:t xml:space="preserve">left; </w:t>
      </w:r>
      <w:r w:rsidR="00BC63AB" w:rsidRPr="00161414">
        <w:rPr>
          <w:rFonts w:cs="Arial"/>
          <w:sz w:val="14"/>
          <w:szCs w:val="14"/>
        </w:rPr>
        <w:t xml:space="preserve">the model state populations as a function of log time, lower </w:t>
      </w:r>
      <w:r w:rsidR="009F4F54">
        <w:rPr>
          <w:rFonts w:cs="Arial"/>
          <w:sz w:val="14"/>
          <w:szCs w:val="14"/>
        </w:rPr>
        <w:t xml:space="preserve">middle </w:t>
      </w:r>
      <w:r w:rsidR="00BC63AB" w:rsidRPr="00161414">
        <w:rPr>
          <w:rFonts w:cs="Arial"/>
          <w:sz w:val="14"/>
          <w:szCs w:val="14"/>
        </w:rPr>
        <w:t xml:space="preserve">right.  </w:t>
      </w:r>
      <w:r w:rsidR="009F4F54">
        <w:rPr>
          <w:rFonts w:cs="Arial"/>
          <w:sz w:val="14"/>
          <w:szCs w:val="14"/>
        </w:rPr>
        <w:t xml:space="preserve">The </w:t>
      </w:r>
      <w:r w:rsidR="009F4F54">
        <w:rPr>
          <w:rFonts w:cs="Arial"/>
          <w:sz w:val="14"/>
          <w:szCs w:val="14"/>
        </w:rPr>
        <w:t xml:space="preserve">bottom two panels show a fit of raw absorbance data to P* and </w:t>
      </w:r>
      <w:r w:rsidR="002E54A8">
        <w:rPr>
          <w:rFonts w:cs="Arial"/>
          <w:sz w:val="14"/>
          <w:szCs w:val="14"/>
        </w:rPr>
        <w:t>iron or cobalt</w:t>
      </w:r>
      <w:r w:rsidR="009F4F54">
        <w:rPr>
          <w:rFonts w:cs="Arial"/>
          <w:sz w:val="14"/>
          <w:szCs w:val="14"/>
        </w:rPr>
        <w:t xml:space="preserve"> porphyrin redox reference spectra for charge-separation yield estimates.</w:t>
      </w:r>
    </w:p>
    <w:p w14:paraId="0020D9A6" w14:textId="4018FE4E" w:rsidR="00161414" w:rsidRPr="00B01A4E" w:rsidRDefault="00BC63AB" w:rsidP="00B01A4E">
      <w:pPr>
        <w:ind w:firstLine="360"/>
        <w:rPr>
          <w:rFonts w:cs="Arial"/>
          <w:sz w:val="14"/>
          <w:szCs w:val="14"/>
        </w:rPr>
        <w:sectPr w:rsidR="00161414" w:rsidRPr="00B01A4E" w:rsidSect="00161414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161414">
        <w:rPr>
          <w:rFonts w:cs="Arial"/>
          <w:sz w:val="14"/>
          <w:szCs w:val="14"/>
        </w:rPr>
        <w:t xml:space="preserve">The kinetics model fit uses a fixed </w:t>
      </w:r>
      <w:r w:rsidR="001830B1" w:rsidRPr="00161414">
        <w:rPr>
          <w:rFonts w:cs="Arial"/>
          <w:sz w:val="14"/>
          <w:szCs w:val="14"/>
        </w:rPr>
        <w:t>P* to P</w:t>
      </w:r>
      <w:r w:rsidRPr="00161414">
        <w:rPr>
          <w:rFonts w:cs="Arial"/>
          <w:sz w:val="14"/>
          <w:szCs w:val="14"/>
        </w:rPr>
        <w:t xml:space="preserve"> log rate of 2.5 s</w:t>
      </w:r>
      <w:r w:rsidRPr="00161414">
        <w:rPr>
          <w:rFonts w:cs="Arial"/>
          <w:sz w:val="14"/>
          <w:szCs w:val="14"/>
          <w:vertAlign w:val="superscript"/>
        </w:rPr>
        <w:t>-1</w:t>
      </w:r>
      <w:r w:rsidRPr="00161414">
        <w:rPr>
          <w:rFonts w:cs="Arial"/>
          <w:sz w:val="14"/>
          <w:szCs w:val="14"/>
        </w:rPr>
        <w:t>, as calibrated by the simple exponential decay of the excited Zn porphyrin the absence of a heme electron acceptor and when the heme is pre-reduced before light excitation (Extended Data Fig. 1a).  For triads, charge separation from DP*A to DP</w:t>
      </w:r>
      <w:r w:rsidRPr="00161414">
        <w:rPr>
          <w:rFonts w:cs="Arial"/>
          <w:sz w:val="14"/>
          <w:szCs w:val="14"/>
          <w:vertAlign w:val="superscript"/>
        </w:rPr>
        <w:t>+</w:t>
      </w:r>
      <w:r w:rsidRPr="00161414">
        <w:rPr>
          <w:rFonts w:cs="Arial"/>
          <w:sz w:val="14"/>
          <w:szCs w:val="14"/>
        </w:rPr>
        <w:t>A</w:t>
      </w:r>
      <w:r w:rsidRPr="00161414">
        <w:rPr>
          <w:rFonts w:cs="Arial"/>
          <w:sz w:val="14"/>
          <w:szCs w:val="14"/>
          <w:vertAlign w:val="superscript"/>
        </w:rPr>
        <w:t>-</w:t>
      </w:r>
      <w:r w:rsidRPr="00161414">
        <w:rPr>
          <w:rFonts w:cs="Arial"/>
          <w:sz w:val="14"/>
          <w:szCs w:val="14"/>
        </w:rPr>
        <w:t xml:space="preserve"> takes place over the same edge-to-edge distance as charge recombination from DP</w:t>
      </w:r>
      <w:r w:rsidRPr="00161414">
        <w:rPr>
          <w:rFonts w:cs="Arial"/>
          <w:sz w:val="14"/>
          <w:szCs w:val="14"/>
          <w:vertAlign w:val="superscript"/>
        </w:rPr>
        <w:t>+</w:t>
      </w:r>
      <w:r w:rsidRPr="00161414">
        <w:rPr>
          <w:rFonts w:cs="Arial"/>
          <w:sz w:val="14"/>
          <w:szCs w:val="14"/>
        </w:rPr>
        <w:t>A</w:t>
      </w:r>
      <w:r w:rsidRPr="00161414">
        <w:rPr>
          <w:rFonts w:cs="Arial"/>
          <w:sz w:val="14"/>
          <w:szCs w:val="14"/>
          <w:vertAlign w:val="superscript"/>
        </w:rPr>
        <w:t>-</w:t>
      </w:r>
      <w:r w:rsidRPr="00161414">
        <w:rPr>
          <w:rFonts w:cs="Arial"/>
          <w:sz w:val="14"/>
          <w:szCs w:val="14"/>
        </w:rPr>
        <w:t xml:space="preserve"> to DPA ground state.  By using a typical intraprotein electron-tunneling reorganization energy around 0.8 eV, the rate of charge recombination is expected to be about 1.1 log units faster than the rate of charge separati</w:t>
      </w:r>
      <w:r w:rsidR="00A07436" w:rsidRPr="00161414">
        <w:rPr>
          <w:rFonts w:cs="Arial"/>
          <w:sz w:val="14"/>
          <w:szCs w:val="14"/>
        </w:rPr>
        <w:t>on (Moser et al., Nature 1992).</w:t>
      </w:r>
      <w:r w:rsidR="007C7B20" w:rsidRPr="00161414">
        <w:rPr>
          <w:rFonts w:cs="Arial"/>
          <w:sz w:val="14"/>
          <w:szCs w:val="14"/>
        </w:rPr>
        <w:t xml:space="preserve">  </w:t>
      </w:r>
      <w:r w:rsidR="004231F5" w:rsidRPr="004231F5">
        <w:rPr>
          <w:rFonts w:cs="Arial"/>
          <w:sz w:val="14"/>
          <w:szCs w:val="14"/>
        </w:rPr>
        <w:t>The difference spectrum of intermediate electron-transfer species such as D</w:t>
      </w:r>
      <w:r w:rsidR="004231F5" w:rsidRPr="004231F5">
        <w:rPr>
          <w:rFonts w:cs="Arial"/>
          <w:sz w:val="14"/>
          <w:szCs w:val="14"/>
          <w:vertAlign w:val="superscript"/>
        </w:rPr>
        <w:t>+</w:t>
      </w:r>
      <w:r w:rsidR="004231F5" w:rsidRPr="004231F5">
        <w:rPr>
          <w:rFonts w:cs="Arial"/>
          <w:sz w:val="14"/>
          <w:szCs w:val="14"/>
        </w:rPr>
        <w:t>PA</w:t>
      </w:r>
      <w:r w:rsidR="004231F5" w:rsidRPr="004231F5">
        <w:rPr>
          <w:rFonts w:cs="Arial"/>
          <w:sz w:val="14"/>
          <w:szCs w:val="14"/>
          <w:vertAlign w:val="superscript"/>
        </w:rPr>
        <w:t>-</w:t>
      </w:r>
      <w:r w:rsidR="004231F5" w:rsidRPr="004231F5">
        <w:rPr>
          <w:rFonts w:cs="Arial"/>
          <w:sz w:val="14"/>
          <w:szCs w:val="14"/>
        </w:rPr>
        <w:t xml:space="preserve"> are expected to be dominated by the heme redox difference spectrum (the spectrum of oxidized heme minus reduced heme)</w:t>
      </w:r>
      <w:r w:rsidR="004F2C43">
        <w:rPr>
          <w:rFonts w:cs="Arial"/>
          <w:sz w:val="14"/>
          <w:szCs w:val="14"/>
        </w:rPr>
        <w:t xml:space="preserve"> (see Extended Data Figure 9)</w:t>
      </w:r>
      <w:r w:rsidR="004231F5" w:rsidRPr="004231F5">
        <w:rPr>
          <w:rFonts w:cs="Arial"/>
          <w:sz w:val="14"/>
          <w:szCs w:val="14"/>
        </w:rPr>
        <w:t xml:space="preserve">.  </w:t>
      </w:r>
    </w:p>
    <w:p w14:paraId="2EE9901A" w14:textId="59C33A02" w:rsidR="007A3FA9" w:rsidRDefault="007A3FA9">
      <w:pPr>
        <w:spacing w:after="0"/>
        <w:rPr>
          <w:rFonts w:cs="Arial"/>
        </w:rPr>
      </w:pPr>
      <w:r>
        <w:rPr>
          <w:rFonts w:cs="Arial"/>
        </w:rPr>
        <w:br w:type="page"/>
      </w:r>
    </w:p>
    <w:p w14:paraId="137DF2EA" w14:textId="5A4119BC" w:rsidR="00FD2BDE" w:rsidRDefault="00FD2BDE">
      <w:pPr>
        <w:spacing w:after="0"/>
        <w:rPr>
          <w:rFonts w:cs="Arial"/>
          <w:b/>
          <w:bCs/>
          <w:noProof/>
          <w:sz w:val="14"/>
          <w:szCs w:val="15"/>
        </w:rPr>
      </w:pPr>
    </w:p>
    <w:p w14:paraId="52132350" w14:textId="3D333EDD" w:rsidR="00B767AF" w:rsidRDefault="00FD2BDE" w:rsidP="00902F37">
      <w:pPr>
        <w:rPr>
          <w:rFonts w:cs="Arial"/>
          <w:b/>
          <w:bCs/>
          <w:sz w:val="14"/>
          <w:szCs w:val="15"/>
        </w:rPr>
        <w:sectPr w:rsidR="00B767AF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  <w:r>
        <w:rPr>
          <w:rFonts w:cs="Arial"/>
          <w:b/>
          <w:bCs/>
          <w:noProof/>
          <w:sz w:val="14"/>
          <w:szCs w:val="15"/>
          <w:lang w:eastAsia="en-US"/>
        </w:rPr>
        <w:drawing>
          <wp:inline distT="0" distB="0" distL="0" distR="0" wp14:anchorId="71FF8038" wp14:editId="67D068CE">
            <wp:extent cx="6492240" cy="40595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FB09" w14:textId="69893368" w:rsidR="00B767AF" w:rsidRPr="00127F85" w:rsidRDefault="00902F37" w:rsidP="00127F85">
      <w:pPr>
        <w:rPr>
          <w:rStyle w:val="MathematicaFormatTextForm"/>
          <w:rFonts w:cs="Arial"/>
          <w:sz w:val="14"/>
          <w:szCs w:val="15"/>
        </w:rPr>
        <w:sectPr w:rsidR="00B767AF" w:rsidRPr="00127F85" w:rsidSect="00B767A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767AF">
        <w:rPr>
          <w:rFonts w:cs="Arial"/>
          <w:b/>
          <w:bCs/>
          <w:sz w:val="14"/>
          <w:szCs w:val="15"/>
        </w:rPr>
        <w:t>Extended Data Fig</w:t>
      </w:r>
      <w:r w:rsidR="00322951">
        <w:rPr>
          <w:rFonts w:cs="Arial"/>
          <w:b/>
          <w:bCs/>
          <w:sz w:val="14"/>
          <w:szCs w:val="15"/>
        </w:rPr>
        <w:t>ure</w:t>
      </w:r>
      <w:r w:rsidRPr="00B767AF">
        <w:rPr>
          <w:rFonts w:cs="Arial"/>
          <w:b/>
          <w:bCs/>
          <w:sz w:val="14"/>
          <w:szCs w:val="15"/>
        </w:rPr>
        <w:t xml:space="preserve"> </w:t>
      </w:r>
      <w:r w:rsidR="00BB4609" w:rsidRPr="00B767AF">
        <w:rPr>
          <w:rFonts w:cs="Arial"/>
          <w:b/>
          <w:bCs/>
          <w:sz w:val="14"/>
          <w:szCs w:val="15"/>
        </w:rPr>
        <w:t>1</w:t>
      </w:r>
      <w:r w:rsidR="001168D4">
        <w:rPr>
          <w:rFonts w:cs="Arial"/>
          <w:b/>
          <w:bCs/>
          <w:sz w:val="14"/>
          <w:szCs w:val="15"/>
        </w:rPr>
        <w:t xml:space="preserve"> |</w:t>
      </w:r>
      <w:r w:rsidR="005F3C77">
        <w:rPr>
          <w:rFonts w:cs="Arial"/>
          <w:b/>
          <w:bCs/>
          <w:sz w:val="14"/>
          <w:szCs w:val="15"/>
        </w:rPr>
        <w:t xml:space="preserve"> </w:t>
      </w:r>
      <w:r w:rsidRPr="00B767AF">
        <w:rPr>
          <w:rFonts w:cs="Arial"/>
          <w:b/>
          <w:bCs/>
          <w:sz w:val="14"/>
          <w:szCs w:val="15"/>
        </w:rPr>
        <w:t xml:space="preserve">Transient absorption kinetics of </w:t>
      </w:r>
      <w:r w:rsidR="00AC25D7">
        <w:rPr>
          <w:rFonts w:cs="Arial"/>
          <w:b/>
          <w:bCs/>
          <w:sz w:val="14"/>
          <w:szCs w:val="15"/>
        </w:rPr>
        <w:t>Monad and</w:t>
      </w:r>
      <w:r w:rsidR="000277E0">
        <w:rPr>
          <w:rFonts w:cs="Arial"/>
          <w:b/>
          <w:bCs/>
          <w:sz w:val="14"/>
          <w:szCs w:val="15"/>
        </w:rPr>
        <w:t xml:space="preserve"> Dyad</w:t>
      </w:r>
      <w:r w:rsidRPr="00B767AF">
        <w:rPr>
          <w:rFonts w:cs="Arial"/>
          <w:b/>
          <w:bCs/>
          <w:sz w:val="14"/>
          <w:szCs w:val="15"/>
        </w:rPr>
        <w:t>.</w:t>
      </w:r>
      <w:r w:rsidR="00B01A4E">
        <w:rPr>
          <w:rFonts w:cs="Arial"/>
          <w:b/>
          <w:bCs/>
          <w:sz w:val="14"/>
          <w:szCs w:val="15"/>
        </w:rPr>
        <w:t xml:space="preserve"> </w:t>
      </w:r>
      <w:r w:rsidRPr="00B767AF">
        <w:rPr>
          <w:rFonts w:cs="Arial"/>
          <w:b/>
          <w:bCs/>
          <w:sz w:val="14"/>
          <w:szCs w:val="15"/>
        </w:rPr>
        <w:t xml:space="preserve"> a</w:t>
      </w:r>
      <w:r w:rsidR="00201B7C" w:rsidRPr="00B767AF">
        <w:rPr>
          <w:rFonts w:cs="Arial"/>
          <w:b/>
          <w:bCs/>
          <w:sz w:val="14"/>
          <w:szCs w:val="15"/>
        </w:rPr>
        <w:t>.</w:t>
      </w:r>
      <w:r w:rsidR="009E2FEC" w:rsidRPr="00B767AF">
        <w:rPr>
          <w:rFonts w:cs="Arial"/>
          <w:sz w:val="14"/>
          <w:szCs w:val="15"/>
        </w:rPr>
        <w:t xml:space="preserve"> </w:t>
      </w:r>
      <w:r w:rsidR="00755D82">
        <w:rPr>
          <w:rFonts w:cs="Arial"/>
          <w:sz w:val="14"/>
          <w:szCs w:val="15"/>
        </w:rPr>
        <w:t>ZnP m</w:t>
      </w:r>
      <w:r w:rsidR="009E2FEC" w:rsidRPr="00B767AF">
        <w:rPr>
          <w:rFonts w:cs="Arial"/>
          <w:sz w:val="14"/>
          <w:szCs w:val="15"/>
        </w:rPr>
        <w:t xml:space="preserve">onad construct </w:t>
      </w:r>
      <w:r w:rsidR="00093C63">
        <w:rPr>
          <w:rFonts w:cs="Arial"/>
          <w:sz w:val="14"/>
          <w:szCs w:val="15"/>
        </w:rPr>
        <w:t xml:space="preserve">at pH 7.5 </w:t>
      </w:r>
      <w:r w:rsidR="009E2FEC" w:rsidRPr="00B767AF">
        <w:rPr>
          <w:rFonts w:cs="Arial"/>
          <w:sz w:val="14"/>
          <w:szCs w:val="15"/>
        </w:rPr>
        <w:t>allows characterization of the spectrum and dynamics of the ZnP* excited triplet state.  SVD is dominated by a single component (upper right, red).  The time variation of this component (</w:t>
      </w:r>
      <w:r w:rsidR="005F3C77">
        <w:rPr>
          <w:rFonts w:cs="Arial"/>
          <w:sz w:val="14"/>
          <w:szCs w:val="15"/>
        </w:rPr>
        <w:t xml:space="preserve">upper </w:t>
      </w:r>
      <w:r w:rsidR="009E2FEC" w:rsidRPr="00B767AF">
        <w:rPr>
          <w:rFonts w:cs="Arial"/>
          <w:sz w:val="14"/>
          <w:szCs w:val="15"/>
        </w:rPr>
        <w:t xml:space="preserve">middle right) is well </w:t>
      </w:r>
      <w:r w:rsidR="00474742">
        <w:rPr>
          <w:rFonts w:cs="Arial"/>
          <w:sz w:val="14"/>
          <w:szCs w:val="15"/>
        </w:rPr>
        <w:t>describ</w:t>
      </w:r>
      <w:r w:rsidR="009E2FEC" w:rsidRPr="00B767AF">
        <w:rPr>
          <w:rFonts w:cs="Arial"/>
          <w:sz w:val="14"/>
          <w:szCs w:val="15"/>
        </w:rPr>
        <w:t>ed by a single exponential decay with a log rate of 2.5 s</w:t>
      </w:r>
      <w:r w:rsidR="009E2FEC" w:rsidRPr="00B767AF">
        <w:rPr>
          <w:rFonts w:cs="Arial"/>
          <w:sz w:val="14"/>
          <w:szCs w:val="15"/>
          <w:vertAlign w:val="superscript"/>
        </w:rPr>
        <w:t>-1</w:t>
      </w:r>
      <w:r w:rsidR="00093C63">
        <w:rPr>
          <w:rFonts w:cs="Arial"/>
          <w:sz w:val="14"/>
          <w:szCs w:val="15"/>
        </w:rPr>
        <w:t xml:space="preserve"> (3 ms lifetime)</w:t>
      </w:r>
      <w:r w:rsidR="009E2FEC" w:rsidRPr="00B767AF">
        <w:rPr>
          <w:rFonts w:cs="Arial"/>
          <w:sz w:val="14"/>
          <w:szCs w:val="15"/>
        </w:rPr>
        <w:t xml:space="preserve">.  The SVD </w:t>
      </w:r>
      <w:r w:rsidR="005F3C77">
        <w:rPr>
          <w:rFonts w:cs="Arial"/>
          <w:sz w:val="14"/>
          <w:szCs w:val="15"/>
        </w:rPr>
        <w:t>kinetics model fit (upper middle right) with time dependent state populations (lower middle right) generates a</w:t>
      </w:r>
      <w:r w:rsidR="009E2FEC" w:rsidRPr="00B767AF">
        <w:rPr>
          <w:rFonts w:cs="Arial"/>
          <w:sz w:val="14"/>
          <w:szCs w:val="15"/>
        </w:rPr>
        <w:t xml:space="preserve"> spectrum of this component (lower</w:t>
      </w:r>
      <w:r w:rsidR="005F3C77">
        <w:rPr>
          <w:rFonts w:cs="Arial"/>
          <w:sz w:val="14"/>
          <w:szCs w:val="15"/>
        </w:rPr>
        <w:t xml:space="preserve"> middle</w:t>
      </w:r>
      <w:r w:rsidR="009E2FEC" w:rsidRPr="00B767AF">
        <w:rPr>
          <w:rFonts w:cs="Arial"/>
          <w:sz w:val="14"/>
          <w:szCs w:val="15"/>
        </w:rPr>
        <w:t xml:space="preserve"> left) </w:t>
      </w:r>
      <w:r w:rsidR="005F3C77">
        <w:rPr>
          <w:rFonts w:cs="Arial"/>
          <w:sz w:val="14"/>
          <w:szCs w:val="15"/>
        </w:rPr>
        <w:t>with</w:t>
      </w:r>
      <w:r w:rsidR="009E2FEC" w:rsidRPr="00B767AF">
        <w:rPr>
          <w:rFonts w:cs="Arial"/>
          <w:sz w:val="14"/>
          <w:szCs w:val="15"/>
        </w:rPr>
        <w:t xml:space="preserve"> Soret band ground state bleach and the broad absorbance from 450 to 600 nm </w:t>
      </w:r>
      <w:r w:rsidR="009E2FEC" w:rsidRPr="00B767AF">
        <w:rPr>
          <w:rFonts w:cs="Arial"/>
          <w:sz w:val="14"/>
          <w:szCs w:val="15"/>
        </w:rPr>
        <w:t xml:space="preserve">expected for the triplet state. </w:t>
      </w:r>
      <w:r w:rsidRPr="00B767AF">
        <w:rPr>
          <w:rFonts w:cs="Arial"/>
          <w:sz w:val="14"/>
          <w:szCs w:val="15"/>
        </w:rPr>
        <w:t xml:space="preserve"> </w:t>
      </w:r>
      <w:r w:rsidR="005F3C77">
        <w:rPr>
          <w:rFonts w:cs="Arial"/>
          <w:sz w:val="14"/>
          <w:szCs w:val="15"/>
        </w:rPr>
        <w:t xml:space="preserve">A non-SVD fit to the raw </w:t>
      </w:r>
      <w:r w:rsidR="00474742">
        <w:rPr>
          <w:rFonts w:cs="Arial"/>
          <w:sz w:val="14"/>
          <w:szCs w:val="15"/>
        </w:rPr>
        <w:t xml:space="preserve">absorbance </w:t>
      </w:r>
      <w:r w:rsidR="005F3C77">
        <w:rPr>
          <w:rFonts w:cs="Arial"/>
          <w:sz w:val="14"/>
          <w:szCs w:val="15"/>
        </w:rPr>
        <w:t xml:space="preserve">data to a P* spectrum is shown at lower left and right.  </w:t>
      </w:r>
      <w:r w:rsidR="00201B7C" w:rsidRPr="00B767AF">
        <w:rPr>
          <w:rStyle w:val="MathematicaFormatTextForm"/>
          <w:rFonts w:cs="Arial"/>
          <w:b/>
          <w:bCs/>
          <w:sz w:val="14"/>
          <w:szCs w:val="15"/>
        </w:rPr>
        <w:t>b.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</w:t>
      </w:r>
      <w:r w:rsidR="00093C63">
        <w:rPr>
          <w:rStyle w:val="MathematicaFormatTextForm"/>
          <w:rFonts w:cs="Arial"/>
          <w:sz w:val="14"/>
          <w:szCs w:val="15"/>
        </w:rPr>
        <w:t>A d</w:t>
      </w:r>
      <w:r w:rsidR="007F1B25" w:rsidRPr="00B767AF">
        <w:rPr>
          <w:rStyle w:val="MathematicaFormatTextForm"/>
          <w:rFonts w:cs="Arial"/>
          <w:sz w:val="14"/>
          <w:szCs w:val="15"/>
        </w:rPr>
        <w:t xml:space="preserve">yad </w:t>
      </w:r>
      <w:r w:rsidR="00474742">
        <w:rPr>
          <w:rStyle w:val="MathematicaFormatTextForm"/>
          <w:rFonts w:cs="Arial"/>
          <w:sz w:val="14"/>
          <w:szCs w:val="15"/>
        </w:rPr>
        <w:t xml:space="preserve">construct </w:t>
      </w:r>
      <w:r w:rsidR="00093C63" w:rsidRPr="00B767AF">
        <w:rPr>
          <w:rStyle w:val="MathematicaFormatTextForm"/>
          <w:rFonts w:cs="Arial"/>
          <w:sz w:val="14"/>
          <w:szCs w:val="15"/>
        </w:rPr>
        <w:t xml:space="preserve">with ZnP and heme B </w:t>
      </w:r>
      <w:r w:rsidR="007F1B25" w:rsidRPr="00B767AF">
        <w:rPr>
          <w:rStyle w:val="MathematicaFormatTextForm"/>
          <w:rFonts w:cs="Arial"/>
          <w:sz w:val="14"/>
          <w:szCs w:val="15"/>
        </w:rPr>
        <w:t xml:space="preserve">is assembled </w:t>
      </w:r>
      <w:r w:rsidR="00186A09" w:rsidRPr="00B767AF">
        <w:rPr>
          <w:rStyle w:val="MathematicaFormatTextForm"/>
          <w:rFonts w:cs="Arial"/>
          <w:sz w:val="14"/>
          <w:szCs w:val="15"/>
        </w:rPr>
        <w:t xml:space="preserve">in the Y168L mutant </w:t>
      </w:r>
      <w:r w:rsidR="00093C63">
        <w:rPr>
          <w:rStyle w:val="MathematicaFormatTextForm"/>
          <w:rFonts w:cs="Arial"/>
          <w:sz w:val="14"/>
          <w:szCs w:val="15"/>
        </w:rPr>
        <w:t>at pH 7.5</w:t>
      </w:r>
      <w:r w:rsidR="007F1B25" w:rsidRPr="00B767AF">
        <w:rPr>
          <w:rStyle w:val="MathematicaFormatTextForm"/>
          <w:rFonts w:cs="Arial"/>
          <w:sz w:val="14"/>
          <w:szCs w:val="15"/>
        </w:rPr>
        <w:t xml:space="preserve">.  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A 2 state kinetic model </w:t>
      </w:r>
      <w:r w:rsidR="00474742">
        <w:rPr>
          <w:rStyle w:val="MathematicaFormatTextForm"/>
          <w:rFonts w:cs="Arial"/>
          <w:sz w:val="14"/>
          <w:szCs w:val="15"/>
        </w:rPr>
        <w:t xml:space="preserve">of the SVD data </w:t>
      </w:r>
      <w:r w:rsidR="009E2FEC" w:rsidRPr="00B767AF">
        <w:rPr>
          <w:rStyle w:val="MathematicaFormatTextForm"/>
          <w:rFonts w:cs="Arial"/>
          <w:sz w:val="14"/>
          <w:szCs w:val="15"/>
        </w:rPr>
        <w:t>in which k A</w:t>
      </w:r>
      <w:r w:rsidR="009E2FEC" w:rsidRPr="00B767AF">
        <w:rPr>
          <w:rStyle w:val="MathematicaFormatTextForm"/>
          <w:rFonts w:cs="Arial"/>
          <w:sz w:val="14"/>
          <w:szCs w:val="15"/>
          <w:vertAlign w:val="superscript"/>
        </w:rPr>
        <w:t>-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to P</w:t>
      </w:r>
      <w:r w:rsidR="009E2FEC" w:rsidRPr="00B767AF">
        <w:rPr>
          <w:rStyle w:val="MathematicaFormatTextForm"/>
          <w:rFonts w:cs="Arial"/>
          <w:sz w:val="14"/>
          <w:szCs w:val="15"/>
          <w:vertAlign w:val="superscript"/>
        </w:rPr>
        <w:t>+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is much faster than k P</w:t>
      </w:r>
      <w:r w:rsidR="0046305A" w:rsidRPr="00B767AF">
        <w:rPr>
          <w:rStyle w:val="MathematicaFormatTextForm"/>
          <w:rFonts w:cs="Arial"/>
          <w:sz w:val="14"/>
          <w:szCs w:val="15"/>
        </w:rPr>
        <w:t>*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to A gives log k P</w:t>
      </w:r>
      <w:r w:rsidR="0046305A" w:rsidRPr="00B767AF">
        <w:rPr>
          <w:rStyle w:val="MathematicaFormatTextForm"/>
          <w:rFonts w:cs="Arial"/>
          <w:sz w:val="14"/>
          <w:szCs w:val="15"/>
        </w:rPr>
        <w:t>*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to A of 4.</w:t>
      </w:r>
      <w:r w:rsidR="005F3C77">
        <w:rPr>
          <w:rStyle w:val="MathematicaFormatTextForm"/>
          <w:rFonts w:cs="Arial"/>
          <w:sz w:val="14"/>
          <w:szCs w:val="15"/>
        </w:rPr>
        <w:t>2</w:t>
      </w:r>
      <w:r w:rsidR="001E4D05" w:rsidRPr="00B767AF">
        <w:rPr>
          <w:rFonts w:cs="Arial"/>
          <w:sz w:val="14"/>
          <w:szCs w:val="15"/>
        </w:rPr>
        <w:t xml:space="preserve"> s</w:t>
      </w:r>
      <w:r w:rsidR="001E4D05" w:rsidRPr="00B767AF">
        <w:rPr>
          <w:rFonts w:cs="Arial"/>
          <w:sz w:val="14"/>
          <w:szCs w:val="15"/>
          <w:vertAlign w:val="superscript"/>
        </w:rPr>
        <w:t>-1</w:t>
      </w:r>
      <w:r w:rsidR="009E2FEC" w:rsidRPr="00B767AF">
        <w:rPr>
          <w:rStyle w:val="MathematicaFormatTextForm"/>
          <w:rFonts w:cs="Arial"/>
          <w:color w:val="000000" w:themeColor="text1"/>
          <w:sz w:val="14"/>
          <w:szCs w:val="15"/>
        </w:rPr>
        <w:t>.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 </w:t>
      </w:r>
      <w:r w:rsidR="00127F85">
        <w:rPr>
          <w:rStyle w:val="MathematicaFormatTextForm"/>
          <w:rFonts w:cs="Arial"/>
          <w:sz w:val="14"/>
          <w:szCs w:val="15"/>
        </w:rPr>
        <w:t>Sub-panels as described in figure 1a.  L</w:t>
      </w:r>
      <w:r w:rsidR="009E2FEC" w:rsidRPr="00B767AF">
        <w:rPr>
          <w:rStyle w:val="MathematicaFormatTextForm"/>
          <w:rFonts w:cs="Arial"/>
          <w:sz w:val="14"/>
          <w:szCs w:val="15"/>
        </w:rPr>
        <w:t>og k A</w:t>
      </w:r>
      <w:r w:rsidR="009E2FEC" w:rsidRPr="00B767AF">
        <w:rPr>
          <w:rStyle w:val="MathematicaFormatTextForm"/>
          <w:rFonts w:cs="Arial"/>
          <w:sz w:val="14"/>
          <w:szCs w:val="15"/>
          <w:vertAlign w:val="superscript"/>
        </w:rPr>
        <w:t>-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to P</w:t>
      </w:r>
      <w:r w:rsidR="009E2FEC" w:rsidRPr="00B767AF">
        <w:rPr>
          <w:rStyle w:val="MathematicaFormatTextForm"/>
          <w:rFonts w:cs="Arial"/>
          <w:sz w:val="14"/>
          <w:szCs w:val="15"/>
          <w:vertAlign w:val="superscript"/>
        </w:rPr>
        <w:t>+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cannot be estimated independently as the data set is dominated by P* signal and even small deviations from single exponential log k P</w:t>
      </w:r>
      <w:r w:rsidR="0046305A" w:rsidRPr="00B767AF">
        <w:rPr>
          <w:rStyle w:val="MathematicaFormatTextForm"/>
          <w:rFonts w:cs="Arial"/>
          <w:sz w:val="14"/>
          <w:szCs w:val="15"/>
        </w:rPr>
        <w:t>*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to A behavior compromises 3 state kinetic model fits.  </w:t>
      </w:r>
      <w:r w:rsidR="0046305A" w:rsidRPr="00B767AF">
        <w:rPr>
          <w:rStyle w:val="MathematicaFormatTextForm"/>
          <w:rFonts w:cs="Arial"/>
          <w:sz w:val="14"/>
          <w:szCs w:val="15"/>
        </w:rPr>
        <w:t>Th</w:t>
      </w:r>
      <w:r w:rsidR="00474742">
        <w:rPr>
          <w:rStyle w:val="MathematicaFormatTextForm"/>
          <w:rFonts w:cs="Arial"/>
          <w:sz w:val="14"/>
          <w:szCs w:val="15"/>
        </w:rPr>
        <w:t xml:space="preserve">e relatively short lifetime of the </w:t>
      </w:r>
      <w:r w:rsidR="0046305A" w:rsidRPr="00B767AF">
        <w:rPr>
          <w:rStyle w:val="MathematicaFormatTextForm"/>
          <w:rFonts w:cs="Arial"/>
          <w:sz w:val="14"/>
          <w:szCs w:val="15"/>
        </w:rPr>
        <w:t>c</w:t>
      </w:r>
      <w:r w:rsidR="009E2FEC" w:rsidRPr="00B767AF">
        <w:rPr>
          <w:rStyle w:val="MathematicaFormatTextForm"/>
          <w:rFonts w:cs="Arial"/>
          <w:sz w:val="14"/>
          <w:szCs w:val="15"/>
        </w:rPr>
        <w:t>harge</w:t>
      </w:r>
      <w:r w:rsidR="00474742">
        <w:rPr>
          <w:rStyle w:val="MathematicaFormatTextForm"/>
          <w:rFonts w:cs="Arial"/>
          <w:sz w:val="14"/>
          <w:szCs w:val="15"/>
        </w:rPr>
        <w:t>-</w:t>
      </w:r>
      <w:r w:rsidR="009E2FEC" w:rsidRPr="00B767AF">
        <w:rPr>
          <w:rStyle w:val="MathematicaFormatTextForm"/>
          <w:rFonts w:cs="Arial"/>
          <w:sz w:val="14"/>
          <w:szCs w:val="15"/>
        </w:rPr>
        <w:t>separat</w:t>
      </w:r>
      <w:r w:rsidR="00474742">
        <w:rPr>
          <w:rStyle w:val="MathematicaFormatTextForm"/>
          <w:rFonts w:cs="Arial"/>
          <w:sz w:val="14"/>
          <w:szCs w:val="15"/>
        </w:rPr>
        <w:t>ed state prevents an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accurate</w:t>
      </w:r>
      <w:r w:rsidR="00474742">
        <w:rPr>
          <w:rStyle w:val="MathematicaFormatTextForm"/>
          <w:rFonts w:cs="Arial"/>
          <w:sz w:val="14"/>
          <w:szCs w:val="15"/>
        </w:rPr>
        <w:t xml:space="preserve"> yield</w:t>
      </w:r>
      <w:r w:rsidR="009E2FEC" w:rsidRPr="00B767AF">
        <w:rPr>
          <w:rStyle w:val="MathematicaFormatTextForm"/>
          <w:rFonts w:cs="Arial"/>
          <w:sz w:val="14"/>
          <w:szCs w:val="15"/>
        </w:rPr>
        <w:t xml:space="preserve"> estimated.</w:t>
      </w:r>
      <w:r w:rsidR="00127F85">
        <w:rPr>
          <w:rStyle w:val="MathematicaFormatTextForm"/>
          <w:rFonts w:cs="Arial"/>
          <w:sz w:val="14"/>
          <w:szCs w:val="15"/>
        </w:rPr>
        <w:t xml:space="preserve"> </w:t>
      </w:r>
    </w:p>
    <w:p w14:paraId="0D5C5BE4" w14:textId="61DCAF75" w:rsidR="00902F37" w:rsidRDefault="00902F37">
      <w:pPr>
        <w:spacing w:after="0"/>
        <w:rPr>
          <w:rStyle w:val="MathematicaFormatTextForm"/>
          <w:rFonts w:eastAsiaTheme="minorHAnsi" w:cs="Arial"/>
          <w:lang w:eastAsia="en-US"/>
        </w:rPr>
      </w:pPr>
      <w:r>
        <w:rPr>
          <w:rStyle w:val="MathematicaFormatTextForm"/>
          <w:rFonts w:cs="Arial"/>
        </w:rPr>
        <w:br w:type="page"/>
      </w:r>
    </w:p>
    <w:p w14:paraId="71B05487" w14:textId="77777777" w:rsidR="00B767AF" w:rsidRDefault="00B767AF" w:rsidP="00037799">
      <w:pPr>
        <w:pStyle w:val="MathematicaCellTitle"/>
        <w:rPr>
          <w:rFonts w:ascii="Arial" w:hAnsi="Arial" w:cs="Arial"/>
          <w:b/>
          <w:bCs/>
          <w:color w:val="auto"/>
          <w:sz w:val="14"/>
          <w:szCs w:val="14"/>
        </w:rPr>
        <w:sectPr w:rsidR="00B767AF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2A0A71DE" w14:textId="6BBAE27A" w:rsidR="00362B35" w:rsidRDefault="005121EA" w:rsidP="009E2FEC">
      <w:pPr>
        <w:rPr>
          <w:rStyle w:val="MathematicaFormatTextForm"/>
          <w:rFonts w:cs="Arial"/>
          <w:b/>
          <w:bCs/>
        </w:rPr>
      </w:pPr>
      <w:r>
        <w:rPr>
          <w:rFonts w:cs="Arial"/>
          <w:b/>
          <w:bCs/>
          <w:noProof/>
          <w:lang w:eastAsia="en-US"/>
        </w:rPr>
        <w:lastRenderedPageBreak/>
        <w:drawing>
          <wp:inline distT="0" distB="0" distL="0" distR="0" wp14:anchorId="7B8F44C6" wp14:editId="0238B4E8">
            <wp:extent cx="6492240" cy="40595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18ED" w14:textId="77777777" w:rsidR="009E3684" w:rsidRDefault="009E3684" w:rsidP="009E2FEC">
      <w:pPr>
        <w:rPr>
          <w:rFonts w:cs="Arial"/>
          <w:b/>
          <w:bCs/>
          <w:sz w:val="14"/>
          <w:szCs w:val="15"/>
        </w:rPr>
        <w:sectPr w:rsidR="009E3684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71C14DCF" w14:textId="3789047A" w:rsidR="009E3684" w:rsidRDefault="00362B35" w:rsidP="009E2FEC">
      <w:pPr>
        <w:rPr>
          <w:rStyle w:val="MathematicaFormatTextForm"/>
          <w:rFonts w:cs="Arial"/>
          <w:sz w:val="14"/>
          <w:szCs w:val="14"/>
        </w:rPr>
        <w:sectPr w:rsidR="009E3684" w:rsidSect="009E3684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767AF">
        <w:rPr>
          <w:rFonts w:cs="Arial"/>
          <w:b/>
          <w:bCs/>
          <w:sz w:val="14"/>
          <w:szCs w:val="15"/>
        </w:rPr>
        <w:t>Extended Data Fig</w:t>
      </w:r>
      <w:r>
        <w:rPr>
          <w:rFonts w:cs="Arial"/>
          <w:b/>
          <w:bCs/>
          <w:sz w:val="14"/>
          <w:szCs w:val="15"/>
        </w:rPr>
        <w:t>ure</w:t>
      </w:r>
      <w:r w:rsidRPr="00B767AF">
        <w:rPr>
          <w:rFonts w:cs="Arial"/>
          <w:b/>
          <w:bCs/>
          <w:sz w:val="14"/>
          <w:szCs w:val="15"/>
        </w:rPr>
        <w:t xml:space="preserve"> </w:t>
      </w:r>
      <w:r>
        <w:rPr>
          <w:rFonts w:cs="Arial"/>
          <w:b/>
          <w:bCs/>
          <w:sz w:val="14"/>
          <w:szCs w:val="15"/>
        </w:rPr>
        <w:t>2</w:t>
      </w:r>
      <w:r w:rsidR="001168D4">
        <w:rPr>
          <w:rFonts w:cs="Arial"/>
          <w:b/>
          <w:bCs/>
          <w:sz w:val="14"/>
          <w:szCs w:val="15"/>
        </w:rPr>
        <w:t xml:space="preserve"> |</w:t>
      </w:r>
      <w:r>
        <w:rPr>
          <w:rFonts w:cs="Arial"/>
          <w:b/>
          <w:bCs/>
          <w:sz w:val="14"/>
          <w:szCs w:val="15"/>
        </w:rPr>
        <w:t xml:space="preserve"> </w:t>
      </w:r>
      <w:r w:rsidRPr="00B767AF">
        <w:rPr>
          <w:rFonts w:cs="Arial"/>
          <w:b/>
          <w:bCs/>
          <w:sz w:val="14"/>
          <w:szCs w:val="15"/>
        </w:rPr>
        <w:t xml:space="preserve">Transient absorption kinetics of </w:t>
      </w:r>
      <w:r>
        <w:rPr>
          <w:rFonts w:cs="Arial"/>
          <w:b/>
          <w:bCs/>
          <w:sz w:val="14"/>
          <w:szCs w:val="15"/>
        </w:rPr>
        <w:t>Ferrocene Triads</w:t>
      </w:r>
      <w:r w:rsidRPr="00B767AF">
        <w:rPr>
          <w:rFonts w:cs="Arial"/>
          <w:b/>
          <w:bCs/>
          <w:sz w:val="14"/>
          <w:szCs w:val="15"/>
        </w:rPr>
        <w:t>.</w:t>
      </w:r>
      <w:r>
        <w:rPr>
          <w:rFonts w:cs="Arial"/>
          <w:b/>
          <w:bCs/>
          <w:sz w:val="14"/>
          <w:szCs w:val="15"/>
        </w:rPr>
        <w:t xml:space="preserve">  </w:t>
      </w:r>
      <w:r>
        <w:rPr>
          <w:rFonts w:cs="Arial"/>
          <w:b/>
          <w:bCs/>
          <w:sz w:val="14"/>
          <w:szCs w:val="14"/>
        </w:rPr>
        <w:t xml:space="preserve">a. </w:t>
      </w:r>
      <w:r w:rsidRPr="00127F85">
        <w:rPr>
          <w:rFonts w:cs="Arial"/>
          <w:sz w:val="14"/>
          <w:szCs w:val="14"/>
        </w:rPr>
        <w:t xml:space="preserve">Ferrocene-ZnP-Heme Triad in Y168C mutant at pH 7.5. </w:t>
      </w:r>
      <w:r w:rsidRPr="00B767AF">
        <w:rPr>
          <w:rStyle w:val="MathematicaFormatTextForm"/>
          <w:rFonts w:cs="Arial"/>
          <w:sz w:val="14"/>
          <w:szCs w:val="14"/>
        </w:rPr>
        <w:t>SVD indicates a second kinetic species above the background noise</w:t>
      </w:r>
      <w:r>
        <w:rPr>
          <w:rStyle w:val="MathematicaFormatTextForm"/>
          <w:rFonts w:cs="Arial"/>
          <w:sz w:val="14"/>
          <w:szCs w:val="14"/>
        </w:rPr>
        <w:t xml:space="preserve"> (upper right)</w:t>
      </w:r>
      <w:r w:rsidRPr="00B767AF">
        <w:rPr>
          <w:rStyle w:val="MathematicaFormatTextForm"/>
          <w:rFonts w:cs="Arial"/>
          <w:sz w:val="14"/>
          <w:szCs w:val="14"/>
        </w:rPr>
        <w:t xml:space="preserve">.  A 3 state kinetic model </w:t>
      </w:r>
      <w:r>
        <w:rPr>
          <w:rStyle w:val="MathematicaFormatTextForm"/>
          <w:rFonts w:cs="Arial"/>
          <w:sz w:val="14"/>
          <w:szCs w:val="14"/>
        </w:rPr>
        <w:t xml:space="preserve">fit to the SVD </w:t>
      </w:r>
      <w:r w:rsidRPr="00B767AF">
        <w:rPr>
          <w:rStyle w:val="MathematicaFormatTextForm"/>
          <w:rFonts w:cs="Arial"/>
          <w:sz w:val="14"/>
          <w:szCs w:val="14"/>
        </w:rPr>
        <w:t>in which k 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 xml:space="preserve"> is much faster than k P* to A gives log k P* to A of </w:t>
      </w:r>
      <w:r w:rsidR="00A229DA">
        <w:rPr>
          <w:rStyle w:val="MathematicaFormatTextForm"/>
          <w:rFonts w:cs="Arial"/>
          <w:sz w:val="14"/>
          <w:szCs w:val="14"/>
        </w:rPr>
        <w:t>4.0</w:t>
      </w:r>
      <w:r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>PA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(blue).  Decay of this state back to the ground state DPA has a log rate of </w:t>
      </w:r>
      <w:r w:rsidR="00A229DA">
        <w:rPr>
          <w:rStyle w:val="MathematicaFormatTextForm"/>
          <w:rFonts w:cs="Arial"/>
          <w:sz w:val="14"/>
          <w:szCs w:val="14"/>
        </w:rPr>
        <w:t>0.45</w:t>
      </w:r>
      <w:r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Pr="00B767AF">
        <w:rPr>
          <w:rStyle w:val="MathematicaFormatTextForm"/>
          <w:rFonts w:cs="Arial"/>
          <w:sz w:val="14"/>
          <w:szCs w:val="14"/>
        </w:rPr>
        <w:t>.  The yield of heme reduction</w:t>
      </w:r>
      <w:r w:rsidR="002D6328">
        <w:rPr>
          <w:rStyle w:val="MathematicaFormatTextForm"/>
          <w:rFonts w:cs="Arial"/>
          <w:sz w:val="14"/>
          <w:szCs w:val="14"/>
        </w:rPr>
        <w:t xml:space="preserve"> of ~</w:t>
      </w:r>
      <w:r>
        <w:rPr>
          <w:rStyle w:val="MathematicaFormatTextForm"/>
          <w:rFonts w:cs="Arial"/>
          <w:sz w:val="14"/>
          <w:szCs w:val="14"/>
        </w:rPr>
        <w:t>4% is estimated by fitting P* and heme redox difference spectra to each time trace (lower left and right)</w:t>
      </w:r>
      <w:r w:rsidRPr="00B767AF">
        <w:rPr>
          <w:rStyle w:val="MathematicaFormatTextForm"/>
          <w:rFonts w:cs="Arial"/>
          <w:sz w:val="14"/>
          <w:szCs w:val="14"/>
        </w:rPr>
        <w:t xml:space="preserve">.  </w:t>
      </w:r>
      <w:r w:rsidR="00CD2BFA">
        <w:rPr>
          <w:rStyle w:val="MathematicaFormatTextForm"/>
          <w:rFonts w:cs="Arial"/>
          <w:sz w:val="14"/>
          <w:szCs w:val="14"/>
        </w:rPr>
        <w:t xml:space="preserve">A 4-state SVD model fit using this yield gives the log rates in </w:t>
      </w:r>
      <w:r w:rsidR="00CD2BFA">
        <w:rPr>
          <w:rStyle w:val="MathematicaFormatTextForm"/>
          <w:rFonts w:cs="Arial"/>
          <w:sz w:val="14"/>
          <w:szCs w:val="14"/>
        </w:rPr>
        <w:t xml:space="preserve">parentheses (upper right).  </w:t>
      </w:r>
      <w:r>
        <w:rPr>
          <w:rStyle w:val="MathematicaFormatTextForm"/>
          <w:rFonts w:cs="Arial"/>
          <w:b/>
          <w:bCs/>
          <w:sz w:val="14"/>
          <w:szCs w:val="14"/>
        </w:rPr>
        <w:t>b</w:t>
      </w:r>
      <w:r w:rsidRPr="00B767AF">
        <w:rPr>
          <w:rStyle w:val="MathematicaFormatTextForm"/>
          <w:rFonts w:cs="Arial"/>
          <w:b/>
          <w:bCs/>
          <w:sz w:val="14"/>
          <w:szCs w:val="14"/>
        </w:rPr>
        <w:t>.</w:t>
      </w:r>
      <w:r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Pr="00127F85">
        <w:rPr>
          <w:rFonts w:cs="Arial"/>
          <w:sz w:val="14"/>
          <w:szCs w:val="14"/>
        </w:rPr>
        <w:t>Ferrocene-ZnP-</w:t>
      </w:r>
      <w:r>
        <w:rPr>
          <w:rFonts w:cs="Arial"/>
          <w:sz w:val="14"/>
          <w:szCs w:val="14"/>
        </w:rPr>
        <w:t>DADPIX</w:t>
      </w:r>
      <w:r w:rsidRPr="00127F85">
        <w:rPr>
          <w:rFonts w:cs="Arial"/>
          <w:sz w:val="14"/>
          <w:szCs w:val="14"/>
        </w:rPr>
        <w:t xml:space="preserve"> Triad in Y168C mutant at pH 7.5. </w:t>
      </w:r>
      <w:r w:rsidRPr="00B767AF">
        <w:rPr>
          <w:rStyle w:val="MathematicaFormatTextForm"/>
          <w:rFonts w:cs="Arial"/>
          <w:sz w:val="14"/>
          <w:szCs w:val="14"/>
        </w:rPr>
        <w:t>SVD indicates a second kinetic species above the background noise</w:t>
      </w:r>
      <w:r>
        <w:rPr>
          <w:rStyle w:val="MathematicaFormatTextForm"/>
          <w:rFonts w:cs="Arial"/>
          <w:sz w:val="14"/>
          <w:szCs w:val="14"/>
        </w:rPr>
        <w:t xml:space="preserve"> (upper right)</w:t>
      </w:r>
      <w:r w:rsidRPr="00B767AF">
        <w:rPr>
          <w:rStyle w:val="MathematicaFormatTextForm"/>
          <w:rFonts w:cs="Arial"/>
          <w:sz w:val="14"/>
          <w:szCs w:val="14"/>
        </w:rPr>
        <w:t>.  A 3 state kinetic model in which k 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 xml:space="preserve"> is much faster than k P* to A gives log k P* to A of 4.1 s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>PA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(blue).  Decay of this state back to the ground state DPA has a log rate of 1.</w:t>
      </w:r>
      <w:r>
        <w:rPr>
          <w:rStyle w:val="MathematicaFormatTextForm"/>
          <w:rFonts w:cs="Arial"/>
          <w:sz w:val="14"/>
          <w:szCs w:val="14"/>
        </w:rPr>
        <w:t>7</w:t>
      </w:r>
      <w:r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Pr="00B767AF">
        <w:rPr>
          <w:rStyle w:val="MathematicaFormatTextForm"/>
          <w:rFonts w:cs="Arial"/>
          <w:sz w:val="14"/>
          <w:szCs w:val="14"/>
        </w:rPr>
        <w:t xml:space="preserve">.  The </w:t>
      </w:r>
      <w:r>
        <w:rPr>
          <w:rStyle w:val="MathematicaFormatTextForm"/>
          <w:rFonts w:cs="Arial"/>
          <w:sz w:val="14"/>
          <w:szCs w:val="14"/>
        </w:rPr>
        <w:t xml:space="preserve">larger </w:t>
      </w:r>
      <w:r w:rsidRPr="00B767AF">
        <w:rPr>
          <w:rStyle w:val="MathematicaFormatTextForm"/>
          <w:rFonts w:cs="Arial"/>
          <w:sz w:val="14"/>
          <w:szCs w:val="14"/>
        </w:rPr>
        <w:t xml:space="preserve">yield of </w:t>
      </w:r>
      <w:r>
        <w:rPr>
          <w:rStyle w:val="MathematicaFormatTextForm"/>
          <w:rFonts w:cs="Arial"/>
          <w:sz w:val="14"/>
          <w:szCs w:val="14"/>
        </w:rPr>
        <w:t>DADPIX</w:t>
      </w:r>
      <w:r w:rsidRPr="00B767AF">
        <w:rPr>
          <w:rStyle w:val="MathematicaFormatTextForm"/>
          <w:rFonts w:cs="Arial"/>
          <w:sz w:val="14"/>
          <w:szCs w:val="14"/>
        </w:rPr>
        <w:t xml:space="preserve"> reduction</w:t>
      </w:r>
      <w:r>
        <w:rPr>
          <w:rStyle w:val="MathematicaFormatTextForm"/>
          <w:rFonts w:cs="Arial"/>
          <w:sz w:val="14"/>
          <w:szCs w:val="14"/>
        </w:rPr>
        <w:t xml:space="preserve"> of ~31% is estimated by fitting P* and heme redox difference spectra to each time trace (lower left and right)</w:t>
      </w:r>
      <w:r w:rsidRPr="00B767AF">
        <w:rPr>
          <w:rStyle w:val="MathematicaFormatTextForm"/>
          <w:rFonts w:cs="Arial"/>
          <w:sz w:val="14"/>
          <w:szCs w:val="14"/>
        </w:rPr>
        <w:t>.</w:t>
      </w:r>
      <w:r>
        <w:rPr>
          <w:rStyle w:val="MathematicaFormatTextForm"/>
          <w:rFonts w:cs="Arial"/>
          <w:sz w:val="14"/>
          <w:szCs w:val="14"/>
        </w:rPr>
        <w:t xml:space="preserve">  A 4-state SVD model fit using this yield gives the log rates in </w:t>
      </w:r>
      <w:r w:rsidR="00DC1373">
        <w:rPr>
          <w:rStyle w:val="MathematicaFormatTextForm"/>
          <w:rFonts w:cs="Arial"/>
          <w:sz w:val="14"/>
          <w:szCs w:val="14"/>
        </w:rPr>
        <w:t xml:space="preserve">parentheses </w:t>
      </w:r>
      <w:r>
        <w:rPr>
          <w:rStyle w:val="MathematicaFormatTextForm"/>
          <w:rFonts w:cs="Arial"/>
          <w:sz w:val="14"/>
          <w:szCs w:val="14"/>
        </w:rPr>
        <w:t>(upper right).</w:t>
      </w:r>
    </w:p>
    <w:p w14:paraId="5CADC7EB" w14:textId="7412011B" w:rsidR="009E2FEC" w:rsidRDefault="009E2FEC" w:rsidP="009E2FEC">
      <w:pPr>
        <w:rPr>
          <w:rFonts w:cs="Arial"/>
        </w:rPr>
      </w:pPr>
      <w:r>
        <w:rPr>
          <w:rStyle w:val="MathematicaFormatTextForm"/>
          <w:rFonts w:cs="Arial"/>
          <w:b/>
          <w:bCs/>
        </w:rPr>
        <w:br w:type="page"/>
      </w:r>
      <w:r w:rsidRPr="000C3F4F">
        <w:rPr>
          <w:rStyle w:val="MathematicaFormatTextForm"/>
          <w:rFonts w:cs="Arial"/>
        </w:rPr>
        <w:lastRenderedPageBreak/>
        <w:t xml:space="preserve"> </w:t>
      </w:r>
      <w:r w:rsidR="003163EB">
        <w:rPr>
          <w:rFonts w:cs="Arial"/>
          <w:noProof/>
          <w:lang w:eastAsia="en-US"/>
        </w:rPr>
        <w:drawing>
          <wp:inline distT="0" distB="0" distL="0" distR="0" wp14:anchorId="4B3462AF" wp14:editId="436C2908">
            <wp:extent cx="6492240" cy="4060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4EE9" w14:textId="77777777" w:rsidR="00B767AF" w:rsidRDefault="00B767AF" w:rsidP="00076DD0">
      <w:pPr>
        <w:rPr>
          <w:rFonts w:cs="Arial"/>
          <w:b/>
          <w:bCs/>
          <w:sz w:val="14"/>
          <w:szCs w:val="14"/>
        </w:rPr>
        <w:sectPr w:rsidR="00B767AF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08088E2D" w14:textId="2EFFE243" w:rsidR="00B767AF" w:rsidRPr="0022768B" w:rsidRDefault="00076DD0" w:rsidP="0022768B">
      <w:pPr>
        <w:rPr>
          <w:rStyle w:val="MathematicaFormatTextForm"/>
          <w:rFonts w:cs="Arial"/>
          <w:sz w:val="14"/>
          <w:szCs w:val="14"/>
        </w:rPr>
        <w:sectPr w:rsidR="00B767AF" w:rsidRPr="0022768B" w:rsidSect="00B767A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767AF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767AF">
        <w:rPr>
          <w:rFonts w:cs="Arial"/>
          <w:b/>
          <w:bCs/>
          <w:sz w:val="14"/>
          <w:szCs w:val="14"/>
        </w:rPr>
        <w:t xml:space="preserve"> 3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767AF">
        <w:rPr>
          <w:rFonts w:cs="Arial"/>
          <w:sz w:val="14"/>
          <w:szCs w:val="14"/>
        </w:rPr>
        <w:t xml:space="preserve"> </w:t>
      </w:r>
      <w:r w:rsidRPr="00B767AF">
        <w:rPr>
          <w:rFonts w:cs="Arial"/>
          <w:b/>
          <w:bCs/>
          <w:sz w:val="14"/>
          <w:szCs w:val="14"/>
        </w:rPr>
        <w:t xml:space="preserve">Transient absorption kinetics of Tyrosine-ZnP-Heme Triad in </w:t>
      </w:r>
      <w:r w:rsidR="0039436D" w:rsidRPr="00B767AF">
        <w:rPr>
          <w:rFonts w:cs="Arial"/>
          <w:b/>
          <w:bCs/>
          <w:sz w:val="14"/>
          <w:szCs w:val="14"/>
        </w:rPr>
        <w:t>L31D/</w:t>
      </w:r>
      <w:r w:rsidRPr="00B767AF">
        <w:rPr>
          <w:rFonts w:cs="Arial"/>
          <w:b/>
          <w:bCs/>
          <w:sz w:val="14"/>
          <w:szCs w:val="14"/>
        </w:rPr>
        <w:t>L71H</w:t>
      </w:r>
      <w:r w:rsidR="0039436D" w:rsidRPr="00B767AF">
        <w:rPr>
          <w:rFonts w:cs="Arial"/>
          <w:b/>
          <w:bCs/>
          <w:sz w:val="14"/>
          <w:szCs w:val="14"/>
        </w:rPr>
        <w:t xml:space="preserve"> mutant</w:t>
      </w:r>
      <w:r w:rsidRPr="00B767AF">
        <w:rPr>
          <w:rFonts w:cs="Arial"/>
          <w:b/>
          <w:bCs/>
          <w:sz w:val="14"/>
          <w:szCs w:val="14"/>
        </w:rPr>
        <w:t xml:space="preserve">. </w:t>
      </w:r>
      <w:r w:rsidR="0039436D" w:rsidRPr="00B767AF">
        <w:rPr>
          <w:rFonts w:cs="Arial"/>
          <w:b/>
          <w:bCs/>
          <w:sz w:val="14"/>
          <w:szCs w:val="14"/>
        </w:rPr>
        <w:t xml:space="preserve"> </w:t>
      </w:r>
      <w:r w:rsidRPr="00B767AF">
        <w:rPr>
          <w:rStyle w:val="MathematicaFormatTextForm"/>
          <w:rFonts w:cs="Arial"/>
          <w:b/>
          <w:bCs/>
          <w:sz w:val="14"/>
          <w:szCs w:val="14"/>
        </w:rPr>
        <w:t>a.</w:t>
      </w:r>
      <w:r w:rsidRPr="00B767AF">
        <w:rPr>
          <w:rStyle w:val="MathematicaFormatTextForm"/>
          <w:rFonts w:cs="Arial"/>
          <w:sz w:val="14"/>
          <w:szCs w:val="14"/>
        </w:rPr>
        <w:t xml:space="preserve"> pH 9.5. </w:t>
      </w:r>
      <w:r w:rsidR="009E2FEC" w:rsidRPr="00B767AF">
        <w:rPr>
          <w:rStyle w:val="MathematicaFormatTextForm"/>
          <w:rFonts w:cs="Arial"/>
          <w:sz w:val="14"/>
          <w:szCs w:val="14"/>
        </w:rPr>
        <w:t>SVD indicates a second kinetic species above the background noise.  A 3 state kinetic model in which k A</w:t>
      </w:r>
      <w:r w:rsidR="009E2FE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="009E2FE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="00820F43" w:rsidRPr="00B767AF">
        <w:rPr>
          <w:rStyle w:val="MathematicaFormatTextForm"/>
          <w:rFonts w:cs="Arial"/>
          <w:sz w:val="14"/>
          <w:szCs w:val="14"/>
        </w:rPr>
        <w:t>&gt;&gt;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k P to A gives log k P to A of 4.3 s</w:t>
      </w:r>
      <w:r w:rsidR="009E2FEC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="009E2FE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9E2FEC" w:rsidRPr="00B767AF">
        <w:rPr>
          <w:rStyle w:val="MathematicaFormatTextForm"/>
          <w:rFonts w:cs="Arial"/>
          <w:sz w:val="14"/>
          <w:szCs w:val="14"/>
        </w:rPr>
        <w:t>PA</w:t>
      </w:r>
      <w:r w:rsidR="009E2FE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</w:t>
      </w:r>
      <w:r w:rsidR="009E2FEC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 </w:t>
      </w:r>
      <w:r w:rsidR="00110FB1">
        <w:rPr>
          <w:rStyle w:val="MathematicaFormatTextForm"/>
          <w:rFonts w:cs="Arial"/>
          <w:color w:val="000000" w:themeColor="text1"/>
          <w:sz w:val="14"/>
          <w:szCs w:val="14"/>
        </w:rPr>
        <w:t>I</w:t>
      </w:r>
      <w:r w:rsidR="00110FB1" w:rsidRPr="00B767AF">
        <w:rPr>
          <w:rStyle w:val="MathematicaFormatTextForm"/>
          <w:rFonts w:cs="Arial"/>
          <w:color w:val="000000" w:themeColor="text1"/>
          <w:sz w:val="14"/>
          <w:szCs w:val="14"/>
        </w:rPr>
        <w:t>ntroducing an aspartic acid at L31D dramatically improves the quantum yield of charge separation to 11% compared to Extended Data Fig. 4</w:t>
      </w:r>
      <w:r w:rsidR="00110FB1">
        <w:rPr>
          <w:rStyle w:val="MathematicaFormatTextForm"/>
          <w:rFonts w:cs="Arial"/>
          <w:color w:val="000000" w:themeColor="text1"/>
          <w:sz w:val="14"/>
          <w:szCs w:val="14"/>
        </w:rPr>
        <w:t xml:space="preserve">a.  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Using this yield in a 4 state SVD model gives log rates shown in </w:t>
      </w:r>
      <w:r w:rsidR="00ED42AB">
        <w:rPr>
          <w:rStyle w:val="MathematicaFormatTextForm"/>
          <w:rFonts w:cs="Arial"/>
          <w:color w:val="000000" w:themeColor="text1"/>
          <w:sz w:val="14"/>
          <w:szCs w:val="14"/>
        </w:rPr>
        <w:t>parentheses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9E2FEC" w:rsidRPr="00B767AF">
        <w:rPr>
          <w:rStyle w:val="MathematicaFormatTextForm"/>
          <w:rFonts w:cs="Arial"/>
          <w:color w:val="000000" w:themeColor="text1"/>
          <w:sz w:val="14"/>
          <w:szCs w:val="14"/>
        </w:rPr>
        <w:t>Decay of this state back to the ground state DPA has a log rate of 2.5 s</w:t>
      </w:r>
      <w:r w:rsidR="009E2FEC" w:rsidRPr="00B767AF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472D52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EA5DD3">
        <w:rPr>
          <w:rStyle w:val="MathematicaFormatTextForm"/>
          <w:rFonts w:cs="Arial"/>
          <w:color w:val="000000" w:themeColor="text1"/>
          <w:sz w:val="14"/>
          <w:szCs w:val="14"/>
        </w:rPr>
        <w:t>(</w:t>
      </w:r>
      <w:r w:rsidR="00472D52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a 3 ms lifetime of charge </w:t>
      </w:r>
      <w:r w:rsidR="00472D52" w:rsidRPr="00B767AF">
        <w:rPr>
          <w:rStyle w:val="MathematicaFormatTextForm"/>
          <w:rFonts w:cs="Arial"/>
          <w:color w:val="000000" w:themeColor="text1"/>
          <w:sz w:val="14"/>
          <w:szCs w:val="14"/>
        </w:rPr>
        <w:t>separation</w:t>
      </w:r>
      <w:r w:rsidR="00EA5DD3">
        <w:rPr>
          <w:rStyle w:val="MathematicaFormatTextForm"/>
          <w:rFonts w:cs="Arial"/>
          <w:color w:val="000000" w:themeColor="text1"/>
          <w:sz w:val="14"/>
          <w:szCs w:val="14"/>
        </w:rPr>
        <w:t>)</w:t>
      </w:r>
      <w:r w:rsidR="009E2FEC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9E2FEC"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Pr="00B767AF">
        <w:rPr>
          <w:rStyle w:val="MathematicaFormatTextForm"/>
          <w:rFonts w:cs="Arial"/>
          <w:b/>
          <w:bCs/>
          <w:sz w:val="14"/>
          <w:szCs w:val="14"/>
        </w:rPr>
        <w:t>b</w:t>
      </w:r>
      <w:r w:rsidRPr="00B767AF">
        <w:rPr>
          <w:rStyle w:val="MathematicaFormatTextForm"/>
          <w:rFonts w:cs="Arial"/>
          <w:sz w:val="14"/>
          <w:szCs w:val="14"/>
        </w:rPr>
        <w:t>.</w:t>
      </w:r>
      <w:r w:rsidR="003163EB">
        <w:rPr>
          <w:rStyle w:val="MathematicaFormatTextForm"/>
          <w:rFonts w:cs="Arial"/>
          <w:sz w:val="14"/>
          <w:szCs w:val="14"/>
        </w:rPr>
        <w:t xml:space="preserve"> At</w:t>
      </w:r>
      <w:r w:rsidRPr="00B767AF">
        <w:rPr>
          <w:rStyle w:val="MathematicaFormatTextForm"/>
          <w:rFonts w:cs="Arial"/>
          <w:sz w:val="14"/>
          <w:szCs w:val="14"/>
        </w:rPr>
        <w:t xml:space="preserve"> pH 7.5. </w:t>
      </w:r>
      <w:r w:rsidR="00175A2C" w:rsidRPr="00B767AF">
        <w:rPr>
          <w:rStyle w:val="MathematicaFormatTextForm"/>
          <w:rFonts w:cs="Arial"/>
          <w:sz w:val="14"/>
          <w:szCs w:val="14"/>
        </w:rPr>
        <w:t>SVD indicates a small second kinetic species above the background noise.  A 3 state kinetic model in which k A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="00820F43" w:rsidRPr="00B767AF">
        <w:rPr>
          <w:rStyle w:val="MathematicaFormatTextForm"/>
          <w:rFonts w:cs="Arial"/>
          <w:sz w:val="14"/>
          <w:szCs w:val="14"/>
        </w:rPr>
        <w:t>&gt;&gt;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k P to A gives log k P to A of 4.5 s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175A2C" w:rsidRPr="00B767AF">
        <w:rPr>
          <w:rStyle w:val="MathematicaFormatTextForm"/>
          <w:rFonts w:cs="Arial"/>
          <w:sz w:val="14"/>
          <w:szCs w:val="14"/>
        </w:rPr>
        <w:t>PA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spectrum with a heme redox signal (blue) with some contamination from the ZnP triplet bleach.  Decay of this state back to the ground state DPA has a log rate of </w:t>
      </w:r>
      <w:r w:rsidR="0022768B">
        <w:rPr>
          <w:rStyle w:val="MathematicaFormatTextForm"/>
          <w:rFonts w:cs="Arial"/>
          <w:sz w:val="14"/>
          <w:szCs w:val="14"/>
        </w:rPr>
        <w:t>4.0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. </w:t>
      </w:r>
      <w:r w:rsidR="003163EB">
        <w:rPr>
          <w:rStyle w:val="MathematicaFormatTextForm"/>
          <w:rFonts w:cs="Arial"/>
          <w:sz w:val="14"/>
          <w:szCs w:val="14"/>
        </w:rPr>
        <w:t>Fit to reference P* and heme redox</w:t>
      </w:r>
      <w:r w:rsidR="0022768B">
        <w:rPr>
          <w:rStyle w:val="MathematicaFormatTextForm"/>
          <w:rFonts w:cs="Arial"/>
          <w:sz w:val="14"/>
          <w:szCs w:val="14"/>
        </w:rPr>
        <w:t xml:space="preserve"> spectra estimates yield at 2.4</w:t>
      </w:r>
      <w:r w:rsidR="003163EB">
        <w:rPr>
          <w:rStyle w:val="MathematicaFormatTextForm"/>
          <w:rFonts w:cs="Arial"/>
          <w:sz w:val="14"/>
          <w:szCs w:val="14"/>
        </w:rPr>
        <w:t>%.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 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Using this yield in a 4 state SVD model gives log rates shown in </w:t>
      </w:r>
      <w:r w:rsidR="00ED42AB">
        <w:rPr>
          <w:rStyle w:val="MathematicaFormatTextForm"/>
          <w:rFonts w:cs="Arial"/>
          <w:color w:val="000000" w:themeColor="text1"/>
          <w:sz w:val="14"/>
          <w:szCs w:val="14"/>
        </w:rPr>
        <w:t>parentheses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 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Dropping the pH </w:t>
      </w:r>
      <w:r w:rsidR="00A126EA">
        <w:rPr>
          <w:rStyle w:val="MathematicaFormatTextForm"/>
          <w:rFonts w:cs="Arial"/>
          <w:sz w:val="14"/>
          <w:szCs w:val="14"/>
        </w:rPr>
        <w:t xml:space="preserve">from 9.5 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to 7.5 lowers the charge separation </w:t>
      </w:r>
      <w:r w:rsidR="0022768B">
        <w:rPr>
          <w:rStyle w:val="MathematicaFormatTextForm"/>
          <w:rFonts w:cs="Arial"/>
          <w:sz w:val="14"/>
          <w:szCs w:val="14"/>
        </w:rPr>
        <w:t>yield and shortens the lifetime.</w:t>
      </w:r>
    </w:p>
    <w:p w14:paraId="7F963FA5" w14:textId="417A3323" w:rsidR="00A21D6F" w:rsidRDefault="00076DD0">
      <w:pPr>
        <w:spacing w:after="0"/>
        <w:rPr>
          <w:rStyle w:val="MathematicaFormatTextForm"/>
          <w:rFonts w:cs="Arial"/>
        </w:rPr>
      </w:pPr>
      <w:r>
        <w:rPr>
          <w:rStyle w:val="MathematicaFormatTextForm"/>
          <w:rFonts w:cs="Arial"/>
        </w:rPr>
        <w:br w:type="page"/>
      </w:r>
    </w:p>
    <w:p w14:paraId="49993433" w14:textId="0E852747" w:rsidR="00861353" w:rsidRDefault="00861353" w:rsidP="00A21D6F">
      <w:pPr>
        <w:spacing w:after="0"/>
        <w:rPr>
          <w:rFonts w:cs="Arial"/>
          <w:b/>
          <w:bCs/>
        </w:rPr>
      </w:pPr>
    </w:p>
    <w:p w14:paraId="3B97EACD" w14:textId="4FA37FA0" w:rsidR="006221DB" w:rsidRDefault="00111A43" w:rsidP="00ED42AB">
      <w:pPr>
        <w:spacing w:after="0"/>
        <w:jc w:val="center"/>
        <w:rPr>
          <w:bCs/>
          <w:lang w:eastAsia="en-US"/>
        </w:rPr>
      </w:pPr>
      <w:r>
        <w:rPr>
          <w:bCs/>
          <w:noProof/>
          <w:lang w:eastAsia="en-US"/>
        </w:rPr>
        <w:drawing>
          <wp:inline distT="0" distB="0" distL="0" distR="0" wp14:anchorId="4E63F53D" wp14:editId="21560EA8">
            <wp:extent cx="3205438" cy="40046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77" cy="402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B2BB" w14:textId="77777777" w:rsidR="00B767AF" w:rsidRDefault="00B767AF" w:rsidP="006221DB">
      <w:pPr>
        <w:rPr>
          <w:rFonts w:cs="Arial"/>
          <w:b/>
          <w:bCs/>
          <w:sz w:val="14"/>
          <w:szCs w:val="14"/>
        </w:rPr>
      </w:pPr>
    </w:p>
    <w:p w14:paraId="7FF99D7E" w14:textId="77777777" w:rsidR="002841E0" w:rsidRDefault="002841E0" w:rsidP="006221DB">
      <w:pPr>
        <w:rPr>
          <w:rFonts w:cs="Arial"/>
          <w:b/>
          <w:bCs/>
          <w:sz w:val="14"/>
          <w:szCs w:val="14"/>
        </w:rPr>
        <w:sectPr w:rsidR="002841E0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228F5899" w14:textId="798732E4" w:rsidR="00FC5D5A" w:rsidRPr="006613C1" w:rsidRDefault="006221DB" w:rsidP="006613C1">
      <w:pPr>
        <w:rPr>
          <w:rStyle w:val="MathematicaFormatTextForm"/>
          <w:rFonts w:cs="Arial"/>
          <w:sz w:val="14"/>
          <w:szCs w:val="14"/>
        </w:rPr>
        <w:sectPr w:rsidR="00FC5D5A" w:rsidRPr="006613C1" w:rsidSect="00B767A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767AF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767AF">
        <w:rPr>
          <w:rFonts w:cs="Arial"/>
          <w:b/>
          <w:bCs/>
          <w:sz w:val="14"/>
          <w:szCs w:val="14"/>
        </w:rPr>
        <w:t xml:space="preserve"> 4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767AF">
        <w:rPr>
          <w:rFonts w:cs="Arial"/>
          <w:sz w:val="14"/>
          <w:szCs w:val="14"/>
        </w:rPr>
        <w:t xml:space="preserve"> </w:t>
      </w:r>
      <w:r w:rsidRPr="00B767AF">
        <w:rPr>
          <w:rFonts w:cs="Arial"/>
          <w:b/>
          <w:bCs/>
          <w:sz w:val="14"/>
          <w:szCs w:val="14"/>
        </w:rPr>
        <w:t xml:space="preserve">Transient absorption kinetics of Tyrosine-ZnP-Heme Triad in </w:t>
      </w:r>
      <w:r w:rsidR="009564F3" w:rsidRPr="00B767AF">
        <w:rPr>
          <w:rFonts w:cs="Arial"/>
          <w:b/>
          <w:bCs/>
          <w:sz w:val="14"/>
          <w:szCs w:val="14"/>
        </w:rPr>
        <w:t xml:space="preserve">RC maquette </w:t>
      </w:r>
      <w:r w:rsidR="006647C4">
        <w:rPr>
          <w:rFonts w:cs="Arial"/>
          <w:b/>
          <w:bCs/>
          <w:sz w:val="14"/>
          <w:szCs w:val="14"/>
        </w:rPr>
        <w:t xml:space="preserve">(original </w:t>
      </w:r>
      <w:r w:rsidR="009564F3" w:rsidRPr="00B767AF">
        <w:rPr>
          <w:rFonts w:cs="Arial"/>
          <w:b/>
          <w:bCs/>
          <w:sz w:val="14"/>
          <w:szCs w:val="14"/>
        </w:rPr>
        <w:t>design</w:t>
      </w:r>
      <w:r w:rsidR="006647C4">
        <w:rPr>
          <w:rFonts w:cs="Arial"/>
          <w:b/>
          <w:bCs/>
          <w:sz w:val="14"/>
          <w:szCs w:val="14"/>
        </w:rPr>
        <w:t>)</w:t>
      </w:r>
      <w:r w:rsidRPr="00B767AF">
        <w:rPr>
          <w:rFonts w:cs="Arial"/>
          <w:b/>
          <w:bCs/>
          <w:sz w:val="14"/>
          <w:szCs w:val="14"/>
        </w:rPr>
        <w:t>.</w:t>
      </w:r>
      <w:r w:rsidR="00427C4B" w:rsidRPr="00B767AF">
        <w:rPr>
          <w:rFonts w:cs="Arial"/>
          <w:b/>
          <w:bCs/>
          <w:sz w:val="14"/>
          <w:szCs w:val="14"/>
        </w:rPr>
        <w:t xml:space="preserve"> </w:t>
      </w:r>
      <w:r w:rsidRPr="00B767AF">
        <w:rPr>
          <w:rFonts w:cs="Arial"/>
          <w:b/>
          <w:bCs/>
          <w:sz w:val="14"/>
          <w:szCs w:val="14"/>
        </w:rPr>
        <w:t xml:space="preserve"> </w:t>
      </w:r>
      <w:r w:rsidRPr="00B767AF">
        <w:rPr>
          <w:rStyle w:val="MathematicaFormatTextForm"/>
          <w:rFonts w:cs="Arial"/>
          <w:b/>
          <w:bCs/>
          <w:sz w:val="14"/>
          <w:szCs w:val="14"/>
        </w:rPr>
        <w:t>a.</w:t>
      </w:r>
      <w:r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="002841E0">
        <w:rPr>
          <w:rStyle w:val="MathematicaFormatTextForm"/>
          <w:rFonts w:cs="Arial"/>
          <w:sz w:val="14"/>
          <w:szCs w:val="14"/>
        </w:rPr>
        <w:t xml:space="preserve">At </w:t>
      </w:r>
      <w:r w:rsidRPr="00B767AF">
        <w:rPr>
          <w:rStyle w:val="MathematicaFormatTextForm"/>
          <w:rFonts w:cs="Arial"/>
          <w:sz w:val="14"/>
          <w:szCs w:val="14"/>
        </w:rPr>
        <w:t>pH 9.5</w:t>
      </w:r>
      <w:r w:rsidR="002841E0">
        <w:rPr>
          <w:rStyle w:val="MathematicaFormatTextForm"/>
          <w:rFonts w:cs="Arial"/>
          <w:sz w:val="14"/>
          <w:szCs w:val="14"/>
        </w:rPr>
        <w:t xml:space="preserve">, </w:t>
      </w:r>
      <w:r w:rsidRPr="00B767AF">
        <w:rPr>
          <w:rStyle w:val="MathematicaFormatTextForm"/>
          <w:rFonts w:cs="Arial"/>
          <w:sz w:val="14"/>
          <w:szCs w:val="14"/>
        </w:rPr>
        <w:t>SVD indicates a second kinetic species above the background noise.  A 3 state kinetic model in which k 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 xml:space="preserve"> &gt;&gt; k P to A gives log k P to A of 4.3 s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Pr="00B767AF">
        <w:rPr>
          <w:rStyle w:val="MathematicaFormatTextForm"/>
          <w:rFonts w:cs="Arial"/>
          <w:sz w:val="14"/>
          <w:szCs w:val="14"/>
        </w:rPr>
        <w:t>PA</w:t>
      </w:r>
      <w:r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</w:t>
      </w:r>
      <w:r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111A43">
        <w:rPr>
          <w:rStyle w:val="MathematicaFormatTextForm"/>
          <w:rFonts w:cs="Arial"/>
          <w:color w:val="000000" w:themeColor="text1"/>
          <w:sz w:val="14"/>
          <w:szCs w:val="14"/>
        </w:rPr>
        <w:t xml:space="preserve">Fit of the raw </w:t>
      </w:r>
      <w:r w:rsidR="00111A43">
        <w:rPr>
          <w:rStyle w:val="MathematicaFormatTextForm"/>
          <w:rFonts w:cs="Arial"/>
          <w:color w:val="000000" w:themeColor="text1"/>
          <w:sz w:val="14"/>
          <w:szCs w:val="14"/>
        </w:rPr>
        <w:t>absorbance data with P* and heme redox reference</w:t>
      </w:r>
      <w:r w:rsidR="00B227E2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spectra estimates yield at 2.3</w:t>
      </w:r>
      <w:r w:rsidR="00111A43">
        <w:rPr>
          <w:rStyle w:val="MathematicaFormatTextForm"/>
          <w:rFonts w:cs="Arial"/>
          <w:color w:val="000000" w:themeColor="text1"/>
          <w:sz w:val="14"/>
          <w:szCs w:val="14"/>
        </w:rPr>
        <w:t xml:space="preserve">%. 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Using this yield in a 4 state SVD model gives log rates shown in </w:t>
      </w:r>
      <w:r w:rsidR="00CD2BFA">
        <w:rPr>
          <w:rStyle w:val="MathematicaFormatTextForm"/>
          <w:rFonts w:cs="Arial"/>
          <w:color w:val="000000" w:themeColor="text1"/>
          <w:sz w:val="14"/>
          <w:szCs w:val="14"/>
        </w:rPr>
        <w:t>parentheses</w:t>
      </w:r>
      <w:r w:rsidR="008A24B3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 </w:t>
      </w:r>
      <w:r w:rsidR="00E57920" w:rsidRPr="00B767AF">
        <w:rPr>
          <w:rStyle w:val="MathematicaFormatTextForm"/>
          <w:rFonts w:cs="Arial"/>
          <w:color w:val="000000" w:themeColor="text1"/>
          <w:sz w:val="14"/>
          <w:szCs w:val="14"/>
        </w:rPr>
        <w:t>Without Asp31 and His71, the yield of tyrosinate oxidation drops but lifetime increases compared to Exten</w:t>
      </w:r>
      <w:r w:rsidR="00E57920">
        <w:rPr>
          <w:rStyle w:val="MathematicaFormatTextForm"/>
          <w:rFonts w:cs="Arial"/>
          <w:color w:val="000000" w:themeColor="text1"/>
          <w:sz w:val="14"/>
          <w:szCs w:val="14"/>
        </w:rPr>
        <w:t>ded Data Fig. 3</w:t>
      </w:r>
      <w:r w:rsidR="00B87065">
        <w:rPr>
          <w:rStyle w:val="MathematicaFormatTextForm"/>
          <w:rFonts w:cs="Arial"/>
          <w:color w:val="000000" w:themeColor="text1"/>
          <w:sz w:val="14"/>
          <w:szCs w:val="14"/>
        </w:rPr>
        <w:t>a</w:t>
      </w:r>
      <w:r w:rsidR="00E57920">
        <w:rPr>
          <w:rStyle w:val="MathematicaFormatTextForm"/>
          <w:rFonts w:cs="Arial"/>
          <w:color w:val="000000" w:themeColor="text1"/>
          <w:sz w:val="14"/>
          <w:szCs w:val="14"/>
        </w:rPr>
        <w:t>.  Decay of the charge separated</w:t>
      </w:r>
      <w:r w:rsidR="00E57920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state back to ground</w:t>
      </w:r>
      <w:r w:rsidR="00E57920">
        <w:rPr>
          <w:rStyle w:val="MathematicaFormatTextForm"/>
          <w:rFonts w:cs="Arial"/>
          <w:color w:val="000000" w:themeColor="text1"/>
          <w:sz w:val="14"/>
          <w:szCs w:val="14"/>
        </w:rPr>
        <w:t xml:space="preserve"> DPA has a log rate of 1.</w:t>
      </w:r>
      <w:r w:rsidR="00111A43">
        <w:rPr>
          <w:rStyle w:val="MathematicaFormatTextForm"/>
          <w:rFonts w:cs="Arial"/>
          <w:color w:val="000000" w:themeColor="text1"/>
          <w:sz w:val="14"/>
          <w:szCs w:val="14"/>
        </w:rPr>
        <w:t>4</w:t>
      </w:r>
      <w:r w:rsidR="00E57920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</w:t>
      </w:r>
      <w:r w:rsidR="00E57920" w:rsidRPr="00E57920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E57920">
        <w:rPr>
          <w:rStyle w:val="MathematicaFormatTextForm"/>
          <w:rFonts w:cs="Arial"/>
          <w:color w:val="000000" w:themeColor="text1"/>
          <w:sz w:val="14"/>
          <w:szCs w:val="14"/>
        </w:rPr>
        <w:t>.</w:t>
      </w:r>
    </w:p>
    <w:p w14:paraId="24BD7CBF" w14:textId="67E09A54" w:rsidR="000B2228" w:rsidRPr="00CA48DF" w:rsidRDefault="000B2228">
      <w:pPr>
        <w:spacing w:after="0"/>
        <w:rPr>
          <w:rStyle w:val="MathematicaFormatTextForm"/>
          <w:rFonts w:eastAsiaTheme="minorHAnsi" w:cs="Arial"/>
          <w:sz w:val="15"/>
          <w:szCs w:val="15"/>
          <w:lang w:eastAsia="en-US"/>
        </w:rPr>
      </w:pPr>
    </w:p>
    <w:p w14:paraId="77E7B1C6" w14:textId="069EDCC8" w:rsidR="00B87065" w:rsidRDefault="00B87065">
      <w:pPr>
        <w:spacing w:after="0"/>
        <w:rPr>
          <w:rFonts w:eastAsiaTheme="minorHAnsi" w:cs="Arial"/>
          <w:noProof/>
          <w:lang w:eastAsia="en-US"/>
        </w:rPr>
      </w:pPr>
      <w:r>
        <w:rPr>
          <w:rFonts w:eastAsiaTheme="minorHAnsi" w:cs="Arial"/>
          <w:noProof/>
          <w:lang w:eastAsia="en-US"/>
        </w:rPr>
        <w:br w:type="page"/>
      </w:r>
    </w:p>
    <w:p w14:paraId="17888EB2" w14:textId="4E0BD4EE" w:rsidR="00076DD0" w:rsidRDefault="00B87065">
      <w:pPr>
        <w:spacing w:after="0"/>
        <w:rPr>
          <w:rStyle w:val="MathematicaFormatTextForm"/>
          <w:rFonts w:eastAsiaTheme="minorHAnsi" w:cs="Arial"/>
          <w:lang w:eastAsia="en-US"/>
        </w:rPr>
      </w:pPr>
      <w:r>
        <w:rPr>
          <w:rFonts w:eastAsiaTheme="minorHAnsi" w:cs="Arial"/>
          <w:noProof/>
          <w:lang w:eastAsia="en-US"/>
        </w:rPr>
        <w:lastRenderedPageBreak/>
        <w:drawing>
          <wp:inline distT="0" distB="0" distL="0" distR="0" wp14:anchorId="36F49616" wp14:editId="0C895C76">
            <wp:extent cx="6492240" cy="40608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508C" w14:textId="22DD15C3" w:rsidR="00175A2C" w:rsidRPr="0029713C" w:rsidRDefault="00175A2C" w:rsidP="009E2FEC">
      <w:pPr>
        <w:pStyle w:val="MathematicaCellTitle"/>
        <w:rPr>
          <w:rStyle w:val="MathematicaFormatTextForm"/>
          <w:rFonts w:ascii="Arial" w:hAnsi="Arial" w:cs="Arial"/>
          <w:color w:val="auto"/>
          <w:sz w:val="36"/>
          <w:szCs w:val="24"/>
        </w:rPr>
      </w:pPr>
    </w:p>
    <w:p w14:paraId="7845D947" w14:textId="77777777" w:rsidR="00B767AF" w:rsidRDefault="00B767AF" w:rsidP="00346128">
      <w:pPr>
        <w:spacing w:after="0"/>
        <w:rPr>
          <w:rFonts w:cs="Arial"/>
          <w:b/>
          <w:bCs/>
          <w:sz w:val="14"/>
          <w:szCs w:val="14"/>
        </w:rPr>
        <w:sectPr w:rsidR="00B767AF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5844ABA2" w14:textId="3EC7F22C" w:rsidR="00B767AF" w:rsidRPr="00083DFA" w:rsidRDefault="00346128">
      <w:pPr>
        <w:spacing w:after="0"/>
        <w:rPr>
          <w:rStyle w:val="MathematicaFormatTextForm"/>
          <w:rFonts w:cs="Arial"/>
          <w:sz w:val="14"/>
          <w:szCs w:val="14"/>
        </w:rPr>
        <w:sectPr w:rsidR="00B767AF" w:rsidRPr="00083DFA" w:rsidSect="00B767A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767AF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767AF">
        <w:rPr>
          <w:rFonts w:cs="Arial"/>
          <w:b/>
          <w:bCs/>
          <w:sz w:val="14"/>
          <w:szCs w:val="14"/>
        </w:rPr>
        <w:t xml:space="preserve"> </w:t>
      </w:r>
      <w:r w:rsidR="00A21D6F" w:rsidRPr="00B767AF">
        <w:rPr>
          <w:rFonts w:cs="Arial"/>
          <w:b/>
          <w:bCs/>
          <w:sz w:val="14"/>
          <w:szCs w:val="14"/>
        </w:rPr>
        <w:t>5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767AF">
        <w:rPr>
          <w:rFonts w:cs="Arial"/>
          <w:sz w:val="14"/>
          <w:szCs w:val="14"/>
        </w:rPr>
        <w:t xml:space="preserve"> </w:t>
      </w:r>
      <w:r w:rsidRPr="00B767AF">
        <w:rPr>
          <w:rFonts w:cs="Arial"/>
          <w:b/>
          <w:bCs/>
          <w:sz w:val="14"/>
          <w:szCs w:val="14"/>
        </w:rPr>
        <w:t>Transient absorption kinetics of Tyrosine-ZnP-Heme Triad in L71H</w:t>
      </w:r>
      <w:r w:rsidR="00472D52" w:rsidRPr="00B767AF">
        <w:rPr>
          <w:rFonts w:cs="Arial"/>
          <w:b/>
          <w:bCs/>
          <w:sz w:val="14"/>
          <w:szCs w:val="14"/>
        </w:rPr>
        <w:t xml:space="preserve"> </w:t>
      </w:r>
      <w:r w:rsidR="008A24B3">
        <w:rPr>
          <w:rFonts w:cs="Arial"/>
          <w:b/>
          <w:bCs/>
          <w:sz w:val="14"/>
          <w:szCs w:val="14"/>
        </w:rPr>
        <w:t>variant</w:t>
      </w:r>
      <w:r w:rsidR="000769A4">
        <w:rPr>
          <w:rFonts w:cs="Arial"/>
          <w:b/>
          <w:bCs/>
          <w:sz w:val="14"/>
          <w:szCs w:val="14"/>
        </w:rPr>
        <w:t>.</w:t>
      </w:r>
      <w:r w:rsidRPr="00B767AF">
        <w:rPr>
          <w:rStyle w:val="MathematicaFormatTextForm"/>
          <w:rFonts w:eastAsiaTheme="minorHAnsi" w:cs="Arial"/>
          <w:b/>
          <w:bCs/>
          <w:sz w:val="14"/>
          <w:szCs w:val="14"/>
        </w:rPr>
        <w:t xml:space="preserve"> </w:t>
      </w:r>
      <w:r w:rsidR="009564F3" w:rsidRPr="00B767AF">
        <w:rPr>
          <w:rStyle w:val="MathematicaFormatTextForm"/>
          <w:rFonts w:eastAsiaTheme="minorHAnsi" w:cs="Arial"/>
          <w:b/>
          <w:bCs/>
          <w:sz w:val="14"/>
          <w:szCs w:val="14"/>
        </w:rPr>
        <w:t xml:space="preserve"> </w:t>
      </w:r>
      <w:r w:rsidRPr="00B767AF">
        <w:rPr>
          <w:rStyle w:val="MathematicaFormatTextForm"/>
          <w:rFonts w:eastAsiaTheme="minorHAnsi" w:cs="Arial"/>
          <w:b/>
          <w:bCs/>
          <w:sz w:val="14"/>
          <w:szCs w:val="14"/>
        </w:rPr>
        <w:t>a</w:t>
      </w:r>
      <w:r w:rsidRPr="00B767AF">
        <w:rPr>
          <w:rStyle w:val="MathematicaFormatTextForm"/>
          <w:rFonts w:eastAsiaTheme="minorHAnsi" w:cs="Arial"/>
          <w:bCs/>
          <w:sz w:val="14"/>
          <w:szCs w:val="14"/>
        </w:rPr>
        <w:t xml:space="preserve">. </w:t>
      </w:r>
      <w:r w:rsidR="00006681">
        <w:rPr>
          <w:rStyle w:val="MathematicaFormatTextForm"/>
          <w:rFonts w:eastAsiaTheme="minorHAnsi" w:cs="Arial"/>
          <w:bCs/>
          <w:sz w:val="14"/>
          <w:szCs w:val="14"/>
        </w:rPr>
        <w:t xml:space="preserve">At </w:t>
      </w:r>
      <w:r w:rsidR="009F5B50" w:rsidRPr="00B767AF">
        <w:rPr>
          <w:rStyle w:val="MathematicaFormatTextForm"/>
          <w:rFonts w:eastAsiaTheme="minorHAnsi" w:cs="Arial"/>
          <w:bCs/>
          <w:sz w:val="14"/>
          <w:szCs w:val="14"/>
        </w:rPr>
        <w:t>pH 9.5</w:t>
      </w:r>
      <w:r w:rsidR="00006681">
        <w:rPr>
          <w:rStyle w:val="MathematicaFormatTextForm"/>
          <w:rFonts w:eastAsiaTheme="minorHAnsi" w:cs="Arial"/>
          <w:bCs/>
          <w:sz w:val="14"/>
          <w:szCs w:val="14"/>
        </w:rPr>
        <w:t>,</w:t>
      </w:r>
      <w:r w:rsidR="00006681" w:rsidRPr="00B767AF">
        <w:rPr>
          <w:rStyle w:val="MathematicaFormatTextForm"/>
          <w:rFonts w:eastAsiaTheme="minorHAnsi" w:cs="Arial"/>
          <w:bCs/>
          <w:sz w:val="14"/>
          <w:szCs w:val="14"/>
        </w:rPr>
        <w:t xml:space="preserve"> </w:t>
      </w:r>
      <w:r w:rsidR="00796C58" w:rsidRPr="00B767AF">
        <w:rPr>
          <w:rStyle w:val="MathematicaFormatTextForm"/>
          <w:rFonts w:cs="Arial"/>
          <w:sz w:val="14"/>
          <w:szCs w:val="14"/>
        </w:rPr>
        <w:t>SVD indicates a second kinetic species above the background noise.  A 3 state kinetic model in which k A</w:t>
      </w:r>
      <w:r w:rsidR="00796C58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="00796C58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 is much faster than k P to A gives log k P to A of 4.</w:t>
      </w:r>
      <w:r w:rsidR="005520BF" w:rsidRPr="00B767AF">
        <w:rPr>
          <w:rStyle w:val="MathematicaFormatTextForm"/>
          <w:rFonts w:cs="Arial"/>
          <w:sz w:val="14"/>
          <w:szCs w:val="14"/>
        </w:rPr>
        <w:t>4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="00796C58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="00796C58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96C58" w:rsidRPr="00B767AF">
        <w:rPr>
          <w:rStyle w:val="MathematicaFormatTextForm"/>
          <w:rFonts w:cs="Arial"/>
          <w:sz w:val="14"/>
          <w:szCs w:val="14"/>
        </w:rPr>
        <w:t>PA</w:t>
      </w:r>
      <w:r w:rsidR="00796C58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</w:t>
      </w:r>
      <w:r w:rsidR="00796C58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 </w:t>
      </w:r>
      <w:r w:rsidR="005F347C">
        <w:rPr>
          <w:rStyle w:val="MathematicaFormatTextForm"/>
          <w:rFonts w:cs="Arial"/>
          <w:color w:val="000000" w:themeColor="text1"/>
          <w:sz w:val="14"/>
          <w:szCs w:val="14"/>
        </w:rPr>
        <w:t xml:space="preserve">Fits to P* and heme redox reference spectra estimate the charge-separation yield at ~2.9%.  </w:t>
      </w:r>
      <w:r w:rsidR="00006681">
        <w:rPr>
          <w:rStyle w:val="MathematicaFormatTextForm"/>
          <w:rFonts w:cs="Arial"/>
          <w:color w:val="000000" w:themeColor="text1"/>
          <w:sz w:val="14"/>
          <w:szCs w:val="14"/>
        </w:rPr>
        <w:t>T</w:t>
      </w:r>
      <w:r w:rsidR="005F347C">
        <w:rPr>
          <w:rStyle w:val="MathematicaFormatTextForm"/>
          <w:rFonts w:cs="Arial"/>
          <w:color w:val="000000" w:themeColor="text1"/>
          <w:sz w:val="14"/>
          <w:szCs w:val="14"/>
        </w:rPr>
        <w:t>his yield</w:t>
      </w:r>
      <w:r w:rsidR="00006681">
        <w:rPr>
          <w:rStyle w:val="MathematicaFormatTextForm"/>
          <w:rFonts w:cs="Arial"/>
          <w:color w:val="000000" w:themeColor="text1"/>
          <w:sz w:val="14"/>
          <w:szCs w:val="14"/>
        </w:rPr>
        <w:t xml:space="preserve"> is used to calculate</w:t>
      </w:r>
      <w:r w:rsidR="005F347C">
        <w:rPr>
          <w:rStyle w:val="MathematicaFormatTextForm"/>
          <w:rFonts w:cs="Arial"/>
          <w:color w:val="000000" w:themeColor="text1"/>
          <w:sz w:val="14"/>
          <w:szCs w:val="14"/>
        </w:rPr>
        <w:t xml:space="preserve"> the rates </w:t>
      </w:r>
      <w:r w:rsidR="00006681">
        <w:rPr>
          <w:rStyle w:val="MathematicaFormatTextForm"/>
          <w:rFonts w:cs="Arial"/>
          <w:color w:val="000000" w:themeColor="text1"/>
          <w:sz w:val="14"/>
          <w:szCs w:val="14"/>
        </w:rPr>
        <w:t xml:space="preserve">given in parentheses </w:t>
      </w:r>
      <w:r w:rsidR="005F347C">
        <w:rPr>
          <w:rStyle w:val="MathematicaFormatTextForm"/>
          <w:rFonts w:cs="Arial"/>
          <w:color w:val="000000" w:themeColor="text1"/>
          <w:sz w:val="14"/>
          <w:szCs w:val="14"/>
        </w:rPr>
        <w:t>of a</w:t>
      </w:r>
      <w:r w:rsidR="00796C58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796C58" w:rsidRPr="00B767AF">
        <w:rPr>
          <w:rStyle w:val="MathematicaFormatTextForm"/>
          <w:rFonts w:cs="Arial"/>
          <w:sz w:val="14"/>
          <w:szCs w:val="14"/>
        </w:rPr>
        <w:t xml:space="preserve">4 </w:t>
      </w:r>
      <w:r w:rsidR="00796C58" w:rsidRPr="00B767AF">
        <w:rPr>
          <w:rStyle w:val="MathematicaFormatTextForm"/>
          <w:rFonts w:cs="Arial"/>
          <w:sz w:val="14"/>
          <w:szCs w:val="14"/>
        </w:rPr>
        <w:t>state kinetic model</w:t>
      </w:r>
      <w:r w:rsidR="005F347C">
        <w:rPr>
          <w:rStyle w:val="MathematicaFormatTextForm"/>
          <w:rFonts w:cs="Arial"/>
          <w:sz w:val="14"/>
          <w:szCs w:val="14"/>
        </w:rPr>
        <w:t>.  T</w:t>
      </w:r>
      <w:r w:rsidR="00E127C9">
        <w:rPr>
          <w:rStyle w:val="MathematicaFormatTextForm"/>
          <w:rFonts w:cs="Arial"/>
          <w:color w:val="000000" w:themeColor="text1"/>
          <w:sz w:val="14"/>
          <w:szCs w:val="14"/>
        </w:rPr>
        <w:t>he log rate of charge recombination from the D</w:t>
      </w:r>
      <w:r w:rsidR="00E127C9" w:rsidRPr="00E127C9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+</w:t>
      </w:r>
      <w:r w:rsidR="00E127C9">
        <w:rPr>
          <w:rStyle w:val="MathematicaFormatTextForm"/>
          <w:rFonts w:cs="Arial"/>
          <w:color w:val="000000" w:themeColor="text1"/>
          <w:sz w:val="14"/>
          <w:szCs w:val="14"/>
        </w:rPr>
        <w:t>PA</w:t>
      </w:r>
      <w:r w:rsidR="00E127C9" w:rsidRPr="00E127C9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</w:t>
      </w:r>
      <w:r w:rsidR="00E127C9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state to DPA ground state is 1.5 s</w:t>
      </w:r>
      <w:r w:rsidR="00E127C9" w:rsidRPr="00E127C9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6639B1" w:rsidRPr="008A24B3">
        <w:rPr>
          <w:rStyle w:val="MathematicaFormatTextForm"/>
          <w:rFonts w:cs="Arial"/>
          <w:color w:val="C00000"/>
          <w:sz w:val="14"/>
          <w:szCs w:val="14"/>
        </w:rPr>
        <w:t>.</w:t>
      </w:r>
      <w:r w:rsidR="00E127C9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5F347C" w:rsidRPr="005F347C">
        <w:rPr>
          <w:rStyle w:val="MathematicaFormatTextForm"/>
          <w:rFonts w:cs="Arial"/>
          <w:b/>
          <w:bCs/>
          <w:color w:val="000000" w:themeColor="text1"/>
          <w:sz w:val="14"/>
          <w:szCs w:val="14"/>
        </w:rPr>
        <w:t>b</w:t>
      </w:r>
      <w:r w:rsidR="005520BF" w:rsidRPr="00B767AF">
        <w:rPr>
          <w:rStyle w:val="MathematicaFormatTextForm"/>
          <w:rFonts w:cs="Arial"/>
          <w:b/>
          <w:bCs/>
          <w:sz w:val="14"/>
          <w:szCs w:val="14"/>
        </w:rPr>
        <w:t>.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</w:t>
      </w:r>
      <w:r w:rsidR="00006681">
        <w:rPr>
          <w:rStyle w:val="MathematicaFormatTextForm"/>
          <w:rFonts w:cs="Arial"/>
          <w:sz w:val="14"/>
          <w:szCs w:val="14"/>
        </w:rPr>
        <w:t xml:space="preserve">At </w:t>
      </w:r>
      <w:r w:rsidR="009F5B50" w:rsidRPr="00B767AF">
        <w:rPr>
          <w:rStyle w:val="MathematicaFormatTextForm"/>
          <w:rFonts w:cs="Arial"/>
          <w:sz w:val="14"/>
          <w:szCs w:val="14"/>
        </w:rPr>
        <w:t>pH 7.5</w:t>
      </w:r>
      <w:r w:rsidR="00006681">
        <w:rPr>
          <w:rStyle w:val="MathematicaFormatTextForm"/>
          <w:rFonts w:cs="Arial"/>
          <w:sz w:val="14"/>
          <w:szCs w:val="14"/>
        </w:rPr>
        <w:t>, a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3 state kinetic model in which k A</w:t>
      </w:r>
      <w:r w:rsidR="005520BF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="005520BF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is much faster than k P to A gives log k P to A of 4.2 s</w:t>
      </w:r>
      <w:r w:rsidR="005520BF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="005520BF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5520BF" w:rsidRPr="00B767AF">
        <w:rPr>
          <w:rStyle w:val="MathematicaFormatTextForm"/>
          <w:rFonts w:cs="Arial"/>
          <w:sz w:val="14"/>
          <w:szCs w:val="14"/>
        </w:rPr>
        <w:t>PA</w:t>
      </w:r>
      <w:r w:rsidR="005520BF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5520BF" w:rsidRPr="00B767AF">
        <w:rPr>
          <w:rStyle w:val="MathematicaFormatTextForm"/>
          <w:rFonts w:cs="Arial"/>
          <w:sz w:val="14"/>
          <w:szCs w:val="14"/>
        </w:rPr>
        <w:t xml:space="preserve"> spectrum with a clear heme redox signal (blue)</w:t>
      </w:r>
      <w:r w:rsidR="006639B1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5520BF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Decay of this state back to the ground state DPA has a log rate of </w:t>
      </w:r>
      <w:r w:rsidR="00B227E2">
        <w:rPr>
          <w:rStyle w:val="MathematicaFormatTextForm"/>
          <w:rFonts w:cs="Arial"/>
          <w:color w:val="000000" w:themeColor="text1"/>
          <w:sz w:val="14"/>
          <w:szCs w:val="14"/>
        </w:rPr>
        <w:t>2.7</w:t>
      </w:r>
      <w:r w:rsidR="005520BF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</w:t>
      </w:r>
      <w:r w:rsidR="005520BF" w:rsidRPr="00B767AF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6639B1">
        <w:rPr>
          <w:rStyle w:val="MathematicaFormatTextForm"/>
          <w:rFonts w:cs="Arial"/>
          <w:color w:val="000000" w:themeColor="text1"/>
          <w:sz w:val="14"/>
          <w:szCs w:val="14"/>
        </w:rPr>
        <w:t>. T</w:t>
      </w:r>
      <w:r w:rsidR="006639B1" w:rsidRPr="00B767AF">
        <w:rPr>
          <w:rStyle w:val="MathematicaFormatTextForm"/>
          <w:rFonts w:cs="Arial"/>
          <w:color w:val="000000" w:themeColor="text1"/>
          <w:sz w:val="14"/>
          <w:szCs w:val="14"/>
        </w:rPr>
        <w:t>he yield of heme reduction relative to the initial P* triplet state is ~</w:t>
      </w:r>
      <w:r w:rsidR="005F347C">
        <w:rPr>
          <w:rStyle w:val="MathematicaFormatTextForm"/>
          <w:rFonts w:cs="Arial"/>
          <w:color w:val="000000" w:themeColor="text1"/>
          <w:sz w:val="14"/>
          <w:szCs w:val="14"/>
        </w:rPr>
        <w:t>6</w:t>
      </w:r>
      <w:r w:rsidR="006639B1" w:rsidRPr="00B767AF">
        <w:rPr>
          <w:rStyle w:val="MathematicaFormatTextForm"/>
          <w:rFonts w:cs="Arial"/>
          <w:color w:val="000000" w:themeColor="text1"/>
          <w:sz w:val="14"/>
          <w:szCs w:val="14"/>
        </w:rPr>
        <w:t>%</w:t>
      </w:r>
      <w:r w:rsidR="006639B1">
        <w:rPr>
          <w:rStyle w:val="MathematicaFormatTextForm"/>
          <w:rFonts w:cs="Arial"/>
          <w:color w:val="000000" w:themeColor="text1"/>
          <w:sz w:val="14"/>
          <w:szCs w:val="14"/>
        </w:rPr>
        <w:t>.</w:t>
      </w:r>
      <w:r w:rsidR="006639B1">
        <w:rPr>
          <w:rStyle w:val="MathematicaFormatTextForm"/>
          <w:rFonts w:cs="Arial"/>
          <w:sz w:val="14"/>
          <w:szCs w:val="14"/>
        </w:rPr>
        <w:t xml:space="preserve">  </w:t>
      </w:r>
    </w:p>
    <w:p w14:paraId="28898666" w14:textId="2AAD5FE5" w:rsidR="00346128" w:rsidRPr="00CA48DF" w:rsidRDefault="00346128">
      <w:pPr>
        <w:spacing w:after="0"/>
        <w:rPr>
          <w:rStyle w:val="MathematicaFormatTextForm"/>
          <w:rFonts w:cs="Arial"/>
          <w:sz w:val="15"/>
          <w:szCs w:val="15"/>
        </w:rPr>
      </w:pPr>
      <w:r w:rsidRPr="00CA48DF">
        <w:rPr>
          <w:rStyle w:val="MathematicaFormatTextForm"/>
          <w:rFonts w:cs="Arial"/>
          <w:sz w:val="15"/>
          <w:szCs w:val="15"/>
        </w:rPr>
        <w:br w:type="page"/>
      </w:r>
    </w:p>
    <w:p w14:paraId="741CF83C" w14:textId="0FC289BF" w:rsidR="00346128" w:rsidRPr="00346128" w:rsidRDefault="00763EB2" w:rsidP="00B01A4E">
      <w:pPr>
        <w:spacing w:after="0"/>
        <w:jc w:val="center"/>
        <w:rPr>
          <w:rStyle w:val="MathematicaFormatTextForm"/>
          <w:rFonts w:eastAsiaTheme="minorHAnsi" w:cs="Arial"/>
          <w:b/>
          <w:bCs/>
        </w:rPr>
      </w:pPr>
      <w:r>
        <w:rPr>
          <w:rFonts w:eastAsiaTheme="minorHAnsi" w:cs="Arial"/>
          <w:b/>
          <w:bCs/>
          <w:noProof/>
          <w:lang w:eastAsia="en-US"/>
        </w:rPr>
        <w:lastRenderedPageBreak/>
        <w:drawing>
          <wp:inline distT="0" distB="0" distL="0" distR="0" wp14:anchorId="352B168C" wp14:editId="28B2E570">
            <wp:extent cx="3246120" cy="405542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0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DCA8" w14:textId="77777777" w:rsidR="00B767AF" w:rsidRDefault="00B767AF" w:rsidP="00F54648">
      <w:pPr>
        <w:rPr>
          <w:rFonts w:cs="Arial"/>
          <w:b/>
          <w:bCs/>
          <w:sz w:val="14"/>
          <w:szCs w:val="14"/>
        </w:rPr>
      </w:pPr>
    </w:p>
    <w:p w14:paraId="6D784102" w14:textId="77777777" w:rsidR="00450A62" w:rsidRDefault="00450A62" w:rsidP="00F54648">
      <w:pPr>
        <w:rPr>
          <w:rFonts w:cs="Arial"/>
          <w:b/>
          <w:bCs/>
          <w:sz w:val="14"/>
          <w:szCs w:val="14"/>
        </w:rPr>
        <w:sectPr w:rsidR="00450A62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250FC58A" w14:textId="50CE59D7" w:rsidR="00175A2C" w:rsidRPr="00B767AF" w:rsidRDefault="00F54648" w:rsidP="00F54648">
      <w:pPr>
        <w:rPr>
          <w:rFonts w:cs="Arial"/>
          <w:sz w:val="14"/>
          <w:szCs w:val="14"/>
        </w:rPr>
      </w:pPr>
      <w:r w:rsidRPr="00B767AF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767AF">
        <w:rPr>
          <w:rFonts w:cs="Arial"/>
          <w:b/>
          <w:bCs/>
          <w:sz w:val="14"/>
          <w:szCs w:val="14"/>
        </w:rPr>
        <w:t xml:space="preserve"> </w:t>
      </w:r>
      <w:r w:rsidR="00F822D9" w:rsidRPr="00B767AF">
        <w:rPr>
          <w:rFonts w:cs="Arial"/>
          <w:b/>
          <w:bCs/>
          <w:sz w:val="14"/>
          <w:szCs w:val="14"/>
        </w:rPr>
        <w:t>6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767AF">
        <w:rPr>
          <w:rFonts w:cs="Arial"/>
          <w:sz w:val="14"/>
          <w:szCs w:val="14"/>
        </w:rPr>
        <w:t xml:space="preserve"> </w:t>
      </w:r>
      <w:r w:rsidRPr="00B767AF">
        <w:rPr>
          <w:rFonts w:cs="Arial"/>
          <w:b/>
          <w:bCs/>
          <w:sz w:val="14"/>
          <w:szCs w:val="14"/>
        </w:rPr>
        <w:t>Transient absorption kinetics of Mn-Tyr-ZnP-Heme Tetrad</w:t>
      </w:r>
      <w:r w:rsidR="007443F0" w:rsidRPr="00B767AF">
        <w:rPr>
          <w:rFonts w:cs="Arial"/>
          <w:b/>
          <w:bCs/>
          <w:sz w:val="14"/>
          <w:szCs w:val="14"/>
        </w:rPr>
        <w:t xml:space="preserve"> in L71H mutant</w:t>
      </w:r>
      <w:r w:rsidR="00E64C3A">
        <w:rPr>
          <w:rFonts w:cs="Arial"/>
          <w:b/>
          <w:bCs/>
          <w:sz w:val="14"/>
          <w:szCs w:val="14"/>
        </w:rPr>
        <w:t xml:space="preserve"> at pH 7.5</w:t>
      </w:r>
      <w:r w:rsidR="001168D4">
        <w:rPr>
          <w:rFonts w:cs="Arial"/>
          <w:b/>
          <w:bCs/>
          <w:sz w:val="14"/>
          <w:szCs w:val="14"/>
        </w:rPr>
        <w:t>.</w:t>
      </w:r>
      <w:r w:rsidRPr="001168D4">
        <w:rPr>
          <w:rStyle w:val="MathematicaFormatTextForm"/>
          <w:rFonts w:eastAsiaTheme="minorHAnsi" w:cs="Arial"/>
          <w:bCs/>
          <w:sz w:val="14"/>
          <w:szCs w:val="14"/>
        </w:rPr>
        <w:t xml:space="preserve"> </w:t>
      </w:r>
      <w:r w:rsidR="00B01A4E" w:rsidRPr="001168D4">
        <w:rPr>
          <w:rStyle w:val="MathematicaFormatTextForm"/>
          <w:rFonts w:eastAsiaTheme="minorHAnsi" w:cs="Arial"/>
          <w:bCs/>
          <w:sz w:val="14"/>
          <w:szCs w:val="14"/>
        </w:rPr>
        <w:t xml:space="preserve"> </w:t>
      </w:r>
      <w:r w:rsidR="00F12FFA">
        <w:rPr>
          <w:rStyle w:val="MathematicaFormatTextForm"/>
          <w:rFonts w:eastAsiaTheme="minorHAnsi" w:cs="Arial"/>
          <w:bCs/>
          <w:sz w:val="14"/>
          <w:szCs w:val="14"/>
        </w:rPr>
        <w:t>With</w:t>
      </w:r>
      <w:r w:rsidR="001168D4" w:rsidRPr="001168D4">
        <w:rPr>
          <w:rStyle w:val="MathematicaFormatTextForm"/>
          <w:rFonts w:eastAsiaTheme="minorHAnsi" w:cs="Arial"/>
          <w:bCs/>
          <w:sz w:val="14"/>
          <w:szCs w:val="14"/>
        </w:rPr>
        <w:t xml:space="preserve"> 10 </w:t>
      </w:r>
      <w:r w:rsidR="001168D4" w:rsidRPr="001168D4">
        <w:rPr>
          <w:rStyle w:val="MathematicaFormatTextForm"/>
          <w:rFonts w:ascii="Symbol" w:eastAsiaTheme="minorHAnsi" w:hAnsi="Symbol" w:cs="Arial"/>
          <w:bCs/>
          <w:sz w:val="14"/>
          <w:szCs w:val="14"/>
        </w:rPr>
        <w:t></w:t>
      </w:r>
      <w:r w:rsidR="001168D4" w:rsidRPr="001168D4">
        <w:rPr>
          <w:rStyle w:val="MathematicaFormatTextForm"/>
          <w:rFonts w:eastAsiaTheme="minorHAnsi" w:cs="Arial"/>
          <w:bCs/>
          <w:sz w:val="14"/>
          <w:szCs w:val="14"/>
        </w:rPr>
        <w:t>M MnCl</w:t>
      </w:r>
      <w:r w:rsidR="001168D4" w:rsidRPr="001168D4">
        <w:rPr>
          <w:rStyle w:val="MathematicaFormatTextForm"/>
          <w:rFonts w:eastAsiaTheme="minorHAnsi" w:cs="Arial"/>
          <w:bCs/>
          <w:sz w:val="14"/>
          <w:szCs w:val="14"/>
          <w:vertAlign w:val="subscript"/>
        </w:rPr>
        <w:t>2</w:t>
      </w:r>
      <w:r w:rsidR="00F12FFA">
        <w:rPr>
          <w:rStyle w:val="MathematicaFormatTextForm"/>
          <w:rFonts w:eastAsiaTheme="minorHAnsi" w:cs="Arial"/>
          <w:bCs/>
          <w:sz w:val="14"/>
          <w:szCs w:val="14"/>
        </w:rPr>
        <w:t xml:space="preserve"> present,</w:t>
      </w:r>
      <w:r w:rsidR="001168D4" w:rsidRPr="001168D4">
        <w:rPr>
          <w:rStyle w:val="MathematicaFormatTextForm"/>
          <w:rFonts w:eastAsiaTheme="minorHAnsi" w:cs="Arial"/>
          <w:bCs/>
          <w:sz w:val="14"/>
          <w:szCs w:val="14"/>
        </w:rPr>
        <w:t xml:space="preserve"> </w:t>
      </w:r>
      <w:r w:rsidR="00175A2C" w:rsidRPr="001168D4">
        <w:rPr>
          <w:rStyle w:val="MathematicaFormatTextForm"/>
          <w:rFonts w:cs="Arial"/>
          <w:sz w:val="14"/>
          <w:szCs w:val="14"/>
        </w:rPr>
        <w:t>SVD indicates a second kinetic s</w:t>
      </w:r>
      <w:r w:rsidR="00175A2C" w:rsidRPr="00B767AF">
        <w:rPr>
          <w:rStyle w:val="MathematicaFormatTextForm"/>
          <w:rFonts w:cs="Arial"/>
          <w:sz w:val="14"/>
          <w:szCs w:val="14"/>
        </w:rPr>
        <w:t>pecies barely above the background noise.  A 3 state kinetic model in which k A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to P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is much faster than k P to A gives log k P to A of 4.</w:t>
      </w:r>
      <w:r w:rsidR="00763EB2">
        <w:rPr>
          <w:rStyle w:val="MathematicaFormatTextForm"/>
          <w:rFonts w:cs="Arial"/>
          <w:sz w:val="14"/>
          <w:szCs w:val="14"/>
        </w:rPr>
        <w:t>1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s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and a D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175A2C" w:rsidRPr="00B767AF">
        <w:rPr>
          <w:rStyle w:val="MathematicaFormatTextForm"/>
          <w:rFonts w:cs="Arial"/>
          <w:sz w:val="14"/>
          <w:szCs w:val="14"/>
        </w:rPr>
        <w:t>PA</w:t>
      </w:r>
      <w:r w:rsidR="00175A2C" w:rsidRPr="00B767AF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175A2C" w:rsidRPr="00B767AF">
        <w:rPr>
          <w:rStyle w:val="MathematicaFormatTextForm"/>
          <w:rFonts w:cs="Arial"/>
          <w:sz w:val="14"/>
          <w:szCs w:val="14"/>
        </w:rPr>
        <w:t xml:space="preserve"> spectrum without a clear heme redox signal</w:t>
      </w:r>
      <w:r w:rsidR="00175A2C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 </w:t>
      </w:r>
      <w:r w:rsidR="00175A2C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A charge separation quantum yield estimate is not possible.  </w:t>
      </w:r>
      <w:r w:rsidR="00853D4B">
        <w:rPr>
          <w:rStyle w:val="MathematicaFormatTextForm"/>
          <w:rFonts w:cs="Arial"/>
          <w:color w:val="000000" w:themeColor="text1"/>
          <w:sz w:val="14"/>
          <w:szCs w:val="14"/>
        </w:rPr>
        <w:t xml:space="preserve">With low yield, </w:t>
      </w:r>
      <w:r w:rsidR="00F90144">
        <w:rPr>
          <w:rStyle w:val="MathematicaFormatTextForm"/>
          <w:rFonts w:cs="Arial"/>
          <w:color w:val="000000" w:themeColor="text1"/>
          <w:sz w:val="14"/>
          <w:szCs w:val="14"/>
        </w:rPr>
        <w:t>an</w:t>
      </w:r>
      <w:r w:rsidR="00853D4B">
        <w:rPr>
          <w:rStyle w:val="MathematicaFormatTextForm"/>
          <w:rFonts w:cs="Arial"/>
          <w:color w:val="000000" w:themeColor="text1"/>
          <w:sz w:val="14"/>
          <w:szCs w:val="14"/>
        </w:rPr>
        <w:t xml:space="preserve"> estimate of the d</w:t>
      </w:r>
      <w:r w:rsidR="00175A2C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ecay of the charge separated state back to the ground state DPA of </w:t>
      </w:r>
      <w:r w:rsidR="00763EB2">
        <w:rPr>
          <w:rStyle w:val="MathematicaFormatTextForm"/>
          <w:rFonts w:cs="Arial"/>
          <w:color w:val="000000" w:themeColor="text1"/>
          <w:sz w:val="14"/>
          <w:szCs w:val="14"/>
        </w:rPr>
        <w:t>2.5</w:t>
      </w:r>
      <w:r w:rsidR="0074777A" w:rsidRPr="00B767AF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</w:t>
      </w:r>
      <w:r w:rsidR="0074777A" w:rsidRPr="00B767AF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853D4B">
        <w:rPr>
          <w:rStyle w:val="MathematicaFormatTextForm"/>
          <w:rFonts w:cs="Arial"/>
          <w:color w:val="000000" w:themeColor="text1"/>
          <w:sz w:val="14"/>
          <w:szCs w:val="14"/>
        </w:rPr>
        <w:t xml:space="preserve"> is not well determined.</w:t>
      </w:r>
      <w:r w:rsidR="00853D4B" w:rsidRPr="00B767AF">
        <w:rPr>
          <w:rFonts w:cs="Arial"/>
          <w:sz w:val="14"/>
          <w:szCs w:val="14"/>
        </w:rPr>
        <w:t xml:space="preserve"> </w:t>
      </w:r>
    </w:p>
    <w:p w14:paraId="0350AF6D" w14:textId="77777777" w:rsidR="00B767AF" w:rsidRDefault="00B767AF">
      <w:pPr>
        <w:spacing w:after="0"/>
        <w:rPr>
          <w:rStyle w:val="MathematicaFormatTextForm"/>
          <w:rFonts w:cs="Arial"/>
          <w:b/>
          <w:bCs/>
        </w:rPr>
        <w:sectPr w:rsidR="00B767AF" w:rsidSect="00B767AF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</w:p>
    <w:p w14:paraId="2800A85B" w14:textId="1E88DB45" w:rsidR="00F54648" w:rsidRDefault="00F54648">
      <w:pPr>
        <w:spacing w:after="0"/>
        <w:rPr>
          <w:rStyle w:val="MathematicaFormatTextForm"/>
          <w:rFonts w:cs="Arial"/>
          <w:b/>
          <w:bCs/>
        </w:rPr>
      </w:pPr>
      <w:r>
        <w:rPr>
          <w:rStyle w:val="MathematicaFormatTextForm"/>
          <w:rFonts w:cs="Arial"/>
          <w:b/>
          <w:bCs/>
        </w:rPr>
        <w:br w:type="page"/>
      </w:r>
    </w:p>
    <w:p w14:paraId="79D39E05" w14:textId="3B35DC69" w:rsidR="00175A2C" w:rsidRDefault="004334C3" w:rsidP="009E2FEC">
      <w:pPr>
        <w:rPr>
          <w:rStyle w:val="MathematicaFormatTextForm"/>
          <w:rFonts w:cs="Arial"/>
          <w:b/>
          <w:bCs/>
        </w:rPr>
      </w:pPr>
      <w:r>
        <w:rPr>
          <w:rFonts w:cs="Arial"/>
          <w:b/>
          <w:bCs/>
          <w:noProof/>
          <w:lang w:eastAsia="en-US"/>
        </w:rPr>
        <w:lastRenderedPageBreak/>
        <w:drawing>
          <wp:inline distT="0" distB="0" distL="0" distR="0" wp14:anchorId="1C5570C1" wp14:editId="126E5291">
            <wp:extent cx="6492240" cy="40608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7ED7" w14:textId="77777777" w:rsidR="00B01A4E" w:rsidRDefault="00B01A4E" w:rsidP="001E7C8E">
      <w:pPr>
        <w:rPr>
          <w:rFonts w:cs="Arial"/>
          <w:b/>
          <w:bCs/>
          <w:sz w:val="14"/>
          <w:szCs w:val="14"/>
        </w:rPr>
        <w:sectPr w:rsidR="00B01A4E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24DAC2B2" w14:textId="46EE4528" w:rsidR="00B01A4E" w:rsidRPr="00491767" w:rsidRDefault="00F54648" w:rsidP="00491767">
      <w:pPr>
        <w:rPr>
          <w:rStyle w:val="MathematicaFormatTextForm"/>
          <w:rFonts w:cs="Arial"/>
          <w:sz w:val="14"/>
          <w:szCs w:val="14"/>
        </w:rPr>
        <w:sectPr w:rsidR="00B01A4E" w:rsidRPr="00491767" w:rsidSect="00B01A4E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01A4E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01A4E">
        <w:rPr>
          <w:rFonts w:cs="Arial"/>
          <w:b/>
          <w:bCs/>
          <w:sz w:val="14"/>
          <w:szCs w:val="14"/>
        </w:rPr>
        <w:t xml:space="preserve"> </w:t>
      </w:r>
      <w:r w:rsidR="00F822D9" w:rsidRPr="00B01A4E">
        <w:rPr>
          <w:rFonts w:cs="Arial"/>
          <w:b/>
          <w:bCs/>
          <w:sz w:val="14"/>
          <w:szCs w:val="14"/>
        </w:rPr>
        <w:t>7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01A4E">
        <w:rPr>
          <w:rFonts w:cs="Arial"/>
          <w:sz w:val="14"/>
          <w:szCs w:val="14"/>
        </w:rPr>
        <w:t xml:space="preserve"> </w:t>
      </w:r>
      <w:r w:rsidRPr="00B01A4E">
        <w:rPr>
          <w:rFonts w:cs="Arial"/>
          <w:b/>
          <w:bCs/>
          <w:sz w:val="14"/>
          <w:szCs w:val="14"/>
        </w:rPr>
        <w:t>Transient absorption kinetics of Fe-Tyrosine-ZnP-Heme Tet</w:t>
      </w:r>
      <w:r w:rsidR="00E61C6E" w:rsidRPr="00B01A4E">
        <w:rPr>
          <w:rFonts w:cs="Arial"/>
          <w:b/>
          <w:bCs/>
          <w:sz w:val="14"/>
          <w:szCs w:val="14"/>
        </w:rPr>
        <w:t>rad and Tyrosine knock-out.  a.</w:t>
      </w:r>
      <w:r w:rsidR="00E61C6E" w:rsidRPr="00BF182F">
        <w:rPr>
          <w:rFonts w:cs="Arial"/>
          <w:bCs/>
          <w:sz w:val="14"/>
          <w:szCs w:val="14"/>
        </w:rPr>
        <w:t xml:space="preserve"> </w:t>
      </w:r>
      <w:r w:rsidR="00BF182F" w:rsidRPr="00BF182F">
        <w:rPr>
          <w:rFonts w:cs="Arial"/>
          <w:bCs/>
          <w:sz w:val="14"/>
          <w:szCs w:val="14"/>
        </w:rPr>
        <w:t xml:space="preserve">L71H </w:t>
      </w:r>
      <w:r w:rsidR="00F90144">
        <w:rPr>
          <w:rFonts w:cs="Arial"/>
          <w:bCs/>
          <w:sz w:val="14"/>
          <w:szCs w:val="14"/>
        </w:rPr>
        <w:t>var</w:t>
      </w:r>
      <w:r w:rsidR="002B75EE">
        <w:rPr>
          <w:rFonts w:cs="Arial"/>
          <w:bCs/>
          <w:sz w:val="14"/>
          <w:szCs w:val="14"/>
        </w:rPr>
        <w:t>i</w:t>
      </w:r>
      <w:r w:rsidR="00F90144">
        <w:rPr>
          <w:rFonts w:cs="Arial"/>
          <w:bCs/>
          <w:sz w:val="14"/>
          <w:szCs w:val="14"/>
        </w:rPr>
        <w:t xml:space="preserve">ant </w:t>
      </w:r>
      <w:r w:rsidR="00BF182F" w:rsidRPr="00BF182F">
        <w:rPr>
          <w:rFonts w:cs="Arial"/>
          <w:bCs/>
          <w:sz w:val="14"/>
          <w:szCs w:val="14"/>
        </w:rPr>
        <w:t xml:space="preserve">at </w:t>
      </w:r>
      <w:r w:rsidR="00485B61" w:rsidRPr="00BF182F">
        <w:rPr>
          <w:rFonts w:cs="Arial"/>
          <w:bCs/>
          <w:sz w:val="14"/>
          <w:szCs w:val="14"/>
        </w:rPr>
        <w:t>pH 7.5</w:t>
      </w:r>
      <w:r w:rsidR="00BF182F" w:rsidRPr="00BF182F">
        <w:rPr>
          <w:rFonts w:cs="Arial"/>
          <w:bCs/>
          <w:sz w:val="14"/>
          <w:szCs w:val="14"/>
        </w:rPr>
        <w:t xml:space="preserve"> with ZnP, heme B, and 10 </w:t>
      </w:r>
      <w:r w:rsidR="00BF182F" w:rsidRPr="00BF182F">
        <w:rPr>
          <w:rFonts w:ascii="Symbol" w:hAnsi="Symbol" w:cs="Arial"/>
          <w:bCs/>
          <w:sz w:val="14"/>
          <w:szCs w:val="14"/>
        </w:rPr>
        <w:t></w:t>
      </w:r>
      <w:r w:rsidR="00BF182F" w:rsidRPr="00BF182F">
        <w:rPr>
          <w:rFonts w:cs="Arial"/>
          <w:bCs/>
          <w:sz w:val="14"/>
          <w:szCs w:val="14"/>
        </w:rPr>
        <w:t>M Fe(II)Cl</w:t>
      </w:r>
      <w:r w:rsidR="00BF182F" w:rsidRPr="00BF182F">
        <w:rPr>
          <w:rFonts w:cs="Arial"/>
          <w:bCs/>
          <w:sz w:val="14"/>
          <w:szCs w:val="14"/>
          <w:vertAlign w:val="subscript"/>
        </w:rPr>
        <w:t>2</w:t>
      </w:r>
      <w:r w:rsidR="00485B61" w:rsidRPr="00BF182F">
        <w:rPr>
          <w:rFonts w:cs="Arial"/>
          <w:bCs/>
          <w:sz w:val="14"/>
          <w:szCs w:val="14"/>
        </w:rPr>
        <w:t xml:space="preserve">.  </w:t>
      </w:r>
      <w:r w:rsidR="00757391" w:rsidRPr="00B01A4E">
        <w:rPr>
          <w:rStyle w:val="MathematicaFormatTextForm"/>
          <w:rFonts w:cs="Arial"/>
          <w:sz w:val="14"/>
          <w:szCs w:val="14"/>
        </w:rPr>
        <w:t>SVD indicates a second kinetic species well above the background noise.  A 3 state kinetic model in which k A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to P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is much faster than k P to A gives log k P to A of 4.2 s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and a D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57391" w:rsidRPr="00B01A4E">
        <w:rPr>
          <w:rStyle w:val="MathematicaFormatTextForm"/>
          <w:rFonts w:cs="Arial"/>
          <w:sz w:val="14"/>
          <w:szCs w:val="14"/>
        </w:rPr>
        <w:t>PA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spectrum with a clear heme redox signal (blue)</w:t>
      </w:r>
      <w:r w:rsidR="00083DFA">
        <w:rPr>
          <w:rStyle w:val="MathematicaFormatTextForm"/>
          <w:rFonts w:cs="Arial"/>
          <w:color w:val="000000" w:themeColor="text1"/>
          <w:sz w:val="14"/>
          <w:szCs w:val="14"/>
        </w:rPr>
        <w:t>.</w:t>
      </w:r>
      <w:r w:rsidR="00757391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3C689D">
        <w:rPr>
          <w:rStyle w:val="MathematicaFormatTextForm"/>
          <w:rFonts w:cs="Arial"/>
          <w:color w:val="000000" w:themeColor="text1"/>
          <w:sz w:val="14"/>
          <w:szCs w:val="14"/>
        </w:rPr>
        <w:t>D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>ecay of the D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+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>PA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charge separated state to the ground state has a log rate of </w:t>
      </w:r>
      <w:r w:rsidR="000E6AC1">
        <w:rPr>
          <w:rStyle w:val="MathematicaFormatTextForm"/>
          <w:rFonts w:cs="Arial"/>
          <w:color w:val="000000" w:themeColor="text1"/>
          <w:sz w:val="14"/>
          <w:szCs w:val="14"/>
        </w:rPr>
        <w:t>0.6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s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-1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>, significantly slower than the metal-free Extend</w:t>
      </w:r>
      <w:r w:rsidR="003C689D">
        <w:rPr>
          <w:rStyle w:val="MathematicaFormatTextForm"/>
          <w:rFonts w:cs="Arial"/>
          <w:color w:val="000000" w:themeColor="text1"/>
          <w:sz w:val="14"/>
          <w:szCs w:val="14"/>
        </w:rPr>
        <w:t>ed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Data Fig. 5</w:t>
      </w:r>
      <w:r w:rsidR="00F90144">
        <w:rPr>
          <w:rStyle w:val="MathematicaFormatTextForm"/>
          <w:rFonts w:cs="Arial"/>
          <w:color w:val="000000" w:themeColor="text1"/>
          <w:sz w:val="14"/>
          <w:szCs w:val="14"/>
        </w:rPr>
        <w:t>b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3C689D">
        <w:rPr>
          <w:rStyle w:val="MathematicaFormatTextForm"/>
          <w:rFonts w:cs="Arial"/>
          <w:sz w:val="14"/>
          <w:szCs w:val="14"/>
        </w:rPr>
        <w:t>T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>he yield of heme reduction relative to the initial P* triplet state (red spectrum) is 6</w:t>
      </w:r>
      <w:r w:rsidR="00CC0CF5">
        <w:rPr>
          <w:rStyle w:val="MathematicaFormatTextForm"/>
          <w:rFonts w:cs="Arial"/>
          <w:color w:val="000000" w:themeColor="text1"/>
          <w:sz w:val="14"/>
          <w:szCs w:val="14"/>
        </w:rPr>
        <w:t>.4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>%</w:t>
      </w:r>
      <w:r w:rsidR="003C689D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3C689D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0E6AC1">
        <w:rPr>
          <w:rStyle w:val="MathematicaFormatTextForm"/>
          <w:rFonts w:cs="Arial"/>
          <w:color w:val="000000" w:themeColor="text1"/>
          <w:sz w:val="14"/>
          <w:szCs w:val="14"/>
        </w:rPr>
        <w:t>Using this yield, a 4 s</w:t>
      </w:r>
      <w:r w:rsidR="00A34066">
        <w:rPr>
          <w:rStyle w:val="MathematicaFormatTextForm"/>
          <w:rFonts w:cs="Arial"/>
          <w:color w:val="000000" w:themeColor="text1"/>
          <w:sz w:val="14"/>
          <w:szCs w:val="14"/>
        </w:rPr>
        <w:t xml:space="preserve">tate model gives </w:t>
      </w:r>
      <w:r w:rsidR="00BE0D4C">
        <w:rPr>
          <w:rStyle w:val="MathematicaFormatTextForm"/>
          <w:rFonts w:cs="Arial"/>
          <w:color w:val="000000" w:themeColor="text1"/>
          <w:sz w:val="14"/>
          <w:szCs w:val="14"/>
        </w:rPr>
        <w:t xml:space="preserve">log </w:t>
      </w:r>
      <w:r w:rsidR="00A34066">
        <w:rPr>
          <w:rStyle w:val="MathematicaFormatTextForm"/>
          <w:rFonts w:cs="Arial"/>
          <w:color w:val="000000" w:themeColor="text1"/>
          <w:sz w:val="14"/>
          <w:szCs w:val="14"/>
        </w:rPr>
        <w:t xml:space="preserve">rates in </w:t>
      </w:r>
      <w:r w:rsidR="00CD2BFA">
        <w:rPr>
          <w:rStyle w:val="MathematicaFormatTextForm"/>
          <w:rFonts w:cs="Arial"/>
          <w:color w:val="000000" w:themeColor="text1"/>
          <w:sz w:val="14"/>
          <w:szCs w:val="14"/>
        </w:rPr>
        <w:t>parentheses</w:t>
      </w:r>
      <w:r w:rsidR="00A34066">
        <w:rPr>
          <w:rStyle w:val="MathematicaFormatTextForm"/>
          <w:rFonts w:cs="Arial"/>
          <w:color w:val="000000" w:themeColor="text1"/>
          <w:sz w:val="14"/>
          <w:szCs w:val="14"/>
        </w:rPr>
        <w:t xml:space="preserve">. </w:t>
      </w:r>
      <w:r w:rsidR="00A34066" w:rsidRPr="009E2126">
        <w:rPr>
          <w:rStyle w:val="MathematicaFormatTextForm"/>
          <w:rFonts w:cs="Arial"/>
          <w:b/>
          <w:sz w:val="14"/>
          <w:szCs w:val="14"/>
        </w:rPr>
        <w:t>b</w:t>
      </w:r>
      <w:r w:rsidR="001E7C8E" w:rsidRPr="009E2126">
        <w:rPr>
          <w:rStyle w:val="MathematicaFormatTextForm"/>
          <w:rFonts w:cs="Arial"/>
          <w:b/>
          <w:bCs/>
          <w:sz w:val="14"/>
          <w:szCs w:val="14"/>
        </w:rPr>
        <w:t>.</w:t>
      </w:r>
      <w:r w:rsidR="001E7C8E" w:rsidRPr="00DF205A">
        <w:rPr>
          <w:rStyle w:val="MathematicaFormatTextForm"/>
          <w:rFonts w:cs="Arial"/>
          <w:bCs/>
          <w:sz w:val="14"/>
          <w:szCs w:val="14"/>
        </w:rPr>
        <w:t xml:space="preserve"> </w:t>
      </w:r>
      <w:r w:rsidR="00DF205A">
        <w:rPr>
          <w:rStyle w:val="MathematicaFormatTextForm"/>
          <w:rFonts w:cs="Arial"/>
          <w:bCs/>
          <w:sz w:val="14"/>
          <w:szCs w:val="14"/>
        </w:rPr>
        <w:t xml:space="preserve">Y168L </w:t>
      </w:r>
      <w:r w:rsidR="00E856AB">
        <w:rPr>
          <w:rStyle w:val="MathematicaFormatTextForm"/>
          <w:rFonts w:cs="Arial"/>
          <w:bCs/>
          <w:sz w:val="14"/>
          <w:szCs w:val="14"/>
        </w:rPr>
        <w:t xml:space="preserve">mutant </w:t>
      </w:r>
      <w:r w:rsidR="00F06217">
        <w:rPr>
          <w:rStyle w:val="MathematicaFormatTextForm"/>
          <w:rFonts w:cs="Arial"/>
          <w:bCs/>
          <w:sz w:val="14"/>
          <w:szCs w:val="14"/>
        </w:rPr>
        <w:t>was</w:t>
      </w:r>
      <w:r w:rsidR="00E856AB">
        <w:rPr>
          <w:rStyle w:val="MathematicaFormatTextForm"/>
          <w:rFonts w:cs="Arial"/>
          <w:bCs/>
          <w:sz w:val="14"/>
          <w:szCs w:val="14"/>
        </w:rPr>
        <w:t xml:space="preserve"> prepared with ZnP, heme B, and 10 </w:t>
      </w:r>
      <w:r w:rsidR="00E856AB" w:rsidRPr="00E856AB">
        <w:rPr>
          <w:rStyle w:val="MathematicaFormatTextForm"/>
          <w:rFonts w:ascii="Symbol" w:hAnsi="Symbol" w:cs="Arial"/>
          <w:bCs/>
          <w:sz w:val="14"/>
          <w:szCs w:val="14"/>
        </w:rPr>
        <w:t></w:t>
      </w:r>
      <w:r w:rsidR="00E856AB">
        <w:rPr>
          <w:rStyle w:val="MathematicaFormatTextForm"/>
          <w:rFonts w:cs="Arial"/>
          <w:bCs/>
          <w:sz w:val="14"/>
          <w:szCs w:val="14"/>
        </w:rPr>
        <w:t>M Fe(II)Cl</w:t>
      </w:r>
      <w:r w:rsidR="00E856AB" w:rsidRPr="00E856AB">
        <w:rPr>
          <w:rStyle w:val="MathematicaFormatTextForm"/>
          <w:rFonts w:cs="Arial"/>
          <w:bCs/>
          <w:sz w:val="14"/>
          <w:szCs w:val="14"/>
          <w:vertAlign w:val="subscript"/>
        </w:rPr>
        <w:t>2</w:t>
      </w:r>
      <w:r w:rsidR="00E856AB">
        <w:rPr>
          <w:rStyle w:val="MathematicaFormatTextForm"/>
          <w:rFonts w:cs="Arial"/>
          <w:bCs/>
          <w:sz w:val="14"/>
          <w:szCs w:val="14"/>
        </w:rPr>
        <w:t xml:space="preserve"> at </w:t>
      </w:r>
      <w:r w:rsidR="00485B61" w:rsidRPr="00DF205A">
        <w:rPr>
          <w:rStyle w:val="MathematicaFormatTextForm"/>
          <w:rFonts w:cs="Arial"/>
          <w:bCs/>
          <w:sz w:val="14"/>
          <w:szCs w:val="14"/>
        </w:rPr>
        <w:t xml:space="preserve">pH 7.5.  </w:t>
      </w:r>
      <w:r w:rsidR="00757391" w:rsidRPr="00B01A4E">
        <w:rPr>
          <w:rStyle w:val="MathematicaFormatTextForm"/>
          <w:rFonts w:cs="Arial"/>
          <w:sz w:val="14"/>
          <w:szCs w:val="14"/>
        </w:rPr>
        <w:t>Knock</w:t>
      </w:r>
      <w:r w:rsidR="00E856AB">
        <w:rPr>
          <w:rStyle w:val="MathematicaFormatTextForm"/>
          <w:rFonts w:cs="Arial"/>
          <w:sz w:val="14"/>
          <w:szCs w:val="14"/>
        </w:rPr>
        <w:t>ing out the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tyrosine donor decouples electron transfer </w:t>
      </w:r>
      <w:r w:rsidR="000E6AC1">
        <w:rPr>
          <w:rStyle w:val="MathematicaFormatTextForm"/>
          <w:rFonts w:cs="Arial"/>
          <w:sz w:val="14"/>
          <w:szCs w:val="14"/>
        </w:rPr>
        <w:t>from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</w:t>
      </w:r>
      <w:r w:rsidR="000E6AC1">
        <w:rPr>
          <w:rStyle w:val="MathematicaFormatTextForm"/>
          <w:rFonts w:cs="Arial"/>
          <w:sz w:val="14"/>
          <w:szCs w:val="14"/>
        </w:rPr>
        <w:t>Fe(II)</w:t>
      </w:r>
      <w:r w:rsidR="00757391" w:rsidRPr="00B01A4E">
        <w:rPr>
          <w:rStyle w:val="MathematicaFormatTextForm"/>
          <w:rFonts w:cs="Arial"/>
          <w:sz w:val="14"/>
          <w:szCs w:val="14"/>
        </w:rPr>
        <w:t>.  SVD indicates a second kinetic species close to the background noise. A 3 state kinetic model in which k A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to P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</w:t>
      </w:r>
      <w:r w:rsidR="00820F43" w:rsidRPr="00B01A4E">
        <w:rPr>
          <w:rStyle w:val="MathematicaFormatTextForm"/>
          <w:rFonts w:cs="Arial"/>
          <w:sz w:val="14"/>
          <w:szCs w:val="14"/>
        </w:rPr>
        <w:t>&gt;&gt;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k P to A</w:t>
      </w:r>
      <w:r w:rsidR="00E856AB">
        <w:rPr>
          <w:rStyle w:val="MathematicaFormatTextForm"/>
          <w:rFonts w:cs="Arial"/>
          <w:sz w:val="14"/>
          <w:szCs w:val="14"/>
        </w:rPr>
        <w:t>,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giv</w:t>
      </w:r>
      <w:r w:rsidR="00E856AB">
        <w:rPr>
          <w:rStyle w:val="MathematicaFormatTextForm"/>
          <w:rFonts w:cs="Arial"/>
          <w:sz w:val="14"/>
          <w:szCs w:val="14"/>
        </w:rPr>
        <w:t>ing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log k P to A of 4.2 s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757391" w:rsidRPr="00B01A4E">
        <w:rPr>
          <w:rStyle w:val="MathematicaFormatTextForm"/>
          <w:rFonts w:cs="Arial"/>
          <w:sz w:val="14"/>
          <w:szCs w:val="14"/>
        </w:rPr>
        <w:t>. The D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+</w:t>
      </w:r>
      <w:r w:rsidR="00757391" w:rsidRPr="00B01A4E">
        <w:rPr>
          <w:rStyle w:val="MathematicaFormatTextForm"/>
          <w:rFonts w:cs="Arial"/>
          <w:sz w:val="14"/>
          <w:szCs w:val="14"/>
        </w:rPr>
        <w:t>PA</w:t>
      </w:r>
      <w:r w:rsidR="00757391" w:rsidRPr="00B01A4E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spectrum does not have a clear heme redox signal</w:t>
      </w:r>
      <w:r w:rsidR="00A34066">
        <w:rPr>
          <w:rStyle w:val="MathematicaFormatTextForm"/>
          <w:rFonts w:cs="Arial"/>
          <w:sz w:val="14"/>
          <w:szCs w:val="14"/>
        </w:rPr>
        <w:t xml:space="preserve"> and decay of this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state back to the ground state DPA </w:t>
      </w:r>
      <w:r w:rsidR="001E7C8E" w:rsidRPr="00B01A4E">
        <w:rPr>
          <w:rStyle w:val="MathematicaFormatTextForm"/>
          <w:rFonts w:cs="Arial"/>
          <w:sz w:val="14"/>
          <w:szCs w:val="14"/>
        </w:rPr>
        <w:t>is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uncertain, but has a log rate significantly faster than </w:t>
      </w:r>
      <w:r w:rsidR="00820F43" w:rsidRPr="00B01A4E">
        <w:rPr>
          <w:rStyle w:val="MathematicaFormatTextForm"/>
          <w:rFonts w:cs="Arial"/>
          <w:sz w:val="14"/>
          <w:szCs w:val="14"/>
        </w:rPr>
        <w:t>Tyr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</w:t>
      </w:r>
      <w:r w:rsidR="001E7C8E" w:rsidRPr="00B01A4E">
        <w:rPr>
          <w:rStyle w:val="MathematicaFormatTextForm"/>
          <w:rFonts w:cs="Arial"/>
          <w:sz w:val="14"/>
          <w:szCs w:val="14"/>
        </w:rPr>
        <w:t>c</w:t>
      </w:r>
      <w:r w:rsidR="00796C58" w:rsidRPr="00B01A4E">
        <w:rPr>
          <w:rStyle w:val="MathematicaFormatTextForm"/>
          <w:rFonts w:cs="Arial"/>
          <w:sz w:val="14"/>
          <w:szCs w:val="14"/>
        </w:rPr>
        <w:t>ontaining</w:t>
      </w:r>
      <w:r w:rsidR="00F91A90" w:rsidRPr="00B01A4E">
        <w:rPr>
          <w:rStyle w:val="MathematicaFormatTextForm"/>
          <w:rFonts w:cs="Arial"/>
          <w:sz w:val="14"/>
          <w:szCs w:val="14"/>
        </w:rPr>
        <w:t xml:space="preserve"> </w:t>
      </w:r>
      <w:r w:rsidR="00F85612" w:rsidRPr="00B01A4E">
        <w:rPr>
          <w:rStyle w:val="MathematicaFormatTextForm"/>
          <w:rFonts w:cs="Arial"/>
          <w:sz w:val="14"/>
          <w:szCs w:val="14"/>
        </w:rPr>
        <w:t xml:space="preserve">maquette </w:t>
      </w:r>
      <w:r w:rsidR="00E856AB">
        <w:rPr>
          <w:rStyle w:val="MathematicaFormatTextForm"/>
          <w:rFonts w:cs="Arial"/>
          <w:sz w:val="14"/>
          <w:szCs w:val="14"/>
        </w:rPr>
        <w:t xml:space="preserve">in </w:t>
      </w:r>
      <w:r w:rsidR="00F91A90" w:rsidRPr="00B01A4E">
        <w:rPr>
          <w:rStyle w:val="MathematicaFormatTextForm"/>
          <w:rFonts w:cs="Arial"/>
          <w:sz w:val="14"/>
          <w:szCs w:val="14"/>
        </w:rPr>
        <w:t>panel (</w:t>
      </w:r>
      <w:r w:rsidR="00A34066">
        <w:rPr>
          <w:rStyle w:val="MathematicaFormatTextForm"/>
          <w:rFonts w:cs="Arial"/>
          <w:sz w:val="14"/>
          <w:szCs w:val="14"/>
        </w:rPr>
        <w:t>a</w:t>
      </w:r>
      <w:r w:rsidR="00F91A90" w:rsidRPr="00B01A4E">
        <w:rPr>
          <w:rStyle w:val="MathematicaFormatTextForm"/>
          <w:rFonts w:cs="Arial"/>
          <w:sz w:val="14"/>
          <w:szCs w:val="14"/>
        </w:rPr>
        <w:t>)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, indicating that </w:t>
      </w:r>
      <w:r w:rsidR="00820F43" w:rsidRPr="00B01A4E">
        <w:rPr>
          <w:rStyle w:val="MathematicaFormatTextForm"/>
          <w:rFonts w:cs="Arial"/>
          <w:sz w:val="14"/>
          <w:szCs w:val="14"/>
        </w:rPr>
        <w:t>Tyr</w:t>
      </w:r>
      <w:r w:rsidR="00757391" w:rsidRPr="00B01A4E">
        <w:rPr>
          <w:rStyle w:val="MathematicaFormatTextForm"/>
          <w:rFonts w:cs="Arial"/>
          <w:sz w:val="14"/>
          <w:szCs w:val="14"/>
        </w:rPr>
        <w:t xml:space="preserve"> facilitates electron transfer from </w:t>
      </w:r>
      <w:r w:rsidR="000E6AC1">
        <w:rPr>
          <w:rStyle w:val="MathematicaFormatTextForm"/>
          <w:rFonts w:cs="Arial"/>
          <w:sz w:val="14"/>
          <w:szCs w:val="14"/>
        </w:rPr>
        <w:t>Fe(II)</w:t>
      </w:r>
      <w:r w:rsidR="00757391" w:rsidRPr="00B01A4E">
        <w:rPr>
          <w:rStyle w:val="MathematicaFormatTextForm"/>
          <w:rFonts w:cs="Arial"/>
          <w:sz w:val="14"/>
          <w:szCs w:val="14"/>
        </w:rPr>
        <w:t>.</w:t>
      </w:r>
    </w:p>
    <w:p w14:paraId="7AFDA868" w14:textId="5ED4CD74" w:rsidR="001E7C8E" w:rsidRDefault="001E7C8E">
      <w:pPr>
        <w:spacing w:after="0"/>
        <w:rPr>
          <w:rStyle w:val="MathematicaFormatTextForm"/>
          <w:rFonts w:cs="Arial"/>
          <w:b/>
          <w:bCs/>
        </w:rPr>
      </w:pPr>
      <w:r>
        <w:rPr>
          <w:rStyle w:val="MathematicaFormatTextForm"/>
          <w:rFonts w:cs="Arial"/>
          <w:b/>
          <w:bCs/>
        </w:rPr>
        <w:br w:type="page"/>
      </w:r>
    </w:p>
    <w:p w14:paraId="65D7F170" w14:textId="3D9A341A" w:rsidR="00593248" w:rsidRDefault="00593248" w:rsidP="00B01A4E">
      <w:pPr>
        <w:spacing w:after="0"/>
        <w:jc w:val="center"/>
        <w:rPr>
          <w:rStyle w:val="MathematicaFormatTextForm"/>
          <w:rFonts w:cs="Arial"/>
          <w:b/>
          <w:bCs/>
        </w:rPr>
      </w:pPr>
      <w:r w:rsidRPr="00593248">
        <w:rPr>
          <w:rStyle w:val="MathematicaFormatTextForm"/>
          <w:rFonts w:cs="Arial"/>
          <w:b/>
          <w:bCs/>
          <w:noProof/>
          <w:lang w:eastAsia="en-US"/>
        </w:rPr>
        <w:lastRenderedPageBreak/>
        <w:drawing>
          <wp:inline distT="0" distB="0" distL="0" distR="0" wp14:anchorId="3EFE75C4" wp14:editId="05967C50">
            <wp:extent cx="3346101" cy="4175879"/>
            <wp:effectExtent l="0" t="0" r="6985" b="0"/>
            <wp:docPr id="7" name="Picture 7" descr="C:\Users\Nate\Downloads\pdf2png\NateExtendedDataFig8_092021\NateExtendedDataFig8_0920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e\Downloads\pdf2png\NateExtendedDataFig8_092021\NateExtendedDataFig8_092021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06" cy="41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A6F0" w14:textId="77777777" w:rsidR="00B01A4E" w:rsidRDefault="00B01A4E" w:rsidP="006A4FBD">
      <w:pPr>
        <w:spacing w:after="0"/>
        <w:rPr>
          <w:rFonts w:cs="Arial"/>
          <w:b/>
          <w:bCs/>
          <w:sz w:val="20"/>
          <w:szCs w:val="15"/>
        </w:rPr>
      </w:pPr>
    </w:p>
    <w:p w14:paraId="59734163" w14:textId="77777777" w:rsidR="002841E0" w:rsidRDefault="002841E0" w:rsidP="006A4FBD">
      <w:pPr>
        <w:spacing w:after="0"/>
        <w:rPr>
          <w:rFonts w:cs="Arial"/>
          <w:b/>
          <w:bCs/>
          <w:sz w:val="20"/>
          <w:szCs w:val="15"/>
        </w:rPr>
        <w:sectPr w:rsidR="002841E0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178D0138" w14:textId="4B3F82CF" w:rsidR="00B01A4E" w:rsidRPr="008F7B2A" w:rsidRDefault="006A4FBD">
      <w:pPr>
        <w:spacing w:after="0"/>
        <w:rPr>
          <w:rStyle w:val="MathematicaFormatTextForm"/>
          <w:rFonts w:cs="Arial"/>
          <w:sz w:val="14"/>
          <w:szCs w:val="14"/>
        </w:rPr>
        <w:sectPr w:rsidR="00B01A4E" w:rsidRPr="008F7B2A" w:rsidSect="00B01A4E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  <w:r w:rsidRPr="00B01A4E">
        <w:rPr>
          <w:rFonts w:cs="Arial"/>
          <w:b/>
          <w:bCs/>
          <w:sz w:val="14"/>
          <w:szCs w:val="14"/>
        </w:rPr>
        <w:t>Extended Data Fig</w:t>
      </w:r>
      <w:r w:rsidR="00322951">
        <w:rPr>
          <w:rFonts w:cs="Arial"/>
          <w:b/>
          <w:bCs/>
          <w:sz w:val="14"/>
          <w:szCs w:val="14"/>
        </w:rPr>
        <w:t>ure</w:t>
      </w:r>
      <w:r w:rsidRPr="00B01A4E">
        <w:rPr>
          <w:rFonts w:cs="Arial"/>
          <w:b/>
          <w:bCs/>
          <w:sz w:val="14"/>
          <w:szCs w:val="14"/>
        </w:rPr>
        <w:t xml:space="preserve"> </w:t>
      </w:r>
      <w:r w:rsidR="00F822D9" w:rsidRPr="00B01A4E">
        <w:rPr>
          <w:rFonts w:cs="Arial"/>
          <w:b/>
          <w:bCs/>
          <w:sz w:val="14"/>
          <w:szCs w:val="14"/>
        </w:rPr>
        <w:t>8</w:t>
      </w:r>
      <w:r w:rsidR="00322951">
        <w:rPr>
          <w:rFonts w:cs="Arial"/>
          <w:b/>
          <w:bCs/>
          <w:sz w:val="14"/>
          <w:szCs w:val="14"/>
        </w:rPr>
        <w:t xml:space="preserve"> |</w:t>
      </w:r>
      <w:r w:rsidRPr="00B01A4E">
        <w:rPr>
          <w:rFonts w:cs="Arial"/>
          <w:sz w:val="14"/>
          <w:szCs w:val="14"/>
        </w:rPr>
        <w:t xml:space="preserve"> </w:t>
      </w:r>
      <w:r w:rsidRPr="00B01A4E">
        <w:rPr>
          <w:rFonts w:cs="Arial"/>
          <w:b/>
          <w:bCs/>
          <w:sz w:val="14"/>
          <w:szCs w:val="14"/>
        </w:rPr>
        <w:t xml:space="preserve">Transient absorption kinetics of </w:t>
      </w:r>
      <w:r w:rsidR="00C741EE">
        <w:rPr>
          <w:rFonts w:cs="Arial"/>
          <w:b/>
          <w:bCs/>
          <w:sz w:val="14"/>
          <w:szCs w:val="14"/>
        </w:rPr>
        <w:t>Fe-</w:t>
      </w:r>
      <w:r w:rsidRPr="00B01A4E">
        <w:rPr>
          <w:rFonts w:cs="Arial"/>
          <w:b/>
          <w:bCs/>
          <w:sz w:val="14"/>
          <w:szCs w:val="14"/>
        </w:rPr>
        <w:t xml:space="preserve">Tyrosine-ZnP-CoPPIX </w:t>
      </w:r>
      <w:r w:rsidR="00C741EE">
        <w:rPr>
          <w:rFonts w:cs="Arial"/>
          <w:b/>
          <w:bCs/>
          <w:sz w:val="14"/>
          <w:szCs w:val="14"/>
        </w:rPr>
        <w:t>Tetrad</w:t>
      </w:r>
      <w:r w:rsidRPr="00B01A4E">
        <w:rPr>
          <w:rFonts w:cs="Arial"/>
          <w:b/>
          <w:bCs/>
          <w:sz w:val="14"/>
          <w:szCs w:val="14"/>
        </w:rPr>
        <w:t>.</w:t>
      </w:r>
      <w:r w:rsidR="00B01A4E">
        <w:rPr>
          <w:rFonts w:cs="Arial"/>
          <w:b/>
          <w:bCs/>
          <w:sz w:val="14"/>
          <w:szCs w:val="14"/>
        </w:rPr>
        <w:t xml:space="preserve"> </w:t>
      </w:r>
      <w:r w:rsidR="00C741EE">
        <w:rPr>
          <w:rFonts w:cs="Arial"/>
          <w:b/>
          <w:bCs/>
          <w:sz w:val="14"/>
          <w:szCs w:val="14"/>
        </w:rPr>
        <w:t xml:space="preserve"> </w:t>
      </w:r>
      <w:r w:rsidR="00367C99">
        <w:rPr>
          <w:rFonts w:cs="Arial"/>
          <w:bCs/>
          <w:sz w:val="14"/>
          <w:szCs w:val="14"/>
        </w:rPr>
        <w:t>A</w:t>
      </w:r>
      <w:r w:rsidR="00367C99" w:rsidRPr="00BF182F">
        <w:rPr>
          <w:rFonts w:cs="Arial"/>
          <w:bCs/>
          <w:sz w:val="14"/>
          <w:szCs w:val="14"/>
        </w:rPr>
        <w:t xml:space="preserve">t pH 7.5 </w:t>
      </w:r>
      <w:r w:rsidR="00367C99">
        <w:rPr>
          <w:rFonts w:cs="Arial"/>
          <w:bCs/>
          <w:sz w:val="14"/>
          <w:szCs w:val="14"/>
        </w:rPr>
        <w:t>with</w:t>
      </w:r>
      <w:r w:rsidR="00367C99" w:rsidRPr="00BF182F">
        <w:rPr>
          <w:rFonts w:cs="Arial"/>
          <w:bCs/>
          <w:sz w:val="14"/>
          <w:szCs w:val="14"/>
        </w:rPr>
        <w:t xml:space="preserve"> 10 </w:t>
      </w:r>
      <w:r w:rsidR="00367C99" w:rsidRPr="00BF182F">
        <w:rPr>
          <w:rFonts w:ascii="Symbol" w:hAnsi="Symbol" w:cs="Arial"/>
          <w:bCs/>
          <w:sz w:val="14"/>
          <w:szCs w:val="14"/>
        </w:rPr>
        <w:t></w:t>
      </w:r>
      <w:r w:rsidR="00367C99" w:rsidRPr="00BF182F">
        <w:rPr>
          <w:rFonts w:cs="Arial"/>
          <w:bCs/>
          <w:sz w:val="14"/>
          <w:szCs w:val="14"/>
        </w:rPr>
        <w:t>M Fe(II)Cl</w:t>
      </w:r>
      <w:r w:rsidR="00367C99" w:rsidRPr="00BF182F">
        <w:rPr>
          <w:rFonts w:cs="Arial"/>
          <w:bCs/>
          <w:sz w:val="14"/>
          <w:szCs w:val="14"/>
          <w:vertAlign w:val="subscript"/>
        </w:rPr>
        <w:t>2</w:t>
      </w:r>
      <w:r w:rsidR="00367C99">
        <w:rPr>
          <w:rFonts w:cs="Arial"/>
          <w:bCs/>
          <w:sz w:val="14"/>
          <w:szCs w:val="14"/>
        </w:rPr>
        <w:t>, u</w:t>
      </w:r>
      <w:r w:rsidR="007507D9" w:rsidRPr="00B01A4E">
        <w:rPr>
          <w:rStyle w:val="MathematicaFormatTextForm"/>
          <w:rFonts w:cs="Arial"/>
          <w:sz w:val="14"/>
          <w:szCs w:val="14"/>
        </w:rPr>
        <w:t xml:space="preserve">sing the </w:t>
      </w:r>
      <w:r w:rsidR="007507D9">
        <w:rPr>
          <w:rStyle w:val="MathematicaFormatTextForm"/>
          <w:rFonts w:cs="Arial"/>
          <w:sz w:val="14"/>
          <w:szCs w:val="14"/>
        </w:rPr>
        <w:t>m</w:t>
      </w:r>
      <w:r w:rsidR="007507D9" w:rsidRPr="00B01A4E">
        <w:rPr>
          <w:rStyle w:val="MathematicaFormatTextForm"/>
          <w:rFonts w:cs="Arial"/>
          <w:sz w:val="14"/>
          <w:szCs w:val="14"/>
        </w:rPr>
        <w:t xml:space="preserve">onad </w:t>
      </w:r>
      <w:r w:rsidR="007507D9" w:rsidRPr="00B01A4E">
        <w:rPr>
          <w:rStyle w:val="MathematicaFormatTextForm"/>
          <w:rFonts w:cs="Arial"/>
          <w:sz w:val="14"/>
          <w:szCs w:val="14"/>
          <w:vertAlign w:val="superscript"/>
        </w:rPr>
        <w:t>3</w:t>
      </w:r>
      <w:r w:rsidR="007507D9" w:rsidRPr="00B01A4E">
        <w:rPr>
          <w:rStyle w:val="MathematicaFormatTextForm"/>
          <w:rFonts w:cs="Arial"/>
          <w:sz w:val="14"/>
          <w:szCs w:val="14"/>
        </w:rPr>
        <w:t>ZnP* decay rate of 2.5 s</w:t>
      </w:r>
      <w:r w:rsidR="00C741EE">
        <w:rPr>
          <w:rStyle w:val="MathematicaFormatTextForm"/>
          <w:rFonts w:cs="Arial"/>
          <w:sz w:val="14"/>
          <w:szCs w:val="14"/>
          <w:vertAlign w:val="superscript"/>
        </w:rPr>
        <w:t>-</w:t>
      </w:r>
      <w:r w:rsidR="007507D9" w:rsidRPr="00B01A4E">
        <w:rPr>
          <w:rStyle w:val="MathematicaFormatTextForm"/>
          <w:rFonts w:cs="Arial"/>
          <w:sz w:val="14"/>
          <w:szCs w:val="14"/>
          <w:vertAlign w:val="superscript"/>
        </w:rPr>
        <w:t>1</w:t>
      </w:r>
      <w:r w:rsidR="00367C99">
        <w:rPr>
          <w:rStyle w:val="MathematicaFormatTextForm"/>
          <w:rFonts w:cs="Arial"/>
          <w:sz w:val="14"/>
          <w:szCs w:val="14"/>
        </w:rPr>
        <w:t xml:space="preserve"> with</w:t>
      </w:r>
      <w:r w:rsidR="007507D9" w:rsidRPr="00B01A4E">
        <w:rPr>
          <w:rStyle w:val="MathematicaFormatTextForm"/>
          <w:rFonts w:cs="Arial"/>
          <w:sz w:val="14"/>
          <w:szCs w:val="14"/>
        </w:rPr>
        <w:t xml:space="preserve"> a 3 state system gives log k P to A of 4.</w:t>
      </w:r>
      <w:r w:rsidR="007507D9">
        <w:rPr>
          <w:rStyle w:val="MathematicaFormatTextForm"/>
          <w:rFonts w:cs="Arial"/>
          <w:sz w:val="14"/>
          <w:szCs w:val="14"/>
        </w:rPr>
        <w:t>0</w:t>
      </w:r>
      <w:r w:rsidR="007507D9" w:rsidRPr="00B01A4E">
        <w:rPr>
          <w:rStyle w:val="MathematicaFormatTextForm"/>
          <w:rFonts w:cs="Arial"/>
          <w:sz w:val="14"/>
          <w:szCs w:val="14"/>
        </w:rPr>
        <w:t xml:space="preserve"> s</w:t>
      </w:r>
      <w:r w:rsidR="007507D9" w:rsidRPr="00B01A4E">
        <w:rPr>
          <w:rStyle w:val="MathematicaFormatTextForm"/>
          <w:rFonts w:cs="Arial"/>
          <w:sz w:val="14"/>
          <w:szCs w:val="14"/>
          <w:vertAlign w:val="superscript"/>
        </w:rPr>
        <w:t>-1</w:t>
      </w:r>
      <w:r w:rsidR="007507D9" w:rsidRPr="00B01A4E">
        <w:rPr>
          <w:rStyle w:val="MathematicaFormatTextForm"/>
          <w:rFonts w:cs="Arial"/>
          <w:sz w:val="14"/>
          <w:szCs w:val="14"/>
        </w:rPr>
        <w:t xml:space="preserve">. </w:t>
      </w:r>
      <w:r w:rsidR="007507D9">
        <w:rPr>
          <w:rStyle w:val="MathematicaFormatTextForm"/>
          <w:rFonts w:cs="Arial"/>
          <w:sz w:val="14"/>
          <w:szCs w:val="14"/>
        </w:rPr>
        <w:t xml:space="preserve">At long delay times </w:t>
      </w:r>
      <w:r w:rsidR="00094893" w:rsidRPr="00B01A4E">
        <w:rPr>
          <w:rStyle w:val="MathematicaFormatTextForm"/>
          <w:rFonts w:cs="Arial"/>
          <w:sz w:val="14"/>
          <w:szCs w:val="14"/>
        </w:rPr>
        <w:t xml:space="preserve">an absorbance blue-shift </w:t>
      </w:r>
      <w:r w:rsidR="007507D9">
        <w:rPr>
          <w:rStyle w:val="MathematicaFormatTextForm"/>
          <w:rFonts w:cs="Arial"/>
          <w:sz w:val="14"/>
          <w:szCs w:val="14"/>
        </w:rPr>
        <w:t>is evident,</w:t>
      </w:r>
      <w:r w:rsidR="00DA78E4">
        <w:rPr>
          <w:rStyle w:val="MathematicaFormatTextForm"/>
          <w:rFonts w:cs="Arial"/>
          <w:sz w:val="14"/>
          <w:szCs w:val="14"/>
        </w:rPr>
        <w:t xml:space="preserve"> </w:t>
      </w:r>
      <w:r w:rsidR="00094893">
        <w:rPr>
          <w:rStyle w:val="MathematicaFormatTextForm"/>
          <w:rFonts w:cs="Arial"/>
          <w:sz w:val="14"/>
          <w:szCs w:val="14"/>
        </w:rPr>
        <w:t>as expected for Co(III)PPIX photoreduction to Co(II)PPIX</w:t>
      </w:r>
      <w:r w:rsidR="00094893" w:rsidRPr="00B01A4E">
        <w:rPr>
          <w:rStyle w:val="MathematicaFormatTextForm"/>
          <w:rFonts w:cs="Arial"/>
          <w:sz w:val="14"/>
          <w:szCs w:val="14"/>
        </w:rPr>
        <w:t xml:space="preserve">, </w:t>
      </w:r>
      <w:r w:rsidR="00DA78E4">
        <w:rPr>
          <w:rStyle w:val="MathematicaFormatTextForm"/>
          <w:rFonts w:cs="Arial"/>
          <w:sz w:val="14"/>
          <w:szCs w:val="14"/>
        </w:rPr>
        <w:t>but the signal</w:t>
      </w:r>
      <w:r w:rsidR="00182FD4">
        <w:rPr>
          <w:rStyle w:val="MathematicaFormatTextForm"/>
          <w:rFonts w:cs="Arial"/>
          <w:sz w:val="14"/>
          <w:szCs w:val="14"/>
        </w:rPr>
        <w:t xml:space="preserve"> is small. A</w:t>
      </w:r>
      <w:r w:rsidR="00094893" w:rsidRPr="00B01A4E">
        <w:rPr>
          <w:rStyle w:val="MathematicaFormatTextForm"/>
          <w:rFonts w:cs="Arial"/>
          <w:sz w:val="14"/>
          <w:szCs w:val="14"/>
        </w:rPr>
        <w:t xml:space="preserve">n </w:t>
      </w:r>
      <w:bookmarkStart w:id="0" w:name="_GoBack"/>
      <w:bookmarkEnd w:id="0"/>
      <w:r w:rsidR="00094893" w:rsidRPr="00B01A4E">
        <w:rPr>
          <w:rStyle w:val="MathematicaFormatTextForm"/>
          <w:rFonts w:cs="Arial"/>
          <w:sz w:val="14"/>
          <w:szCs w:val="14"/>
        </w:rPr>
        <w:t>accurate yield estimate is not possible</w:t>
      </w:r>
      <w:r w:rsidR="00182FD4">
        <w:rPr>
          <w:rStyle w:val="MathematicaFormatTextForm"/>
          <w:rFonts w:cs="Arial"/>
          <w:sz w:val="14"/>
          <w:szCs w:val="14"/>
        </w:rPr>
        <w:t xml:space="preserve">, but spectral fits </w:t>
      </w:r>
      <w:r w:rsidR="007E0000">
        <w:rPr>
          <w:rStyle w:val="MathematicaFormatTextForm"/>
          <w:rFonts w:cs="Arial"/>
          <w:sz w:val="14"/>
          <w:szCs w:val="14"/>
        </w:rPr>
        <w:t>indicate</w:t>
      </w:r>
      <w:r w:rsidR="00182FD4">
        <w:rPr>
          <w:rStyle w:val="MathematicaFormatTextForm"/>
          <w:rFonts w:cs="Arial"/>
          <w:sz w:val="14"/>
          <w:szCs w:val="14"/>
        </w:rPr>
        <w:t xml:space="preserve"> a yield of a few percent</w:t>
      </w:r>
      <w:r w:rsidR="00094893" w:rsidRPr="00B01A4E">
        <w:rPr>
          <w:rStyle w:val="MathematicaFormatTextForm"/>
          <w:rFonts w:cs="Arial"/>
          <w:sz w:val="14"/>
          <w:szCs w:val="14"/>
        </w:rPr>
        <w:t xml:space="preserve">. </w:t>
      </w:r>
      <w:r w:rsidR="00630CF9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Final charge recombination </w:t>
      </w:r>
      <w:r w:rsidR="00F85612" w:rsidRPr="00B01A4E">
        <w:rPr>
          <w:rStyle w:val="MathematicaFormatTextForm"/>
          <w:rFonts w:cs="Arial"/>
          <w:color w:val="000000" w:themeColor="text1"/>
          <w:sz w:val="14"/>
          <w:szCs w:val="14"/>
        </w:rPr>
        <w:t>of D</w:t>
      </w:r>
      <w:r w:rsidR="00F85612" w:rsidRPr="00B23241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+</w:t>
      </w:r>
      <w:r w:rsidR="00F85612" w:rsidRPr="00B01A4E">
        <w:rPr>
          <w:rStyle w:val="MathematicaFormatTextForm"/>
          <w:rFonts w:cs="Arial"/>
          <w:color w:val="000000" w:themeColor="text1"/>
          <w:sz w:val="14"/>
          <w:szCs w:val="14"/>
        </w:rPr>
        <w:t>PA</w:t>
      </w:r>
      <w:r w:rsidR="00F85612" w:rsidRPr="00B23241">
        <w:rPr>
          <w:rStyle w:val="MathematicaFormatTextForm"/>
          <w:rFonts w:cs="Arial"/>
          <w:color w:val="000000" w:themeColor="text1"/>
          <w:sz w:val="14"/>
          <w:szCs w:val="14"/>
          <w:vertAlign w:val="superscript"/>
        </w:rPr>
        <w:t>-</w:t>
      </w:r>
      <w:r w:rsidR="00F85612" w:rsidRPr="00B01A4E">
        <w:rPr>
          <w:rStyle w:val="MathematicaFormatTextForm"/>
          <w:rFonts w:cs="Arial"/>
          <w:color w:val="000000" w:themeColor="text1"/>
          <w:sz w:val="14"/>
          <w:szCs w:val="14"/>
        </w:rPr>
        <w:t xml:space="preserve"> </w:t>
      </w:r>
      <w:r w:rsidR="00C40D4A" w:rsidRPr="00B01A4E">
        <w:rPr>
          <w:rStyle w:val="MathematicaFormatTextForm"/>
          <w:rFonts w:cs="Arial"/>
          <w:color w:val="000000" w:themeColor="text1"/>
          <w:sz w:val="14"/>
          <w:szCs w:val="14"/>
        </w:rPr>
        <w:t>to the ground state</w:t>
      </w:r>
      <w:r w:rsidR="00F90144">
        <w:rPr>
          <w:rStyle w:val="MathematicaFormatTextForm"/>
          <w:rFonts w:cs="Arial"/>
          <w:color w:val="000000" w:themeColor="text1"/>
          <w:sz w:val="14"/>
          <w:szCs w:val="14"/>
        </w:rPr>
        <w:t xml:space="preserve"> is not well determined</w:t>
      </w:r>
      <w:r w:rsidR="007507D9">
        <w:rPr>
          <w:rStyle w:val="MathematicaFormatTextForm"/>
          <w:rFonts w:cs="Arial"/>
          <w:color w:val="000000" w:themeColor="text1"/>
          <w:sz w:val="14"/>
          <w:szCs w:val="14"/>
        </w:rPr>
        <w:t>.</w:t>
      </w:r>
      <w:r w:rsidR="000628A1">
        <w:rPr>
          <w:rStyle w:val="MathematicaFormatTextForm"/>
          <w:rFonts w:cs="Arial"/>
          <w:sz w:val="14"/>
          <w:szCs w:val="14"/>
        </w:rPr>
        <w:t xml:space="preserve"> CoPPIX significantly increases </w:t>
      </w:r>
      <w:r w:rsidR="00F918D4">
        <w:rPr>
          <w:rStyle w:val="MathematicaFormatTextForm"/>
          <w:rFonts w:cs="Arial"/>
          <w:sz w:val="14"/>
          <w:szCs w:val="14"/>
        </w:rPr>
        <w:t>the rate of P* quenching compared to the monad (Extended Data Fig. 1a)</w:t>
      </w:r>
      <w:r w:rsidR="000628A1">
        <w:rPr>
          <w:rStyle w:val="MathematicaFormatTextForm"/>
          <w:rFonts w:cs="Arial"/>
          <w:sz w:val="14"/>
          <w:szCs w:val="14"/>
        </w:rPr>
        <w:t>.</w:t>
      </w:r>
    </w:p>
    <w:p w14:paraId="181AE5CF" w14:textId="3645319C" w:rsidR="003A195F" w:rsidRPr="00CA48DF" w:rsidRDefault="003A195F">
      <w:pPr>
        <w:spacing w:after="0"/>
        <w:rPr>
          <w:rStyle w:val="MathematicaFormatTextForm"/>
          <w:rFonts w:eastAsiaTheme="minorHAnsi" w:cs="Arial"/>
          <w:sz w:val="15"/>
          <w:szCs w:val="15"/>
          <w:lang w:eastAsia="en-US"/>
        </w:rPr>
      </w:pPr>
      <w:r w:rsidRPr="00CA48DF">
        <w:rPr>
          <w:rStyle w:val="MathematicaFormatTextForm"/>
          <w:rFonts w:cs="Arial"/>
          <w:sz w:val="15"/>
          <w:szCs w:val="15"/>
        </w:rPr>
        <w:br w:type="page"/>
      </w:r>
    </w:p>
    <w:p w14:paraId="27899310" w14:textId="3EB5B0E2" w:rsidR="00757391" w:rsidRPr="003A195F" w:rsidRDefault="00421989" w:rsidP="00322951">
      <w:pPr>
        <w:pStyle w:val="MathematicaCellTitle"/>
        <w:jc w:val="center"/>
        <w:rPr>
          <w:rStyle w:val="MathematicaFormatTextForm"/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noProof/>
          <w:color w:val="auto"/>
          <w:sz w:val="24"/>
          <w:szCs w:val="24"/>
        </w:rPr>
        <w:lastRenderedPageBreak/>
        <w:drawing>
          <wp:inline distT="0" distB="0" distL="0" distR="0" wp14:anchorId="34B32F38" wp14:editId="7EFDE43B">
            <wp:extent cx="4189863" cy="294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863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E4D4" w14:textId="77777777" w:rsidR="00322951" w:rsidRDefault="00322951" w:rsidP="00820F43">
      <w:pPr>
        <w:pStyle w:val="MathematicaCellTitle"/>
        <w:rPr>
          <w:rFonts w:ascii="Arial" w:hAnsi="Arial" w:cs="Arial"/>
          <w:b/>
          <w:bCs/>
          <w:color w:val="auto"/>
          <w:sz w:val="14"/>
          <w:szCs w:val="15"/>
        </w:rPr>
      </w:pPr>
    </w:p>
    <w:p w14:paraId="134F1C01" w14:textId="77777777" w:rsidR="00322951" w:rsidRDefault="00322951" w:rsidP="00820F43">
      <w:pPr>
        <w:pStyle w:val="MathematicaCellTitle"/>
        <w:rPr>
          <w:rFonts w:ascii="Arial" w:hAnsi="Arial" w:cs="Arial"/>
          <w:b/>
          <w:bCs/>
          <w:color w:val="auto"/>
          <w:sz w:val="14"/>
          <w:szCs w:val="15"/>
        </w:rPr>
        <w:sectPr w:rsidR="00322951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04ADD10A" w14:textId="471CCD9A" w:rsidR="009E2FEC" w:rsidRPr="00322951" w:rsidRDefault="003A195F" w:rsidP="00820F43">
      <w:pPr>
        <w:pStyle w:val="MathematicaCellTitle"/>
        <w:rPr>
          <w:rFonts w:ascii="Arial" w:hAnsi="Arial" w:cs="Arial"/>
          <w:color w:val="auto"/>
          <w:sz w:val="14"/>
          <w:szCs w:val="15"/>
        </w:rPr>
      </w:pPr>
      <w:r w:rsidRPr="00322951">
        <w:rPr>
          <w:rFonts w:ascii="Arial" w:hAnsi="Arial" w:cs="Arial"/>
          <w:b/>
          <w:bCs/>
          <w:color w:val="auto"/>
          <w:sz w:val="14"/>
          <w:szCs w:val="15"/>
        </w:rPr>
        <w:t>Extended Data Fig</w:t>
      </w:r>
      <w:r w:rsidR="00322951">
        <w:rPr>
          <w:rFonts w:ascii="Arial" w:hAnsi="Arial" w:cs="Arial"/>
          <w:b/>
          <w:bCs/>
          <w:color w:val="auto"/>
          <w:sz w:val="14"/>
          <w:szCs w:val="15"/>
        </w:rPr>
        <w:t>ure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 xml:space="preserve"> </w:t>
      </w:r>
      <w:r w:rsidR="00F822D9" w:rsidRPr="00322951">
        <w:rPr>
          <w:rFonts w:ascii="Arial" w:hAnsi="Arial" w:cs="Arial"/>
          <w:b/>
          <w:bCs/>
          <w:color w:val="auto"/>
          <w:sz w:val="14"/>
          <w:szCs w:val="15"/>
        </w:rPr>
        <w:t>9</w:t>
      </w:r>
      <w:r w:rsidR="00322951">
        <w:rPr>
          <w:rFonts w:ascii="Arial" w:hAnsi="Arial" w:cs="Arial"/>
          <w:b/>
          <w:bCs/>
          <w:color w:val="auto"/>
          <w:sz w:val="14"/>
          <w:szCs w:val="15"/>
        </w:rPr>
        <w:t xml:space="preserve"> |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 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 xml:space="preserve">Redox midpoint potentials of cofactors. </w:t>
      </w:r>
      <w:r w:rsidR="00322951">
        <w:rPr>
          <w:rFonts w:ascii="Arial" w:hAnsi="Arial" w:cs="Arial"/>
          <w:b/>
          <w:bCs/>
          <w:color w:val="auto"/>
          <w:sz w:val="14"/>
          <w:szCs w:val="15"/>
        </w:rPr>
        <w:t xml:space="preserve"> 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 xml:space="preserve">a. 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Spectra for </w:t>
      </w:r>
      <w:r w:rsidR="00757391" w:rsidRPr="00322951">
        <w:rPr>
          <w:rFonts w:ascii="Arial" w:hAnsi="Arial" w:cs="Arial"/>
          <w:color w:val="auto"/>
          <w:sz w:val="14"/>
          <w:szCs w:val="15"/>
        </w:rPr>
        <w:t>electrochemical determination of E</w:t>
      </w:r>
      <w:r w:rsidR="00757391" w:rsidRPr="00322951">
        <w:rPr>
          <w:rFonts w:ascii="Arial" w:hAnsi="Arial" w:cs="Arial"/>
          <w:color w:val="auto"/>
          <w:sz w:val="14"/>
          <w:szCs w:val="15"/>
          <w:vertAlign w:val="subscript"/>
        </w:rPr>
        <w:t>m</w:t>
      </w:r>
      <w:r w:rsidR="00757391" w:rsidRPr="00322951">
        <w:rPr>
          <w:rFonts w:ascii="Arial" w:hAnsi="Arial" w:cs="Arial"/>
          <w:color w:val="auto"/>
          <w:sz w:val="14"/>
          <w:szCs w:val="15"/>
        </w:rPr>
        <w:t xml:space="preserve"> values of heme B in reaction center maquette. Buffer conditions: 15 mM NaCl, 10 mM phosphate buffer, pH 7.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 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 xml:space="preserve">b. 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SVD fit </w:t>
      </w:r>
      <w:r w:rsidR="000E0B22">
        <w:rPr>
          <w:rFonts w:ascii="Arial" w:hAnsi="Arial" w:cs="Arial"/>
          <w:color w:val="auto"/>
          <w:sz w:val="14"/>
          <w:szCs w:val="15"/>
        </w:rPr>
        <w:t xml:space="preserve">of the spectra in panel (a) 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to a single n=1 Nernst redox transition give a midpoint </w:t>
      </w:r>
      <w:r w:rsidR="00556007">
        <w:rPr>
          <w:rFonts w:ascii="Arial" w:hAnsi="Arial" w:cs="Arial"/>
          <w:color w:val="auto"/>
          <w:sz w:val="14"/>
          <w:szCs w:val="15"/>
        </w:rPr>
        <w:t xml:space="preserve">potential </w:t>
      </w:r>
      <w:r w:rsidRPr="00322951">
        <w:rPr>
          <w:rFonts w:ascii="Arial" w:hAnsi="Arial" w:cs="Arial"/>
          <w:color w:val="auto"/>
          <w:sz w:val="14"/>
          <w:szCs w:val="15"/>
        </w:rPr>
        <w:t>of -0.192 V</w:t>
      </w:r>
      <w:r w:rsidR="00556007">
        <w:rPr>
          <w:rFonts w:ascii="Arial" w:hAnsi="Arial" w:cs="Arial"/>
          <w:color w:val="auto"/>
          <w:sz w:val="14"/>
          <w:szCs w:val="15"/>
        </w:rPr>
        <w:t xml:space="preserve"> vs. SHE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. 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 xml:space="preserve"> c.</w:t>
      </w:r>
      <w:r w:rsidRPr="00322951">
        <w:rPr>
          <w:rFonts w:ascii="Arial" w:hAnsi="Arial" w:cs="Arial"/>
          <w:color w:val="auto"/>
          <w:sz w:val="14"/>
          <w:szCs w:val="15"/>
        </w:rPr>
        <w:t xml:space="preserve"> </w:t>
      </w:r>
      <w:r w:rsidR="00A701D9" w:rsidRPr="00322951">
        <w:rPr>
          <w:rFonts w:ascii="Arial" w:hAnsi="Arial" w:cs="Arial"/>
          <w:color w:val="auto"/>
          <w:sz w:val="14"/>
          <w:szCs w:val="15"/>
        </w:rPr>
        <w:t>Spectro-</w:t>
      </w:r>
      <w:r w:rsidR="00A701D9" w:rsidRPr="00322951">
        <w:rPr>
          <w:rFonts w:ascii="Arial" w:hAnsi="Arial" w:cs="Arial"/>
          <w:color w:val="auto"/>
          <w:sz w:val="14"/>
          <w:szCs w:val="15"/>
        </w:rPr>
        <w:t>electrochemical determination of E</w:t>
      </w:r>
      <w:r w:rsidR="00A701D9" w:rsidRPr="00322951">
        <w:rPr>
          <w:rFonts w:ascii="Arial" w:hAnsi="Arial" w:cs="Arial"/>
          <w:color w:val="auto"/>
          <w:sz w:val="14"/>
          <w:szCs w:val="15"/>
          <w:vertAlign w:val="subscript"/>
        </w:rPr>
        <w:t>m</w:t>
      </w:r>
      <w:r w:rsidR="00A701D9" w:rsidRPr="00322951">
        <w:rPr>
          <w:rFonts w:ascii="Arial" w:hAnsi="Arial" w:cs="Arial"/>
          <w:color w:val="auto"/>
          <w:sz w:val="14"/>
          <w:szCs w:val="15"/>
        </w:rPr>
        <w:t xml:space="preserve"> value of Fe porphyrin DADPIX in reaction center maquette.  Buffer conditions: 50 mM phosphate, 200 mM NaCl, pH 7. </w:t>
      </w:r>
      <w:r w:rsidRPr="00322951">
        <w:rPr>
          <w:rFonts w:ascii="Arial" w:hAnsi="Arial" w:cs="Arial"/>
          <w:b/>
          <w:bCs/>
          <w:color w:val="auto"/>
          <w:sz w:val="14"/>
          <w:szCs w:val="15"/>
        </w:rPr>
        <w:t>d.</w:t>
      </w:r>
      <w:r w:rsidR="00A701D9" w:rsidRPr="00322951">
        <w:rPr>
          <w:rFonts w:ascii="Arial" w:hAnsi="Arial" w:cs="Arial"/>
          <w:color w:val="auto"/>
          <w:sz w:val="14"/>
          <w:szCs w:val="15"/>
        </w:rPr>
        <w:t xml:space="preserve"> Spectro-electrochemical determination of E</w:t>
      </w:r>
      <w:r w:rsidR="00A701D9" w:rsidRPr="00322951">
        <w:rPr>
          <w:rFonts w:ascii="Arial" w:hAnsi="Arial" w:cs="Arial"/>
          <w:color w:val="auto"/>
          <w:sz w:val="14"/>
          <w:szCs w:val="15"/>
          <w:vertAlign w:val="subscript"/>
        </w:rPr>
        <w:t>m</w:t>
      </w:r>
      <w:r w:rsidR="00A701D9" w:rsidRPr="00322951">
        <w:rPr>
          <w:rFonts w:ascii="Arial" w:hAnsi="Arial" w:cs="Arial"/>
          <w:color w:val="auto"/>
          <w:sz w:val="14"/>
          <w:szCs w:val="15"/>
        </w:rPr>
        <w:t xml:space="preserve"> value of ZnP in reaction center maquette. Buffer conditions: 50 mM phosphate, 200 mM NaCl, pH 7.</w:t>
      </w:r>
    </w:p>
    <w:p w14:paraId="03211AAF" w14:textId="77777777" w:rsidR="00322951" w:rsidRDefault="00322951">
      <w:pPr>
        <w:spacing w:after="0"/>
        <w:rPr>
          <w:rFonts w:cs="Arial"/>
          <w:sz w:val="15"/>
          <w:szCs w:val="15"/>
        </w:rPr>
        <w:sectPr w:rsidR="00322951" w:rsidSect="00322951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26"/>
        </w:sectPr>
      </w:pPr>
    </w:p>
    <w:p w14:paraId="7401CBA7" w14:textId="68A3CDE1" w:rsidR="001B39E6" w:rsidRPr="00DE0B0A" w:rsidRDefault="001B39E6" w:rsidP="00DE0B0A">
      <w:pPr>
        <w:spacing w:after="0"/>
        <w:rPr>
          <w:rFonts w:eastAsiaTheme="minorHAnsi" w:cs="Arial"/>
          <w:sz w:val="15"/>
          <w:szCs w:val="15"/>
          <w:lang w:eastAsia="en-US"/>
        </w:rPr>
        <w:sectPr w:rsidR="001B39E6" w:rsidRPr="00DE0B0A" w:rsidSect="00161414">
          <w:type w:val="continuous"/>
          <w:pgSz w:w="12240" w:h="15840"/>
          <w:pgMar w:top="1008" w:right="1008" w:bottom="1008" w:left="1008" w:header="720" w:footer="720" w:gutter="0"/>
          <w:cols w:space="720"/>
          <w:docGrid w:linePitch="326"/>
        </w:sectPr>
      </w:pPr>
    </w:p>
    <w:p w14:paraId="092FD626" w14:textId="03EEC5B9" w:rsidR="00757391" w:rsidRPr="001B39E6" w:rsidRDefault="00757391" w:rsidP="00094CA7">
      <w:pPr>
        <w:spacing w:after="0"/>
        <w:rPr>
          <w:rStyle w:val="MathematicaFormatTextForm"/>
          <w:rFonts w:eastAsiaTheme="minorHAnsi" w:cs="Arial"/>
          <w:b/>
          <w:bCs/>
          <w:sz w:val="15"/>
          <w:szCs w:val="15"/>
        </w:rPr>
      </w:pPr>
    </w:p>
    <w:sectPr w:rsidR="00757391" w:rsidRPr="001B39E6" w:rsidSect="00161414">
      <w:type w:val="continuous"/>
      <w:pgSz w:w="12240" w:h="15840"/>
      <w:pgMar w:top="1008" w:right="1008" w:bottom="1008" w:left="1008" w:header="720" w:footer="720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7D41B3D" w16cid:durableId="24E48D3A"/>
  <w16cid:commentId w16cid:paraId="7F42D05D" w16cid:durableId="24E48D3B"/>
  <w16cid:commentId w16cid:paraId="4D205E26" w16cid:durableId="24E48D3C"/>
  <w16cid:commentId w16cid:paraId="1EF1C12A" w16cid:durableId="24E48D3D"/>
  <w16cid:commentId w16cid:paraId="7B3B7464" w16cid:durableId="24E48D3E"/>
  <w16cid:commentId w16cid:paraId="389B94C3" w16cid:durableId="24E48D3F"/>
  <w16cid:commentId w16cid:paraId="14C55894" w16cid:durableId="24E48D40"/>
  <w16cid:commentId w16cid:paraId="1FD2F8B6" w16cid:durableId="24E48D41"/>
  <w16cid:commentId w16cid:paraId="1E47B3A5" w16cid:durableId="24E48D42"/>
  <w16cid:commentId w16cid:paraId="6AD69700" w16cid:durableId="24E48D43"/>
  <w16cid:commentId w16cid:paraId="3E15A83C" w16cid:durableId="24E48D44"/>
  <w16cid:commentId w16cid:paraId="19717808" w16cid:durableId="24E48D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﷽﷽﷽﷽﷽﷽﷽﷽怀"/>
    <w:charset w:val="B1"/>
    <w:family w:val="swiss"/>
    <w:pitch w:val="variable"/>
    <w:sig w:usb0="80000267" w:usb1="00000000" w:usb2="00000000" w:usb3="00000000" w:csb0="000001F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B1A3D"/>
    <w:multiLevelType w:val="hybridMultilevel"/>
    <w:tmpl w:val="7E20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EC"/>
    <w:rsid w:val="00006681"/>
    <w:rsid w:val="00023134"/>
    <w:rsid w:val="00026B7B"/>
    <w:rsid w:val="00027630"/>
    <w:rsid w:val="000277E0"/>
    <w:rsid w:val="00037799"/>
    <w:rsid w:val="000628A1"/>
    <w:rsid w:val="000700F6"/>
    <w:rsid w:val="00075B1F"/>
    <w:rsid w:val="000769A4"/>
    <w:rsid w:val="00076DD0"/>
    <w:rsid w:val="00083DFA"/>
    <w:rsid w:val="00093C63"/>
    <w:rsid w:val="00094893"/>
    <w:rsid w:val="00094CA7"/>
    <w:rsid w:val="000A0B63"/>
    <w:rsid w:val="000B2228"/>
    <w:rsid w:val="000B3060"/>
    <w:rsid w:val="000D324F"/>
    <w:rsid w:val="000D46E3"/>
    <w:rsid w:val="000E0B22"/>
    <w:rsid w:val="000E6AC1"/>
    <w:rsid w:val="000E7B93"/>
    <w:rsid w:val="000F1AC0"/>
    <w:rsid w:val="00110FB1"/>
    <w:rsid w:val="00111A43"/>
    <w:rsid w:val="001168D4"/>
    <w:rsid w:val="001261FB"/>
    <w:rsid w:val="00127F85"/>
    <w:rsid w:val="00146AEF"/>
    <w:rsid w:val="00150205"/>
    <w:rsid w:val="00161414"/>
    <w:rsid w:val="00175A2C"/>
    <w:rsid w:val="00182FD4"/>
    <w:rsid w:val="001830B1"/>
    <w:rsid w:val="00186A09"/>
    <w:rsid w:val="001B39E6"/>
    <w:rsid w:val="001B5815"/>
    <w:rsid w:val="001B7F36"/>
    <w:rsid w:val="001C2C15"/>
    <w:rsid w:val="001C3FF4"/>
    <w:rsid w:val="001E4D05"/>
    <w:rsid w:val="001E7C8E"/>
    <w:rsid w:val="00201B7C"/>
    <w:rsid w:val="00202276"/>
    <w:rsid w:val="00202B04"/>
    <w:rsid w:val="00226776"/>
    <w:rsid w:val="0022768B"/>
    <w:rsid w:val="00245563"/>
    <w:rsid w:val="00246DC2"/>
    <w:rsid w:val="00266F28"/>
    <w:rsid w:val="0027285A"/>
    <w:rsid w:val="00276BA5"/>
    <w:rsid w:val="002841E0"/>
    <w:rsid w:val="00290A82"/>
    <w:rsid w:val="00296493"/>
    <w:rsid w:val="0029713C"/>
    <w:rsid w:val="002A3151"/>
    <w:rsid w:val="002B0EEC"/>
    <w:rsid w:val="002B75EE"/>
    <w:rsid w:val="002C5DE4"/>
    <w:rsid w:val="002D41D8"/>
    <w:rsid w:val="002D60DA"/>
    <w:rsid w:val="002D6328"/>
    <w:rsid w:val="002E54A8"/>
    <w:rsid w:val="00300DF8"/>
    <w:rsid w:val="00302B8B"/>
    <w:rsid w:val="003051C0"/>
    <w:rsid w:val="003146B8"/>
    <w:rsid w:val="003148DE"/>
    <w:rsid w:val="003163EB"/>
    <w:rsid w:val="00316E6A"/>
    <w:rsid w:val="00322951"/>
    <w:rsid w:val="003400DF"/>
    <w:rsid w:val="00346128"/>
    <w:rsid w:val="00362B35"/>
    <w:rsid w:val="00367C99"/>
    <w:rsid w:val="00385AA2"/>
    <w:rsid w:val="0039436D"/>
    <w:rsid w:val="00396AC7"/>
    <w:rsid w:val="00397D7A"/>
    <w:rsid w:val="003A195F"/>
    <w:rsid w:val="003A2AF1"/>
    <w:rsid w:val="003A48CF"/>
    <w:rsid w:val="003A5794"/>
    <w:rsid w:val="003B17FE"/>
    <w:rsid w:val="003C689D"/>
    <w:rsid w:val="003D2898"/>
    <w:rsid w:val="003D33E0"/>
    <w:rsid w:val="003E3295"/>
    <w:rsid w:val="003E642E"/>
    <w:rsid w:val="003F6EED"/>
    <w:rsid w:val="003F7AF9"/>
    <w:rsid w:val="004065A2"/>
    <w:rsid w:val="00421989"/>
    <w:rsid w:val="004231F5"/>
    <w:rsid w:val="00424D8B"/>
    <w:rsid w:val="00427C4B"/>
    <w:rsid w:val="004334C3"/>
    <w:rsid w:val="00437C49"/>
    <w:rsid w:val="0044358C"/>
    <w:rsid w:val="00450A62"/>
    <w:rsid w:val="004600AD"/>
    <w:rsid w:val="0046305A"/>
    <w:rsid w:val="00472D52"/>
    <w:rsid w:val="00474742"/>
    <w:rsid w:val="00476EB1"/>
    <w:rsid w:val="00480BFC"/>
    <w:rsid w:val="00480C47"/>
    <w:rsid w:val="00485B61"/>
    <w:rsid w:val="004913D3"/>
    <w:rsid w:val="00491767"/>
    <w:rsid w:val="004B7675"/>
    <w:rsid w:val="004C5E2E"/>
    <w:rsid w:val="004D33AE"/>
    <w:rsid w:val="004D3ACE"/>
    <w:rsid w:val="004E5DED"/>
    <w:rsid w:val="004F2C43"/>
    <w:rsid w:val="005121EA"/>
    <w:rsid w:val="00530391"/>
    <w:rsid w:val="005520BF"/>
    <w:rsid w:val="00552C92"/>
    <w:rsid w:val="0055377F"/>
    <w:rsid w:val="00556007"/>
    <w:rsid w:val="00572F82"/>
    <w:rsid w:val="00575AA8"/>
    <w:rsid w:val="00591142"/>
    <w:rsid w:val="00592B17"/>
    <w:rsid w:val="00593248"/>
    <w:rsid w:val="005A421E"/>
    <w:rsid w:val="005C7DD1"/>
    <w:rsid w:val="005D2526"/>
    <w:rsid w:val="005F347C"/>
    <w:rsid w:val="005F3C77"/>
    <w:rsid w:val="00602D6E"/>
    <w:rsid w:val="00614DDD"/>
    <w:rsid w:val="006221DB"/>
    <w:rsid w:val="006234CE"/>
    <w:rsid w:val="00626AD5"/>
    <w:rsid w:val="00630CF9"/>
    <w:rsid w:val="006439C3"/>
    <w:rsid w:val="0065095F"/>
    <w:rsid w:val="006613C1"/>
    <w:rsid w:val="006639B1"/>
    <w:rsid w:val="006647C4"/>
    <w:rsid w:val="006668EC"/>
    <w:rsid w:val="00682140"/>
    <w:rsid w:val="00682388"/>
    <w:rsid w:val="00687387"/>
    <w:rsid w:val="006A4FBD"/>
    <w:rsid w:val="006B6B36"/>
    <w:rsid w:val="006C5450"/>
    <w:rsid w:val="006C611E"/>
    <w:rsid w:val="006D7363"/>
    <w:rsid w:val="006F44FB"/>
    <w:rsid w:val="006F5BA3"/>
    <w:rsid w:val="0071011B"/>
    <w:rsid w:val="00715E0D"/>
    <w:rsid w:val="00725FFE"/>
    <w:rsid w:val="0074246E"/>
    <w:rsid w:val="00743EF4"/>
    <w:rsid w:val="007443F0"/>
    <w:rsid w:val="00744C8A"/>
    <w:rsid w:val="0074777A"/>
    <w:rsid w:val="007507D9"/>
    <w:rsid w:val="00755D82"/>
    <w:rsid w:val="00757391"/>
    <w:rsid w:val="00763EB2"/>
    <w:rsid w:val="00796C58"/>
    <w:rsid w:val="007A1321"/>
    <w:rsid w:val="007A2B7A"/>
    <w:rsid w:val="007A3FA9"/>
    <w:rsid w:val="007B1002"/>
    <w:rsid w:val="007B5BBC"/>
    <w:rsid w:val="007B6707"/>
    <w:rsid w:val="007C36C8"/>
    <w:rsid w:val="007C7B20"/>
    <w:rsid w:val="007E0000"/>
    <w:rsid w:val="007E28D1"/>
    <w:rsid w:val="007F1B25"/>
    <w:rsid w:val="008057C9"/>
    <w:rsid w:val="00820F43"/>
    <w:rsid w:val="00853D4B"/>
    <w:rsid w:val="00856392"/>
    <w:rsid w:val="00861353"/>
    <w:rsid w:val="00884DC0"/>
    <w:rsid w:val="008A24B3"/>
    <w:rsid w:val="008B1053"/>
    <w:rsid w:val="008B50FD"/>
    <w:rsid w:val="008F6A37"/>
    <w:rsid w:val="008F7B2A"/>
    <w:rsid w:val="00900FF4"/>
    <w:rsid w:val="00902F37"/>
    <w:rsid w:val="009043E5"/>
    <w:rsid w:val="00912CD9"/>
    <w:rsid w:val="00915E39"/>
    <w:rsid w:val="00920E25"/>
    <w:rsid w:val="00927FC8"/>
    <w:rsid w:val="00930B7B"/>
    <w:rsid w:val="00930B7D"/>
    <w:rsid w:val="00953558"/>
    <w:rsid w:val="009564F3"/>
    <w:rsid w:val="00972C97"/>
    <w:rsid w:val="009A2927"/>
    <w:rsid w:val="009A716D"/>
    <w:rsid w:val="009B118A"/>
    <w:rsid w:val="009B20E1"/>
    <w:rsid w:val="009C1A9C"/>
    <w:rsid w:val="009E2126"/>
    <w:rsid w:val="009E2FEC"/>
    <w:rsid w:val="009E3684"/>
    <w:rsid w:val="009F2560"/>
    <w:rsid w:val="009F4F54"/>
    <w:rsid w:val="009F5B50"/>
    <w:rsid w:val="00A07436"/>
    <w:rsid w:val="00A126EA"/>
    <w:rsid w:val="00A21D6F"/>
    <w:rsid w:val="00A229DA"/>
    <w:rsid w:val="00A34066"/>
    <w:rsid w:val="00A528E0"/>
    <w:rsid w:val="00A537B0"/>
    <w:rsid w:val="00A701D9"/>
    <w:rsid w:val="00AA1038"/>
    <w:rsid w:val="00AC25D7"/>
    <w:rsid w:val="00AD7073"/>
    <w:rsid w:val="00AE0627"/>
    <w:rsid w:val="00B01A4E"/>
    <w:rsid w:val="00B16953"/>
    <w:rsid w:val="00B17055"/>
    <w:rsid w:val="00B227E2"/>
    <w:rsid w:val="00B228A9"/>
    <w:rsid w:val="00B23241"/>
    <w:rsid w:val="00B4155D"/>
    <w:rsid w:val="00B45720"/>
    <w:rsid w:val="00B5254C"/>
    <w:rsid w:val="00B535E9"/>
    <w:rsid w:val="00B63476"/>
    <w:rsid w:val="00B767AF"/>
    <w:rsid w:val="00B80CB1"/>
    <w:rsid w:val="00B814DA"/>
    <w:rsid w:val="00B87065"/>
    <w:rsid w:val="00B87503"/>
    <w:rsid w:val="00B9228A"/>
    <w:rsid w:val="00BA7F40"/>
    <w:rsid w:val="00BB4609"/>
    <w:rsid w:val="00BC1316"/>
    <w:rsid w:val="00BC63AB"/>
    <w:rsid w:val="00BD3979"/>
    <w:rsid w:val="00BE0D4C"/>
    <w:rsid w:val="00BF182F"/>
    <w:rsid w:val="00C05F49"/>
    <w:rsid w:val="00C310CF"/>
    <w:rsid w:val="00C40D4A"/>
    <w:rsid w:val="00C50FD8"/>
    <w:rsid w:val="00C565AF"/>
    <w:rsid w:val="00C574C3"/>
    <w:rsid w:val="00C73548"/>
    <w:rsid w:val="00C741EE"/>
    <w:rsid w:val="00C774E2"/>
    <w:rsid w:val="00C92C82"/>
    <w:rsid w:val="00C96884"/>
    <w:rsid w:val="00CA48DF"/>
    <w:rsid w:val="00CA7B97"/>
    <w:rsid w:val="00CC0CF5"/>
    <w:rsid w:val="00CD2BFA"/>
    <w:rsid w:val="00D051FB"/>
    <w:rsid w:val="00D32AA6"/>
    <w:rsid w:val="00D34BF7"/>
    <w:rsid w:val="00D56B8D"/>
    <w:rsid w:val="00D62BED"/>
    <w:rsid w:val="00D647DD"/>
    <w:rsid w:val="00D82696"/>
    <w:rsid w:val="00D84A71"/>
    <w:rsid w:val="00D92EC7"/>
    <w:rsid w:val="00DA54DD"/>
    <w:rsid w:val="00DA78E4"/>
    <w:rsid w:val="00DC027B"/>
    <w:rsid w:val="00DC1373"/>
    <w:rsid w:val="00DC3196"/>
    <w:rsid w:val="00DE0B0A"/>
    <w:rsid w:val="00DF205A"/>
    <w:rsid w:val="00DF3BB6"/>
    <w:rsid w:val="00E127C9"/>
    <w:rsid w:val="00E22573"/>
    <w:rsid w:val="00E22D5D"/>
    <w:rsid w:val="00E335F7"/>
    <w:rsid w:val="00E57920"/>
    <w:rsid w:val="00E61C6E"/>
    <w:rsid w:val="00E632F7"/>
    <w:rsid w:val="00E64C3A"/>
    <w:rsid w:val="00E65705"/>
    <w:rsid w:val="00E8044B"/>
    <w:rsid w:val="00E82CF8"/>
    <w:rsid w:val="00E856AB"/>
    <w:rsid w:val="00EA5DD3"/>
    <w:rsid w:val="00EC005B"/>
    <w:rsid w:val="00ED42AB"/>
    <w:rsid w:val="00EE1AF4"/>
    <w:rsid w:val="00F06217"/>
    <w:rsid w:val="00F12FFA"/>
    <w:rsid w:val="00F22D8F"/>
    <w:rsid w:val="00F23550"/>
    <w:rsid w:val="00F355E5"/>
    <w:rsid w:val="00F54648"/>
    <w:rsid w:val="00F8020B"/>
    <w:rsid w:val="00F81C06"/>
    <w:rsid w:val="00F822D9"/>
    <w:rsid w:val="00F85612"/>
    <w:rsid w:val="00F90144"/>
    <w:rsid w:val="00F918D4"/>
    <w:rsid w:val="00F91A90"/>
    <w:rsid w:val="00FC5D5A"/>
    <w:rsid w:val="00FD2BDE"/>
    <w:rsid w:val="00FE097D"/>
    <w:rsid w:val="00FE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D4CEF"/>
  <w15:chartTrackingRefBased/>
  <w15:docId w15:val="{B9EABE48-B13D-2248-9506-31368FCF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FEC"/>
    <w:pPr>
      <w:spacing w:after="200"/>
    </w:pPr>
    <w:rPr>
      <w:rFonts w:ascii="Arial" w:eastAsiaTheme="minorEastAsia" w:hAnsi="Arial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FEC"/>
    <w:rPr>
      <w:rFonts w:ascii="Arial" w:eastAsiaTheme="minorEastAsia" w:hAnsi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ematicaCellTitle">
    <w:name w:val="MathematicaCellTitle"/>
    <w:rsid w:val="009E2FEC"/>
    <w:pPr>
      <w:autoSpaceDE w:val="0"/>
      <w:autoSpaceDN w:val="0"/>
      <w:adjustRightInd w:val="0"/>
    </w:pPr>
    <w:rPr>
      <w:rFonts w:ascii="Gill Sans" w:hAnsi="Gill Sans" w:cs="Gill Sans"/>
      <w:color w:val="CC0B02"/>
      <w:sz w:val="88"/>
      <w:szCs w:val="88"/>
    </w:rPr>
  </w:style>
  <w:style w:type="character" w:customStyle="1" w:styleId="MathematicaFormatTextForm">
    <w:name w:val="MathematicaFormatTextForm"/>
    <w:uiPriority w:val="99"/>
    <w:rsid w:val="009E2FEC"/>
  </w:style>
  <w:style w:type="paragraph" w:styleId="CommentText">
    <w:name w:val="annotation text"/>
    <w:basedOn w:val="Normal"/>
    <w:link w:val="CommentTextChar"/>
    <w:uiPriority w:val="99"/>
    <w:unhideWhenUsed/>
    <w:rsid w:val="002D41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41D8"/>
    <w:rPr>
      <w:rFonts w:ascii="Arial" w:eastAsiaTheme="minorEastAsia" w:hAnsi="Arial"/>
      <w:sz w:val="20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D41D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43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436"/>
    <w:rPr>
      <w:rFonts w:ascii="Segoe UI" w:eastAsiaTheme="minorEastAsia" w:hAnsi="Segoe UI" w:cs="Segoe UI"/>
      <w:sz w:val="18"/>
      <w:szCs w:val="18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AF4"/>
    <w:rPr>
      <w:rFonts w:ascii="Arial" w:eastAsiaTheme="minorEastAsia" w:hAnsi="Arial"/>
      <w:b/>
      <w:bCs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900FF4"/>
    <w:rPr>
      <w:rFonts w:ascii="Arial" w:eastAsiaTheme="minorEastAsia" w:hAnsi="Arial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D9FE8-50D8-4ACD-86D2-F2DA43AF9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Moser, Christopher</dc:creator>
  <cp:keywords/>
  <dc:description/>
  <cp:lastModifiedBy>Nate</cp:lastModifiedBy>
  <cp:revision>4</cp:revision>
  <cp:lastPrinted>2021-04-28T16:59:00Z</cp:lastPrinted>
  <dcterms:created xsi:type="dcterms:W3CDTF">2021-09-23T20:27:00Z</dcterms:created>
  <dcterms:modified xsi:type="dcterms:W3CDTF">2021-09-23T20:52:00Z</dcterms:modified>
</cp:coreProperties>
</file>