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E54AB" w14:textId="52F7BD33" w:rsidR="00654E8F" w:rsidRPr="0022079C" w:rsidRDefault="00654E8F" w:rsidP="0022079C">
      <w:pPr>
        <w:pStyle w:val="Authornames"/>
        <w:jc w:val="center"/>
        <w:rPr>
          <w:b/>
          <w:bCs/>
        </w:rPr>
      </w:pPr>
      <w:r w:rsidRPr="0022079C">
        <w:rPr>
          <w:b/>
          <w:bCs/>
        </w:rPr>
        <w:t>Supplementary Material</w:t>
      </w:r>
      <w:r w:rsidR="00B10784" w:rsidRPr="0022079C">
        <w:rPr>
          <w:b/>
          <w:bCs/>
        </w:rPr>
        <w:t xml:space="preserve"> for Article</w:t>
      </w:r>
    </w:p>
    <w:p w14:paraId="0C7AB9BC" w14:textId="21AE3CFE" w:rsidR="00B10784" w:rsidRPr="0022079C" w:rsidRDefault="00672C4E" w:rsidP="0022079C">
      <w:pPr>
        <w:pStyle w:val="Authornames"/>
        <w:jc w:val="center"/>
        <w:rPr>
          <w:b/>
          <w:bCs/>
        </w:rPr>
      </w:pPr>
      <w:r w:rsidRPr="0022079C">
        <w:rPr>
          <w:b/>
          <w:bCs/>
        </w:rPr>
        <w:t>“</w:t>
      </w:r>
      <w:r w:rsidR="007240A8" w:rsidRPr="007240A8">
        <w:rPr>
          <w:b/>
          <w:bCs/>
        </w:rPr>
        <w:t xml:space="preserve">Linking Water Planning and Native Forest Conservation in Central Chile: A </w:t>
      </w:r>
      <w:proofErr w:type="spellStart"/>
      <w:r w:rsidR="007240A8" w:rsidRPr="007240A8">
        <w:rPr>
          <w:b/>
          <w:bCs/>
        </w:rPr>
        <w:t>Sociohydrological</w:t>
      </w:r>
      <w:proofErr w:type="spellEnd"/>
      <w:r w:rsidR="007240A8" w:rsidRPr="007240A8">
        <w:rPr>
          <w:b/>
          <w:bCs/>
        </w:rPr>
        <w:t xml:space="preserve"> Perspective</w:t>
      </w:r>
      <w:r w:rsidRPr="0022079C">
        <w:rPr>
          <w:b/>
          <w:bCs/>
        </w:rPr>
        <w:t>”</w:t>
      </w:r>
    </w:p>
    <w:p w14:paraId="0F3BCFFD" w14:textId="3E81E3CB" w:rsidR="002638A7" w:rsidRPr="00B4726B" w:rsidRDefault="002638A7" w:rsidP="002638A7">
      <w:pPr>
        <w:pStyle w:val="AuthorList"/>
        <w:rPr>
          <w:lang w:val="es-US"/>
        </w:rPr>
      </w:pPr>
      <w:r w:rsidRPr="00B4726B">
        <w:rPr>
          <w:lang w:val="es-US"/>
        </w:rPr>
        <w:t>Pilar Barría</w:t>
      </w:r>
      <w:r w:rsidRPr="00B4726B">
        <w:rPr>
          <w:vertAlign w:val="superscript"/>
          <w:lang w:val="es-US"/>
        </w:rPr>
        <w:t>1</w:t>
      </w:r>
      <w:r>
        <w:rPr>
          <w:vertAlign w:val="superscript"/>
          <w:lang w:val="es-US"/>
        </w:rPr>
        <w:t>*</w:t>
      </w:r>
      <w:r w:rsidRPr="00B4726B">
        <w:rPr>
          <w:lang w:val="es-US"/>
        </w:rPr>
        <w:t>, Anahí Ocampo-Melgar</w:t>
      </w:r>
      <w:r>
        <w:rPr>
          <w:vertAlign w:val="superscript"/>
          <w:lang w:val="es-US"/>
        </w:rPr>
        <w:t>1</w:t>
      </w:r>
      <w:r w:rsidRPr="00B4726B">
        <w:rPr>
          <w:lang w:val="es-US"/>
        </w:rPr>
        <w:t xml:space="preserve">, </w:t>
      </w:r>
      <w:r>
        <w:rPr>
          <w:lang w:val="es-US"/>
        </w:rPr>
        <w:t>Alejandro Venegas</w:t>
      </w:r>
      <w:r>
        <w:rPr>
          <w:vertAlign w:val="superscript"/>
          <w:lang w:val="es-US"/>
        </w:rPr>
        <w:t>2</w:t>
      </w:r>
      <w:r w:rsidRPr="00B4726B">
        <w:rPr>
          <w:vertAlign w:val="superscript"/>
          <w:lang w:val="es-US"/>
        </w:rPr>
        <w:t>,</w:t>
      </w:r>
      <w:r>
        <w:rPr>
          <w:lang w:val="es-US"/>
        </w:rPr>
        <w:t xml:space="preserve">, </w:t>
      </w:r>
      <w:r w:rsidR="005F2D30">
        <w:rPr>
          <w:lang w:val="es-US"/>
        </w:rPr>
        <w:t>Ariel Muñoz</w:t>
      </w:r>
      <w:r w:rsidR="005F1650">
        <w:rPr>
          <w:vertAlign w:val="superscript"/>
          <w:lang w:val="es-US"/>
        </w:rPr>
        <w:t>3</w:t>
      </w:r>
      <w:r>
        <w:rPr>
          <w:lang w:val="es-US"/>
        </w:rPr>
        <w:t xml:space="preserve"> </w:t>
      </w:r>
    </w:p>
    <w:p w14:paraId="04A6E72B" w14:textId="77777777" w:rsidR="002638A7" w:rsidRPr="00F57757" w:rsidRDefault="002638A7" w:rsidP="002638A7">
      <w:pPr>
        <w:spacing w:before="240"/>
        <w:rPr>
          <w:color w:val="000000" w:themeColor="text1"/>
        </w:rPr>
      </w:pPr>
      <w:r w:rsidRPr="00F57757">
        <w:rPr>
          <w:vertAlign w:val="superscript"/>
        </w:rPr>
        <w:t>1</w:t>
      </w:r>
      <w:r w:rsidRPr="00F57757">
        <w:rPr>
          <w:color w:val="000000" w:themeColor="text1"/>
        </w:rPr>
        <w:t>Department of Forest Management, Faculty of Forest Sciences and Conservation of Nature, University of Chile, Santiago, Chile</w:t>
      </w:r>
    </w:p>
    <w:p w14:paraId="5A1D598D" w14:textId="77777777" w:rsidR="005F1650" w:rsidRDefault="002638A7" w:rsidP="005F1650">
      <w:pPr>
        <w:pStyle w:val="NormalWeb"/>
        <w:shd w:val="clear" w:color="auto" w:fill="FFFFFF"/>
        <w:spacing w:before="0" w:beforeAutospacing="0" w:after="150" w:afterAutospacing="0"/>
        <w:rPr>
          <w:color w:val="000000" w:themeColor="text1"/>
          <w:lang w:eastAsia="es-MX"/>
        </w:rPr>
      </w:pPr>
      <w:r w:rsidRPr="00376CC5">
        <w:rPr>
          <w:vertAlign w:val="superscript"/>
        </w:rPr>
        <w:t>2</w:t>
      </w:r>
      <w:r w:rsidRPr="00F57757">
        <w:rPr>
          <w:color w:val="000000" w:themeColor="text1"/>
          <w:lang w:eastAsia="es-MX"/>
        </w:rPr>
        <w:t>Institute of Agri-food, Animal and Environmental Sciences, O’Higgins University, San Fernando, Chile</w:t>
      </w:r>
    </w:p>
    <w:p w14:paraId="693AC0A5" w14:textId="54C26379" w:rsidR="005F1650" w:rsidRPr="005F1650" w:rsidRDefault="005F1650" w:rsidP="005F1650">
      <w:pPr>
        <w:pStyle w:val="NormalWeb"/>
        <w:shd w:val="clear" w:color="auto" w:fill="FFFFFF"/>
        <w:spacing w:before="0" w:beforeAutospacing="0" w:after="150" w:afterAutospacing="0"/>
        <w:rPr>
          <w:color w:val="000000" w:themeColor="text1"/>
          <w:lang w:eastAsia="es-MX"/>
        </w:rPr>
      </w:pPr>
      <w:r>
        <w:rPr>
          <w:vertAlign w:val="superscript"/>
        </w:rPr>
        <w:t>3</w:t>
      </w:r>
      <w:r w:rsidRPr="00B16611">
        <w:t xml:space="preserve">Instituto de </w:t>
      </w:r>
      <w:proofErr w:type="spellStart"/>
      <w:r w:rsidRPr="00B16611">
        <w:t>Geografía</w:t>
      </w:r>
      <w:proofErr w:type="spellEnd"/>
      <w:r w:rsidRPr="00B16611">
        <w:t>, Pontificia Universidad Católica de Valparaíso, Valparaíso, Chile</w:t>
      </w:r>
    </w:p>
    <w:p w14:paraId="112C3D5D" w14:textId="77777777" w:rsidR="005F1650" w:rsidRDefault="005F1650" w:rsidP="002638A7">
      <w:pPr>
        <w:pStyle w:val="NormalWeb"/>
        <w:shd w:val="clear" w:color="auto" w:fill="FFFFFF"/>
        <w:spacing w:before="0" w:beforeAutospacing="0" w:after="150" w:afterAutospacing="0"/>
        <w:rPr>
          <w:color w:val="000000" w:themeColor="text1"/>
          <w:lang w:eastAsia="es-MX"/>
        </w:rPr>
      </w:pPr>
    </w:p>
    <w:p w14:paraId="1307B7B3" w14:textId="77777777" w:rsidR="0022079C" w:rsidRDefault="00F748C4" w:rsidP="0022079C">
      <w:pPr>
        <w:keepNext/>
        <w:jc w:val="both"/>
        <w:rPr>
          <w:rFonts w:eastAsia="Times New Roman" w:cs="Times New Roman"/>
          <w:color w:val="000000" w:themeColor="text1"/>
          <w:szCs w:val="24"/>
          <w:lang w:eastAsia="es-MX"/>
        </w:rPr>
      </w:pPr>
      <w:r w:rsidRPr="0001436A">
        <w:rPr>
          <w:rFonts w:cs="Times New Roman"/>
          <w:b/>
          <w:szCs w:val="24"/>
        </w:rPr>
        <w:t xml:space="preserve">Supplementary </w:t>
      </w:r>
      <w:r>
        <w:rPr>
          <w:rFonts w:cs="Times New Roman"/>
          <w:b/>
          <w:szCs w:val="24"/>
        </w:rPr>
        <w:t>Table 1</w:t>
      </w:r>
      <w:r w:rsidRPr="0001436A">
        <w:rPr>
          <w:rFonts w:cs="Times New Roman"/>
          <w:b/>
          <w:szCs w:val="24"/>
        </w:rPr>
        <w:t>.</w:t>
      </w:r>
      <w:r w:rsidRPr="00E548E5">
        <w:rPr>
          <w:rFonts w:cs="Times New Roman"/>
          <w:b/>
          <w:szCs w:val="24"/>
        </w:rPr>
        <w:t xml:space="preserve"> Ecosystem services prioritized by local stakeholders in </w:t>
      </w:r>
      <w:proofErr w:type="spellStart"/>
      <w:r w:rsidRPr="00E548E5">
        <w:rPr>
          <w:rFonts w:cs="Times New Roman"/>
          <w:b/>
          <w:szCs w:val="24"/>
        </w:rPr>
        <w:t>Aculeo</w:t>
      </w:r>
      <w:proofErr w:type="spellEnd"/>
      <w:r w:rsidRPr="00E548E5">
        <w:rPr>
          <w:rFonts w:cs="Times New Roman"/>
          <w:b/>
          <w:szCs w:val="24"/>
        </w:rPr>
        <w:t xml:space="preserve"> lake basin</w:t>
      </w:r>
      <w:r w:rsidR="0022079C">
        <w:rPr>
          <w:rFonts w:cs="Times New Roman"/>
          <w:b/>
          <w:szCs w:val="24"/>
        </w:rPr>
        <w:t xml:space="preserve">. </w:t>
      </w:r>
      <w:r w:rsidR="0022079C" w:rsidRPr="00F748C4">
        <w:rPr>
          <w:rFonts w:eastAsia="Times New Roman" w:cs="Times New Roman"/>
          <w:color w:val="000000" w:themeColor="text1"/>
          <w:szCs w:val="24"/>
          <w:lang w:eastAsia="es-MX"/>
        </w:rPr>
        <w:t xml:space="preserve">Ocampo-Melgar et al. (2024) conducted a mixed qualitative–quantitative questionnaire survey between June and August 2021, involving 24 participants representing local government, public schools, irrigation farmers, grazing organizations, export-oriented agriculture, tourism operators, rural residents, the Altos de </w:t>
      </w:r>
      <w:proofErr w:type="spellStart"/>
      <w:r w:rsidR="0022079C" w:rsidRPr="00F748C4">
        <w:rPr>
          <w:rFonts w:eastAsia="Times New Roman" w:cs="Times New Roman"/>
          <w:color w:val="000000" w:themeColor="text1"/>
          <w:szCs w:val="24"/>
          <w:lang w:eastAsia="es-MX"/>
        </w:rPr>
        <w:t>Cantillana</w:t>
      </w:r>
      <w:proofErr w:type="spellEnd"/>
      <w:r w:rsidR="0022079C" w:rsidRPr="00F748C4">
        <w:rPr>
          <w:rFonts w:eastAsia="Times New Roman" w:cs="Times New Roman"/>
          <w:color w:val="000000" w:themeColor="text1"/>
          <w:szCs w:val="24"/>
          <w:lang w:eastAsia="es-MX"/>
        </w:rPr>
        <w:t xml:space="preserve"> Reserve, neighborhood associations, cultural groups, and environmental education organizations. In this process, stakeholders ranked a set of 29 ecosystem services according to their perceived importance and vulnerability to climate change and anthropogenic pressures. The complete list of ecosystem services is presented in Supplementary Table 1, while the corresponding importance and vulnerability scores are shown in Supplementary Figure 1, where lower values indicate low importance and low vulnerability, and higher values indicate high importance and high vulnerability. As reported by Ocampo-Melgar et al. (2024), these values were obtained by summing the importance and vulnerability scores assigned by all interviewees, each evaluated on a scale from 1 to 5.</w:t>
      </w:r>
    </w:p>
    <w:p w14:paraId="18AA7B08" w14:textId="2A1F15A9" w:rsidR="00F748C4" w:rsidRPr="00CC0E34" w:rsidRDefault="00F748C4" w:rsidP="00F748C4">
      <w:pPr>
        <w:keepNext/>
        <w:jc w:val="center"/>
        <w:rPr>
          <w:rFonts w:cs="Times New Roman"/>
          <w:b/>
          <w:szCs w:val="24"/>
        </w:rPr>
      </w:pPr>
    </w:p>
    <w:tbl>
      <w:tblPr>
        <w:tblW w:w="4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6"/>
        <w:gridCol w:w="3178"/>
      </w:tblGrid>
      <w:tr w:rsidR="00F748C4" w:rsidRPr="00FE05D3" w14:paraId="2498811E" w14:textId="77777777" w:rsidTr="00873552">
        <w:trPr>
          <w:trHeight w:val="300"/>
          <w:jc w:val="center"/>
        </w:trPr>
        <w:tc>
          <w:tcPr>
            <w:tcW w:w="1316" w:type="dxa"/>
            <w:noWrap/>
            <w:vAlign w:val="bottom"/>
            <w:hideMark/>
          </w:tcPr>
          <w:p w14:paraId="5F3E93CF" w14:textId="77777777" w:rsidR="00F748C4" w:rsidRPr="00FE05D3" w:rsidRDefault="00F748C4" w:rsidP="00873552">
            <w:pPr>
              <w:spacing w:before="0" w:after="0"/>
              <w:jc w:val="center"/>
              <w:rPr>
                <w:rFonts w:eastAsia="Times New Roman" w:cs="Times New Roman"/>
                <w:b/>
                <w:bCs/>
                <w:color w:val="000000"/>
                <w:sz w:val="22"/>
                <w:lang w:val="es-US" w:eastAsia="es-MX"/>
              </w:rPr>
            </w:pPr>
            <w:proofErr w:type="spellStart"/>
            <w:r w:rsidRPr="00FE05D3">
              <w:rPr>
                <w:rFonts w:eastAsia="Times New Roman" w:cs="Times New Roman"/>
                <w:b/>
                <w:bCs/>
                <w:color w:val="000000"/>
                <w:sz w:val="22"/>
                <w:lang w:val="es-US" w:eastAsia="es-MX"/>
              </w:rPr>
              <w:t>Code</w:t>
            </w:r>
            <w:proofErr w:type="spellEnd"/>
          </w:p>
        </w:tc>
        <w:tc>
          <w:tcPr>
            <w:tcW w:w="3178" w:type="dxa"/>
            <w:noWrap/>
            <w:vAlign w:val="bottom"/>
            <w:hideMark/>
          </w:tcPr>
          <w:p w14:paraId="7EB944FC" w14:textId="77777777" w:rsidR="00F748C4" w:rsidRPr="00FE05D3" w:rsidRDefault="00F748C4" w:rsidP="00873552">
            <w:pPr>
              <w:spacing w:before="0" w:after="0"/>
              <w:jc w:val="center"/>
              <w:rPr>
                <w:rFonts w:eastAsia="Times New Roman" w:cs="Times New Roman"/>
                <w:b/>
                <w:bCs/>
                <w:color w:val="000000"/>
                <w:sz w:val="22"/>
                <w:lang w:val="es-US" w:eastAsia="es-MX"/>
              </w:rPr>
            </w:pPr>
            <w:proofErr w:type="spellStart"/>
            <w:r w:rsidRPr="00FE05D3">
              <w:rPr>
                <w:rFonts w:eastAsia="Times New Roman" w:cs="Times New Roman"/>
                <w:b/>
                <w:bCs/>
                <w:color w:val="000000"/>
                <w:sz w:val="22"/>
                <w:lang w:val="es-US" w:eastAsia="es-MX"/>
              </w:rPr>
              <w:t>Ecosystem</w:t>
            </w:r>
            <w:proofErr w:type="spellEnd"/>
            <w:r w:rsidRPr="00FE05D3">
              <w:rPr>
                <w:rFonts w:eastAsia="Times New Roman" w:cs="Times New Roman"/>
                <w:b/>
                <w:bCs/>
                <w:color w:val="000000"/>
                <w:sz w:val="22"/>
                <w:lang w:val="es-US" w:eastAsia="es-MX"/>
              </w:rPr>
              <w:t xml:space="preserve"> </w:t>
            </w:r>
            <w:proofErr w:type="spellStart"/>
            <w:r w:rsidRPr="00FE05D3">
              <w:rPr>
                <w:rFonts w:eastAsia="Times New Roman" w:cs="Times New Roman"/>
                <w:b/>
                <w:bCs/>
                <w:color w:val="000000"/>
                <w:sz w:val="22"/>
                <w:lang w:val="es-US" w:eastAsia="es-MX"/>
              </w:rPr>
              <w:t>service</w:t>
            </w:r>
            <w:proofErr w:type="spellEnd"/>
          </w:p>
        </w:tc>
      </w:tr>
      <w:tr w:rsidR="00F748C4" w:rsidRPr="00FE05D3" w14:paraId="7A38BBB1" w14:textId="77777777" w:rsidTr="00873552">
        <w:trPr>
          <w:trHeight w:val="300"/>
          <w:jc w:val="center"/>
        </w:trPr>
        <w:tc>
          <w:tcPr>
            <w:tcW w:w="1316" w:type="dxa"/>
            <w:noWrap/>
            <w:vAlign w:val="bottom"/>
            <w:hideMark/>
          </w:tcPr>
          <w:p w14:paraId="099E2242"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1</w:t>
            </w:r>
          </w:p>
        </w:tc>
        <w:tc>
          <w:tcPr>
            <w:tcW w:w="3178" w:type="dxa"/>
            <w:noWrap/>
            <w:vAlign w:val="bottom"/>
            <w:hideMark/>
          </w:tcPr>
          <w:p w14:paraId="129506F6"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Biodiversity</w:t>
            </w:r>
            <w:proofErr w:type="spellEnd"/>
          </w:p>
        </w:tc>
      </w:tr>
      <w:tr w:rsidR="00F748C4" w:rsidRPr="00FE05D3" w14:paraId="6FE48D60" w14:textId="77777777" w:rsidTr="00873552">
        <w:trPr>
          <w:trHeight w:val="300"/>
          <w:jc w:val="center"/>
        </w:trPr>
        <w:tc>
          <w:tcPr>
            <w:tcW w:w="1316" w:type="dxa"/>
            <w:noWrap/>
            <w:vAlign w:val="bottom"/>
            <w:hideMark/>
          </w:tcPr>
          <w:p w14:paraId="6D857B92"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2</w:t>
            </w:r>
          </w:p>
        </w:tc>
        <w:tc>
          <w:tcPr>
            <w:tcW w:w="3178" w:type="dxa"/>
            <w:noWrap/>
            <w:vAlign w:val="bottom"/>
            <w:hideMark/>
          </w:tcPr>
          <w:p w14:paraId="34E27D10"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Water</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provision</w:t>
            </w:r>
            <w:proofErr w:type="spellEnd"/>
          </w:p>
        </w:tc>
      </w:tr>
      <w:tr w:rsidR="00F748C4" w:rsidRPr="00FE05D3" w14:paraId="4E89F50E" w14:textId="77777777" w:rsidTr="00873552">
        <w:trPr>
          <w:trHeight w:val="300"/>
          <w:jc w:val="center"/>
        </w:trPr>
        <w:tc>
          <w:tcPr>
            <w:tcW w:w="1316" w:type="dxa"/>
            <w:noWrap/>
            <w:vAlign w:val="bottom"/>
            <w:hideMark/>
          </w:tcPr>
          <w:p w14:paraId="2E108F6A"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3</w:t>
            </w:r>
          </w:p>
        </w:tc>
        <w:tc>
          <w:tcPr>
            <w:tcW w:w="3178" w:type="dxa"/>
            <w:noWrap/>
            <w:vAlign w:val="bottom"/>
            <w:hideMark/>
          </w:tcPr>
          <w:p w14:paraId="4C5AB2CB"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Water</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qua</w:t>
            </w:r>
            <w:r>
              <w:rPr>
                <w:rFonts w:eastAsia="Times New Roman" w:cs="Times New Roman"/>
                <w:color w:val="000000"/>
                <w:sz w:val="22"/>
                <w:lang w:val="es-US" w:eastAsia="es-MX"/>
              </w:rPr>
              <w:t>l</w:t>
            </w:r>
            <w:r w:rsidRPr="00FE05D3">
              <w:rPr>
                <w:rFonts w:eastAsia="Times New Roman" w:cs="Times New Roman"/>
                <w:color w:val="000000"/>
                <w:sz w:val="22"/>
                <w:lang w:val="es-US" w:eastAsia="es-MX"/>
              </w:rPr>
              <w:t>ity</w:t>
            </w:r>
            <w:proofErr w:type="spellEnd"/>
          </w:p>
        </w:tc>
      </w:tr>
      <w:tr w:rsidR="00F748C4" w:rsidRPr="00FE05D3" w14:paraId="1370F856" w14:textId="77777777" w:rsidTr="00873552">
        <w:trPr>
          <w:trHeight w:val="300"/>
          <w:jc w:val="center"/>
        </w:trPr>
        <w:tc>
          <w:tcPr>
            <w:tcW w:w="1316" w:type="dxa"/>
            <w:noWrap/>
            <w:vAlign w:val="bottom"/>
            <w:hideMark/>
          </w:tcPr>
          <w:p w14:paraId="1D8AF5BA"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4</w:t>
            </w:r>
          </w:p>
        </w:tc>
        <w:tc>
          <w:tcPr>
            <w:tcW w:w="3178" w:type="dxa"/>
            <w:noWrap/>
            <w:vAlign w:val="bottom"/>
            <w:hideMark/>
          </w:tcPr>
          <w:p w14:paraId="770199AA"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Forage</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production</w:t>
            </w:r>
            <w:proofErr w:type="spellEnd"/>
          </w:p>
        </w:tc>
      </w:tr>
      <w:tr w:rsidR="00F748C4" w:rsidRPr="00FE05D3" w14:paraId="7214830F" w14:textId="77777777" w:rsidTr="00873552">
        <w:trPr>
          <w:trHeight w:val="300"/>
          <w:jc w:val="center"/>
        </w:trPr>
        <w:tc>
          <w:tcPr>
            <w:tcW w:w="1316" w:type="dxa"/>
            <w:noWrap/>
            <w:vAlign w:val="bottom"/>
            <w:hideMark/>
          </w:tcPr>
          <w:p w14:paraId="6FF3AC2B"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5</w:t>
            </w:r>
          </w:p>
        </w:tc>
        <w:tc>
          <w:tcPr>
            <w:tcW w:w="3178" w:type="dxa"/>
            <w:noWrap/>
            <w:vAlign w:val="bottom"/>
            <w:hideMark/>
          </w:tcPr>
          <w:p w14:paraId="7220DEE9"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 xml:space="preserve">Wood </w:t>
            </w:r>
            <w:proofErr w:type="spellStart"/>
            <w:r w:rsidRPr="00FE05D3">
              <w:rPr>
                <w:rFonts w:eastAsia="Times New Roman" w:cs="Times New Roman"/>
                <w:color w:val="000000"/>
                <w:sz w:val="22"/>
                <w:lang w:val="es-US" w:eastAsia="es-MX"/>
              </w:rPr>
              <w:t>production</w:t>
            </w:r>
            <w:proofErr w:type="spellEnd"/>
          </w:p>
        </w:tc>
      </w:tr>
      <w:tr w:rsidR="00F748C4" w:rsidRPr="00FE05D3" w14:paraId="40083C4B" w14:textId="77777777" w:rsidTr="00873552">
        <w:trPr>
          <w:trHeight w:val="300"/>
          <w:jc w:val="center"/>
        </w:trPr>
        <w:tc>
          <w:tcPr>
            <w:tcW w:w="1316" w:type="dxa"/>
            <w:noWrap/>
            <w:vAlign w:val="bottom"/>
            <w:hideMark/>
          </w:tcPr>
          <w:p w14:paraId="17F4BE61"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6</w:t>
            </w:r>
          </w:p>
        </w:tc>
        <w:tc>
          <w:tcPr>
            <w:tcW w:w="3178" w:type="dxa"/>
            <w:noWrap/>
            <w:vAlign w:val="bottom"/>
            <w:hideMark/>
          </w:tcPr>
          <w:p w14:paraId="23384052"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Leaf</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land</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production</w:t>
            </w:r>
            <w:proofErr w:type="spellEnd"/>
          </w:p>
        </w:tc>
      </w:tr>
      <w:tr w:rsidR="00F748C4" w:rsidRPr="00FE05D3" w14:paraId="0A5F7B4C" w14:textId="77777777" w:rsidTr="00873552">
        <w:trPr>
          <w:trHeight w:val="300"/>
          <w:jc w:val="center"/>
        </w:trPr>
        <w:tc>
          <w:tcPr>
            <w:tcW w:w="1316" w:type="dxa"/>
            <w:noWrap/>
            <w:vAlign w:val="bottom"/>
            <w:hideMark/>
          </w:tcPr>
          <w:p w14:paraId="16FDCD0F"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7</w:t>
            </w:r>
          </w:p>
        </w:tc>
        <w:tc>
          <w:tcPr>
            <w:tcW w:w="3178" w:type="dxa"/>
            <w:noWrap/>
            <w:vAlign w:val="bottom"/>
            <w:hideMark/>
          </w:tcPr>
          <w:p w14:paraId="21B07AB0"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Food</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production</w:t>
            </w:r>
            <w:proofErr w:type="spellEnd"/>
          </w:p>
        </w:tc>
      </w:tr>
      <w:tr w:rsidR="00F748C4" w:rsidRPr="00FE05D3" w14:paraId="62AE81E0" w14:textId="77777777" w:rsidTr="00873552">
        <w:trPr>
          <w:trHeight w:val="300"/>
          <w:jc w:val="center"/>
        </w:trPr>
        <w:tc>
          <w:tcPr>
            <w:tcW w:w="1316" w:type="dxa"/>
            <w:noWrap/>
            <w:vAlign w:val="bottom"/>
            <w:hideMark/>
          </w:tcPr>
          <w:p w14:paraId="0C09BF6C"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8</w:t>
            </w:r>
          </w:p>
        </w:tc>
        <w:tc>
          <w:tcPr>
            <w:tcW w:w="3178" w:type="dxa"/>
            <w:noWrap/>
            <w:vAlign w:val="bottom"/>
            <w:hideMark/>
          </w:tcPr>
          <w:p w14:paraId="6D01372C"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 xml:space="preserve">Medicine </w:t>
            </w:r>
            <w:proofErr w:type="spellStart"/>
            <w:r w:rsidRPr="00FE05D3">
              <w:rPr>
                <w:rFonts w:eastAsia="Times New Roman" w:cs="Times New Roman"/>
                <w:color w:val="000000"/>
                <w:sz w:val="22"/>
                <w:lang w:val="es-US" w:eastAsia="es-MX"/>
              </w:rPr>
              <w:t>production</w:t>
            </w:r>
            <w:proofErr w:type="spellEnd"/>
          </w:p>
        </w:tc>
      </w:tr>
      <w:tr w:rsidR="00F748C4" w:rsidRPr="00FE05D3" w14:paraId="3D473CB3" w14:textId="77777777" w:rsidTr="00873552">
        <w:trPr>
          <w:trHeight w:val="300"/>
          <w:jc w:val="center"/>
        </w:trPr>
        <w:tc>
          <w:tcPr>
            <w:tcW w:w="1316" w:type="dxa"/>
            <w:noWrap/>
            <w:vAlign w:val="bottom"/>
            <w:hideMark/>
          </w:tcPr>
          <w:p w14:paraId="5BB967FB"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9</w:t>
            </w:r>
          </w:p>
        </w:tc>
        <w:tc>
          <w:tcPr>
            <w:tcW w:w="3178" w:type="dxa"/>
            <w:noWrap/>
            <w:vAlign w:val="bottom"/>
            <w:hideMark/>
          </w:tcPr>
          <w:p w14:paraId="72D700D1"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Fiber</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production</w:t>
            </w:r>
            <w:proofErr w:type="spellEnd"/>
          </w:p>
        </w:tc>
      </w:tr>
      <w:tr w:rsidR="00F748C4" w:rsidRPr="00FE05D3" w14:paraId="3CF36E25" w14:textId="77777777" w:rsidTr="00873552">
        <w:trPr>
          <w:trHeight w:val="300"/>
          <w:jc w:val="center"/>
        </w:trPr>
        <w:tc>
          <w:tcPr>
            <w:tcW w:w="1316" w:type="dxa"/>
            <w:noWrap/>
            <w:vAlign w:val="bottom"/>
            <w:hideMark/>
          </w:tcPr>
          <w:p w14:paraId="70F072B8"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10</w:t>
            </w:r>
          </w:p>
        </w:tc>
        <w:tc>
          <w:tcPr>
            <w:tcW w:w="3178" w:type="dxa"/>
            <w:noWrap/>
            <w:vAlign w:val="bottom"/>
            <w:hideMark/>
          </w:tcPr>
          <w:p w14:paraId="536DF8ED"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Clean</w:t>
            </w:r>
            <w:proofErr w:type="spellEnd"/>
            <w:r w:rsidRPr="00FE05D3">
              <w:rPr>
                <w:rFonts w:eastAsia="Times New Roman" w:cs="Times New Roman"/>
                <w:color w:val="000000"/>
                <w:sz w:val="22"/>
                <w:lang w:val="es-US" w:eastAsia="es-MX"/>
              </w:rPr>
              <w:t xml:space="preserve"> Air</w:t>
            </w:r>
          </w:p>
        </w:tc>
      </w:tr>
      <w:tr w:rsidR="00F748C4" w:rsidRPr="00FE05D3" w14:paraId="58E17433" w14:textId="77777777" w:rsidTr="00873552">
        <w:trPr>
          <w:trHeight w:val="300"/>
          <w:jc w:val="center"/>
        </w:trPr>
        <w:tc>
          <w:tcPr>
            <w:tcW w:w="1316" w:type="dxa"/>
            <w:noWrap/>
            <w:vAlign w:val="bottom"/>
            <w:hideMark/>
          </w:tcPr>
          <w:p w14:paraId="61D5574F"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11</w:t>
            </w:r>
          </w:p>
        </w:tc>
        <w:tc>
          <w:tcPr>
            <w:tcW w:w="3178" w:type="dxa"/>
            <w:noWrap/>
            <w:vAlign w:val="bottom"/>
            <w:hideMark/>
          </w:tcPr>
          <w:p w14:paraId="508351AF"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Recreational</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hunting</w:t>
            </w:r>
            <w:proofErr w:type="spellEnd"/>
          </w:p>
        </w:tc>
      </w:tr>
      <w:tr w:rsidR="00F748C4" w:rsidRPr="00FE05D3" w14:paraId="74AE7C9E" w14:textId="77777777" w:rsidTr="00873552">
        <w:trPr>
          <w:trHeight w:val="300"/>
          <w:jc w:val="center"/>
        </w:trPr>
        <w:tc>
          <w:tcPr>
            <w:tcW w:w="1316" w:type="dxa"/>
            <w:noWrap/>
            <w:vAlign w:val="bottom"/>
            <w:hideMark/>
          </w:tcPr>
          <w:p w14:paraId="5C33A942"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lastRenderedPageBreak/>
              <w:t>S 12</w:t>
            </w:r>
          </w:p>
        </w:tc>
        <w:tc>
          <w:tcPr>
            <w:tcW w:w="3178" w:type="dxa"/>
            <w:noWrap/>
            <w:vAlign w:val="bottom"/>
            <w:hideMark/>
          </w:tcPr>
          <w:p w14:paraId="44F135EC"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Subsistence</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hunting</w:t>
            </w:r>
            <w:proofErr w:type="spellEnd"/>
          </w:p>
        </w:tc>
      </w:tr>
      <w:tr w:rsidR="00F748C4" w:rsidRPr="00FE05D3" w14:paraId="630A596B" w14:textId="77777777" w:rsidTr="00873552">
        <w:trPr>
          <w:trHeight w:val="300"/>
          <w:jc w:val="center"/>
        </w:trPr>
        <w:tc>
          <w:tcPr>
            <w:tcW w:w="1316" w:type="dxa"/>
            <w:noWrap/>
            <w:vAlign w:val="bottom"/>
            <w:hideMark/>
          </w:tcPr>
          <w:p w14:paraId="64EFAA17"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13</w:t>
            </w:r>
          </w:p>
        </w:tc>
        <w:tc>
          <w:tcPr>
            <w:tcW w:w="3178" w:type="dxa"/>
            <w:noWrap/>
            <w:vAlign w:val="bottom"/>
            <w:hideMark/>
          </w:tcPr>
          <w:p w14:paraId="595D1563"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Temperature</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regulation</w:t>
            </w:r>
            <w:proofErr w:type="spellEnd"/>
          </w:p>
        </w:tc>
      </w:tr>
      <w:tr w:rsidR="00F748C4" w:rsidRPr="00FE05D3" w14:paraId="1193C6F2" w14:textId="77777777" w:rsidTr="00873552">
        <w:trPr>
          <w:trHeight w:val="300"/>
          <w:jc w:val="center"/>
        </w:trPr>
        <w:tc>
          <w:tcPr>
            <w:tcW w:w="1316" w:type="dxa"/>
            <w:noWrap/>
            <w:vAlign w:val="bottom"/>
            <w:hideMark/>
          </w:tcPr>
          <w:p w14:paraId="1F1551A3"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14</w:t>
            </w:r>
          </w:p>
        </w:tc>
        <w:tc>
          <w:tcPr>
            <w:tcW w:w="3178" w:type="dxa"/>
            <w:noWrap/>
            <w:vAlign w:val="bottom"/>
            <w:hideMark/>
          </w:tcPr>
          <w:p w14:paraId="0FE9A60C"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Flood</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regulation</w:t>
            </w:r>
            <w:proofErr w:type="spellEnd"/>
          </w:p>
        </w:tc>
      </w:tr>
      <w:tr w:rsidR="00F748C4" w:rsidRPr="00FE05D3" w14:paraId="26D49E34" w14:textId="77777777" w:rsidTr="00873552">
        <w:trPr>
          <w:trHeight w:val="300"/>
          <w:jc w:val="center"/>
        </w:trPr>
        <w:tc>
          <w:tcPr>
            <w:tcW w:w="1316" w:type="dxa"/>
            <w:noWrap/>
            <w:vAlign w:val="bottom"/>
            <w:hideMark/>
          </w:tcPr>
          <w:p w14:paraId="6D43E84F"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15</w:t>
            </w:r>
          </w:p>
        </w:tc>
        <w:tc>
          <w:tcPr>
            <w:tcW w:w="3178" w:type="dxa"/>
            <w:noWrap/>
            <w:vAlign w:val="bottom"/>
            <w:hideMark/>
          </w:tcPr>
          <w:p w14:paraId="613419F4"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Educational</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value</w:t>
            </w:r>
            <w:proofErr w:type="spellEnd"/>
          </w:p>
        </w:tc>
      </w:tr>
      <w:tr w:rsidR="00F748C4" w:rsidRPr="00FE05D3" w14:paraId="3A854423" w14:textId="77777777" w:rsidTr="00873552">
        <w:trPr>
          <w:trHeight w:val="300"/>
          <w:jc w:val="center"/>
        </w:trPr>
        <w:tc>
          <w:tcPr>
            <w:tcW w:w="1316" w:type="dxa"/>
            <w:noWrap/>
            <w:vAlign w:val="bottom"/>
            <w:hideMark/>
          </w:tcPr>
          <w:p w14:paraId="45C5EE55"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16</w:t>
            </w:r>
          </w:p>
        </w:tc>
        <w:tc>
          <w:tcPr>
            <w:tcW w:w="3178" w:type="dxa"/>
            <w:noWrap/>
            <w:vAlign w:val="bottom"/>
            <w:hideMark/>
          </w:tcPr>
          <w:p w14:paraId="55550A9E"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 xml:space="preserve">Local </w:t>
            </w:r>
            <w:proofErr w:type="spellStart"/>
            <w:r w:rsidRPr="00FE05D3">
              <w:rPr>
                <w:rFonts w:eastAsia="Times New Roman" w:cs="Times New Roman"/>
                <w:color w:val="000000"/>
                <w:sz w:val="22"/>
                <w:lang w:val="es-US" w:eastAsia="es-MX"/>
              </w:rPr>
              <w:t>recreation</w:t>
            </w:r>
            <w:proofErr w:type="spellEnd"/>
          </w:p>
        </w:tc>
      </w:tr>
      <w:tr w:rsidR="00F748C4" w:rsidRPr="00FE05D3" w14:paraId="7C4A2A95" w14:textId="77777777" w:rsidTr="00873552">
        <w:trPr>
          <w:trHeight w:val="300"/>
          <w:jc w:val="center"/>
        </w:trPr>
        <w:tc>
          <w:tcPr>
            <w:tcW w:w="1316" w:type="dxa"/>
            <w:noWrap/>
            <w:vAlign w:val="bottom"/>
            <w:hideMark/>
          </w:tcPr>
          <w:p w14:paraId="2593CC68"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17</w:t>
            </w:r>
          </w:p>
        </w:tc>
        <w:tc>
          <w:tcPr>
            <w:tcW w:w="3178" w:type="dxa"/>
            <w:noWrap/>
            <w:vAlign w:val="bottom"/>
            <w:hideMark/>
          </w:tcPr>
          <w:p w14:paraId="32157585"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Lanscape</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beauty</w:t>
            </w:r>
            <w:proofErr w:type="spellEnd"/>
          </w:p>
        </w:tc>
      </w:tr>
      <w:tr w:rsidR="00F748C4" w:rsidRPr="00FE05D3" w14:paraId="372016A7" w14:textId="77777777" w:rsidTr="00873552">
        <w:trPr>
          <w:trHeight w:val="300"/>
          <w:jc w:val="center"/>
        </w:trPr>
        <w:tc>
          <w:tcPr>
            <w:tcW w:w="1316" w:type="dxa"/>
            <w:noWrap/>
            <w:vAlign w:val="bottom"/>
            <w:hideMark/>
          </w:tcPr>
          <w:p w14:paraId="445089F8"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18</w:t>
            </w:r>
          </w:p>
        </w:tc>
        <w:tc>
          <w:tcPr>
            <w:tcW w:w="3178" w:type="dxa"/>
            <w:noWrap/>
            <w:vAlign w:val="bottom"/>
            <w:hideMark/>
          </w:tcPr>
          <w:p w14:paraId="60C9C1E3"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 xml:space="preserve">Cultural </w:t>
            </w:r>
            <w:proofErr w:type="spellStart"/>
            <w:r w:rsidRPr="00FE05D3">
              <w:rPr>
                <w:rFonts w:eastAsia="Times New Roman" w:cs="Times New Roman"/>
                <w:color w:val="000000"/>
                <w:sz w:val="22"/>
                <w:lang w:val="es-US" w:eastAsia="es-MX"/>
              </w:rPr>
              <w:t>value</w:t>
            </w:r>
            <w:proofErr w:type="spellEnd"/>
          </w:p>
        </w:tc>
      </w:tr>
      <w:tr w:rsidR="00F748C4" w:rsidRPr="00FE05D3" w14:paraId="633A6E22" w14:textId="77777777" w:rsidTr="00873552">
        <w:trPr>
          <w:trHeight w:val="300"/>
          <w:jc w:val="center"/>
        </w:trPr>
        <w:tc>
          <w:tcPr>
            <w:tcW w:w="1316" w:type="dxa"/>
            <w:noWrap/>
            <w:vAlign w:val="bottom"/>
            <w:hideMark/>
          </w:tcPr>
          <w:p w14:paraId="6511E1CD"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19</w:t>
            </w:r>
          </w:p>
        </w:tc>
        <w:tc>
          <w:tcPr>
            <w:tcW w:w="3178" w:type="dxa"/>
            <w:noWrap/>
            <w:vAlign w:val="bottom"/>
            <w:hideMark/>
          </w:tcPr>
          <w:p w14:paraId="7A106D34"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Scientific</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tourism</w:t>
            </w:r>
            <w:proofErr w:type="spellEnd"/>
          </w:p>
        </w:tc>
      </w:tr>
      <w:tr w:rsidR="00F748C4" w:rsidRPr="00FE05D3" w14:paraId="2C845522" w14:textId="77777777" w:rsidTr="00873552">
        <w:trPr>
          <w:trHeight w:val="300"/>
          <w:jc w:val="center"/>
        </w:trPr>
        <w:tc>
          <w:tcPr>
            <w:tcW w:w="1316" w:type="dxa"/>
            <w:noWrap/>
            <w:vAlign w:val="bottom"/>
            <w:hideMark/>
          </w:tcPr>
          <w:p w14:paraId="539FED23"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20</w:t>
            </w:r>
          </w:p>
        </w:tc>
        <w:tc>
          <w:tcPr>
            <w:tcW w:w="3178" w:type="dxa"/>
            <w:noWrap/>
            <w:vAlign w:val="bottom"/>
            <w:hideMark/>
          </w:tcPr>
          <w:p w14:paraId="395928F0"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Identity</w:t>
            </w:r>
            <w:proofErr w:type="spellEnd"/>
          </w:p>
        </w:tc>
      </w:tr>
      <w:tr w:rsidR="00F748C4" w:rsidRPr="00FE05D3" w14:paraId="23952645" w14:textId="77777777" w:rsidTr="00873552">
        <w:trPr>
          <w:trHeight w:val="300"/>
          <w:jc w:val="center"/>
        </w:trPr>
        <w:tc>
          <w:tcPr>
            <w:tcW w:w="1316" w:type="dxa"/>
            <w:noWrap/>
            <w:vAlign w:val="bottom"/>
            <w:hideMark/>
          </w:tcPr>
          <w:p w14:paraId="6BC2B9F0"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 xml:space="preserve">S 21 </w:t>
            </w:r>
          </w:p>
        </w:tc>
        <w:tc>
          <w:tcPr>
            <w:tcW w:w="3178" w:type="dxa"/>
            <w:noWrap/>
            <w:vAlign w:val="bottom"/>
            <w:hideMark/>
          </w:tcPr>
          <w:p w14:paraId="28641C0F"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 xml:space="preserve">Spiritual </w:t>
            </w:r>
            <w:proofErr w:type="spellStart"/>
            <w:r w:rsidRPr="00FE05D3">
              <w:rPr>
                <w:rFonts w:eastAsia="Times New Roman" w:cs="Times New Roman"/>
                <w:color w:val="000000"/>
                <w:sz w:val="22"/>
                <w:lang w:val="es-US" w:eastAsia="es-MX"/>
              </w:rPr>
              <w:t>experiences</w:t>
            </w:r>
            <w:proofErr w:type="spellEnd"/>
          </w:p>
        </w:tc>
      </w:tr>
      <w:tr w:rsidR="00F748C4" w:rsidRPr="00FE05D3" w14:paraId="64CDB219" w14:textId="77777777" w:rsidTr="00873552">
        <w:trPr>
          <w:trHeight w:val="300"/>
          <w:jc w:val="center"/>
        </w:trPr>
        <w:tc>
          <w:tcPr>
            <w:tcW w:w="1316" w:type="dxa"/>
            <w:noWrap/>
            <w:vAlign w:val="bottom"/>
            <w:hideMark/>
          </w:tcPr>
          <w:p w14:paraId="2BE9EF19"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22</w:t>
            </w:r>
          </w:p>
        </w:tc>
        <w:tc>
          <w:tcPr>
            <w:tcW w:w="3178" w:type="dxa"/>
            <w:noWrap/>
            <w:vAlign w:val="bottom"/>
            <w:hideMark/>
          </w:tcPr>
          <w:p w14:paraId="4886573E"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Scientific</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research</w:t>
            </w:r>
            <w:proofErr w:type="spellEnd"/>
          </w:p>
        </w:tc>
      </w:tr>
      <w:tr w:rsidR="00F748C4" w:rsidRPr="00FE05D3" w14:paraId="59962C87" w14:textId="77777777" w:rsidTr="00873552">
        <w:trPr>
          <w:trHeight w:val="300"/>
          <w:jc w:val="center"/>
        </w:trPr>
        <w:tc>
          <w:tcPr>
            <w:tcW w:w="1316" w:type="dxa"/>
            <w:noWrap/>
            <w:vAlign w:val="bottom"/>
            <w:hideMark/>
          </w:tcPr>
          <w:p w14:paraId="42365B59"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23</w:t>
            </w:r>
          </w:p>
        </w:tc>
        <w:tc>
          <w:tcPr>
            <w:tcW w:w="3178" w:type="dxa"/>
            <w:noWrap/>
            <w:vAlign w:val="bottom"/>
            <w:hideMark/>
          </w:tcPr>
          <w:p w14:paraId="3A5B3F3F"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Ecotourism</w:t>
            </w:r>
            <w:proofErr w:type="spellEnd"/>
            <w:r w:rsidRPr="00FE05D3">
              <w:rPr>
                <w:rFonts w:eastAsia="Times New Roman" w:cs="Times New Roman"/>
                <w:color w:val="000000"/>
                <w:sz w:val="22"/>
                <w:lang w:val="es-US" w:eastAsia="es-MX"/>
              </w:rPr>
              <w:t xml:space="preserve">/rural </w:t>
            </w:r>
            <w:proofErr w:type="spellStart"/>
            <w:r w:rsidRPr="00FE05D3">
              <w:rPr>
                <w:rFonts w:eastAsia="Times New Roman" w:cs="Times New Roman"/>
                <w:color w:val="000000"/>
                <w:sz w:val="22"/>
                <w:lang w:val="es-US" w:eastAsia="es-MX"/>
              </w:rPr>
              <w:t>tourism</w:t>
            </w:r>
            <w:proofErr w:type="spellEnd"/>
          </w:p>
        </w:tc>
      </w:tr>
      <w:tr w:rsidR="00F748C4" w:rsidRPr="00FE05D3" w14:paraId="1D5E6D11" w14:textId="77777777" w:rsidTr="00873552">
        <w:trPr>
          <w:trHeight w:val="300"/>
          <w:jc w:val="center"/>
        </w:trPr>
        <w:tc>
          <w:tcPr>
            <w:tcW w:w="1316" w:type="dxa"/>
            <w:noWrap/>
            <w:vAlign w:val="bottom"/>
            <w:hideMark/>
          </w:tcPr>
          <w:p w14:paraId="71370C4F"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24</w:t>
            </w:r>
          </w:p>
        </w:tc>
        <w:tc>
          <w:tcPr>
            <w:tcW w:w="3178" w:type="dxa"/>
            <w:noWrap/>
            <w:vAlign w:val="bottom"/>
            <w:hideMark/>
          </w:tcPr>
          <w:p w14:paraId="67E027A9"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 xml:space="preserve">Forest </w:t>
            </w:r>
            <w:proofErr w:type="spellStart"/>
            <w:r w:rsidRPr="00FE05D3">
              <w:rPr>
                <w:rFonts w:eastAsia="Times New Roman" w:cs="Times New Roman"/>
                <w:color w:val="000000"/>
                <w:sz w:val="22"/>
                <w:lang w:val="es-US" w:eastAsia="es-MX"/>
              </w:rPr>
              <w:t>bath</w:t>
            </w:r>
            <w:proofErr w:type="spellEnd"/>
          </w:p>
        </w:tc>
      </w:tr>
      <w:tr w:rsidR="00F748C4" w:rsidRPr="00FE05D3" w14:paraId="3C46ED24" w14:textId="77777777" w:rsidTr="00873552">
        <w:trPr>
          <w:trHeight w:val="300"/>
          <w:jc w:val="center"/>
        </w:trPr>
        <w:tc>
          <w:tcPr>
            <w:tcW w:w="1316" w:type="dxa"/>
            <w:noWrap/>
            <w:vAlign w:val="bottom"/>
            <w:hideMark/>
          </w:tcPr>
          <w:p w14:paraId="4A8AE384"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25</w:t>
            </w:r>
          </w:p>
        </w:tc>
        <w:tc>
          <w:tcPr>
            <w:tcW w:w="3178" w:type="dxa"/>
            <w:noWrap/>
            <w:vAlign w:val="bottom"/>
            <w:hideMark/>
          </w:tcPr>
          <w:p w14:paraId="4D471D96" w14:textId="77777777" w:rsidR="00F748C4" w:rsidRPr="00FE05D3" w:rsidRDefault="00F748C4" w:rsidP="00873552">
            <w:pPr>
              <w:spacing w:before="0" w:after="0"/>
              <w:rPr>
                <w:rFonts w:eastAsia="Times New Roman" w:cs="Times New Roman"/>
                <w:color w:val="000000"/>
                <w:sz w:val="22"/>
                <w:lang w:eastAsia="es-MX"/>
              </w:rPr>
            </w:pPr>
            <w:r w:rsidRPr="00FE05D3">
              <w:rPr>
                <w:rFonts w:eastAsia="Times New Roman" w:cs="Times New Roman"/>
                <w:color w:val="000000"/>
                <w:sz w:val="22"/>
                <w:lang w:eastAsia="es-MX"/>
              </w:rPr>
              <w:t>Symbolic value for medicinal herbs</w:t>
            </w:r>
          </w:p>
        </w:tc>
      </w:tr>
      <w:tr w:rsidR="00F748C4" w:rsidRPr="00FE05D3" w14:paraId="016F110C" w14:textId="77777777" w:rsidTr="00873552">
        <w:trPr>
          <w:trHeight w:val="300"/>
          <w:jc w:val="center"/>
        </w:trPr>
        <w:tc>
          <w:tcPr>
            <w:tcW w:w="1316" w:type="dxa"/>
            <w:noWrap/>
            <w:vAlign w:val="bottom"/>
            <w:hideMark/>
          </w:tcPr>
          <w:p w14:paraId="08045C44"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26</w:t>
            </w:r>
          </w:p>
        </w:tc>
        <w:tc>
          <w:tcPr>
            <w:tcW w:w="3178" w:type="dxa"/>
            <w:noWrap/>
            <w:vAlign w:val="bottom"/>
            <w:hideMark/>
          </w:tcPr>
          <w:p w14:paraId="2A545C8B"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Stones</w:t>
            </w:r>
            <w:proofErr w:type="spellEnd"/>
          </w:p>
        </w:tc>
      </w:tr>
      <w:tr w:rsidR="00F748C4" w:rsidRPr="00FE05D3" w14:paraId="4DD721A3" w14:textId="77777777" w:rsidTr="00873552">
        <w:trPr>
          <w:trHeight w:val="300"/>
          <w:jc w:val="center"/>
        </w:trPr>
        <w:tc>
          <w:tcPr>
            <w:tcW w:w="1316" w:type="dxa"/>
            <w:noWrap/>
            <w:vAlign w:val="bottom"/>
            <w:hideMark/>
          </w:tcPr>
          <w:p w14:paraId="1CEDB6F4"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27</w:t>
            </w:r>
          </w:p>
        </w:tc>
        <w:tc>
          <w:tcPr>
            <w:tcW w:w="3178" w:type="dxa"/>
            <w:noWrap/>
            <w:vAlign w:val="bottom"/>
            <w:hideMark/>
          </w:tcPr>
          <w:p w14:paraId="66906DF4"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Astronomical</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interest</w:t>
            </w:r>
            <w:proofErr w:type="spellEnd"/>
          </w:p>
        </w:tc>
      </w:tr>
      <w:tr w:rsidR="00F748C4" w:rsidRPr="00FE05D3" w14:paraId="1F18B390" w14:textId="77777777" w:rsidTr="00873552">
        <w:trPr>
          <w:trHeight w:val="300"/>
          <w:jc w:val="center"/>
        </w:trPr>
        <w:tc>
          <w:tcPr>
            <w:tcW w:w="1316" w:type="dxa"/>
            <w:noWrap/>
            <w:vAlign w:val="bottom"/>
            <w:hideMark/>
          </w:tcPr>
          <w:p w14:paraId="51325357"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28</w:t>
            </w:r>
          </w:p>
        </w:tc>
        <w:tc>
          <w:tcPr>
            <w:tcW w:w="3178" w:type="dxa"/>
            <w:noWrap/>
            <w:vAlign w:val="bottom"/>
            <w:hideMark/>
          </w:tcPr>
          <w:p w14:paraId="12B40461" w14:textId="77777777" w:rsidR="00F748C4" w:rsidRPr="00FE05D3" w:rsidRDefault="00F748C4" w:rsidP="00873552">
            <w:pPr>
              <w:spacing w:before="0" w:after="0"/>
              <w:rPr>
                <w:rFonts w:eastAsia="Times New Roman" w:cs="Times New Roman"/>
                <w:color w:val="000000"/>
                <w:sz w:val="22"/>
                <w:lang w:val="es-US" w:eastAsia="es-MX"/>
              </w:rPr>
            </w:pPr>
            <w:proofErr w:type="spellStart"/>
            <w:r w:rsidRPr="00FE05D3">
              <w:rPr>
                <w:rFonts w:eastAsia="Times New Roman" w:cs="Times New Roman"/>
                <w:color w:val="000000"/>
                <w:sz w:val="22"/>
                <w:lang w:val="es-US" w:eastAsia="es-MX"/>
              </w:rPr>
              <w:t>Environmental</w:t>
            </w:r>
            <w:proofErr w:type="spellEnd"/>
            <w:r w:rsidRPr="00FE05D3">
              <w:rPr>
                <w:rFonts w:eastAsia="Times New Roman" w:cs="Times New Roman"/>
                <w:color w:val="000000"/>
                <w:sz w:val="22"/>
                <w:lang w:val="es-US" w:eastAsia="es-MX"/>
              </w:rPr>
              <w:t xml:space="preserve"> </w:t>
            </w:r>
            <w:proofErr w:type="spellStart"/>
            <w:r w:rsidRPr="00FE05D3">
              <w:rPr>
                <w:rFonts w:eastAsia="Times New Roman" w:cs="Times New Roman"/>
                <w:color w:val="000000"/>
                <w:sz w:val="22"/>
                <w:lang w:val="es-US" w:eastAsia="es-MX"/>
              </w:rPr>
              <w:t>risk</w:t>
            </w:r>
            <w:proofErr w:type="spellEnd"/>
            <w:r w:rsidRPr="00FE05D3">
              <w:rPr>
                <w:rFonts w:eastAsia="Times New Roman" w:cs="Times New Roman"/>
                <w:color w:val="000000"/>
                <w:sz w:val="22"/>
                <w:lang w:val="es-US" w:eastAsia="es-MX"/>
              </w:rPr>
              <w:t xml:space="preserve"> control</w:t>
            </w:r>
          </w:p>
        </w:tc>
      </w:tr>
      <w:tr w:rsidR="00F748C4" w:rsidRPr="00FE05D3" w14:paraId="73E08EE0" w14:textId="77777777" w:rsidTr="00873552">
        <w:trPr>
          <w:trHeight w:val="300"/>
          <w:jc w:val="center"/>
        </w:trPr>
        <w:tc>
          <w:tcPr>
            <w:tcW w:w="1316" w:type="dxa"/>
            <w:noWrap/>
            <w:vAlign w:val="bottom"/>
            <w:hideMark/>
          </w:tcPr>
          <w:p w14:paraId="11AD693E"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S 29</w:t>
            </w:r>
          </w:p>
        </w:tc>
        <w:tc>
          <w:tcPr>
            <w:tcW w:w="3178" w:type="dxa"/>
            <w:noWrap/>
            <w:vAlign w:val="bottom"/>
            <w:hideMark/>
          </w:tcPr>
          <w:p w14:paraId="44AB1F67" w14:textId="77777777" w:rsidR="00F748C4" w:rsidRPr="00FE05D3" w:rsidRDefault="00F748C4" w:rsidP="00873552">
            <w:pPr>
              <w:spacing w:before="0" w:after="0"/>
              <w:rPr>
                <w:rFonts w:eastAsia="Times New Roman" w:cs="Times New Roman"/>
                <w:color w:val="000000"/>
                <w:sz w:val="22"/>
                <w:lang w:val="es-US" w:eastAsia="es-MX"/>
              </w:rPr>
            </w:pPr>
            <w:r w:rsidRPr="00FE05D3">
              <w:rPr>
                <w:rFonts w:eastAsia="Times New Roman" w:cs="Times New Roman"/>
                <w:color w:val="000000"/>
                <w:sz w:val="22"/>
                <w:lang w:val="es-US" w:eastAsia="es-MX"/>
              </w:rPr>
              <w:t xml:space="preserve">Comprehensive </w:t>
            </w:r>
            <w:proofErr w:type="spellStart"/>
            <w:r w:rsidRPr="00FE05D3">
              <w:rPr>
                <w:rFonts w:eastAsia="Times New Roman" w:cs="Times New Roman"/>
                <w:color w:val="000000"/>
                <w:sz w:val="22"/>
                <w:lang w:val="es-US" w:eastAsia="es-MX"/>
              </w:rPr>
              <w:t>health</w:t>
            </w:r>
            <w:proofErr w:type="spellEnd"/>
          </w:p>
        </w:tc>
      </w:tr>
    </w:tbl>
    <w:p w14:paraId="4C92300A" w14:textId="77777777" w:rsidR="00F748C4" w:rsidRDefault="00F748C4" w:rsidP="009F75AE">
      <w:pPr>
        <w:keepNext/>
        <w:rPr>
          <w:rFonts w:eastAsia="Times New Roman" w:cs="Times New Roman"/>
          <w:color w:val="000000" w:themeColor="text1"/>
          <w:szCs w:val="24"/>
          <w:lang w:eastAsia="es-MX"/>
        </w:rPr>
      </w:pPr>
    </w:p>
    <w:p w14:paraId="11EC8DA1" w14:textId="6D389C9A" w:rsidR="00994A3D" w:rsidRPr="001549D3" w:rsidRDefault="00BD7689" w:rsidP="009F75AE">
      <w:pPr>
        <w:keepNext/>
        <w:rPr>
          <w:rFonts w:cs="Times New Roman"/>
          <w:szCs w:val="24"/>
        </w:rPr>
      </w:pPr>
      <w:r>
        <w:rPr>
          <w:rFonts w:cs="Times New Roman"/>
          <w:noProof/>
          <w:szCs w:val="24"/>
        </w:rPr>
        <w:drawing>
          <wp:inline distT="0" distB="0" distL="0" distR="0" wp14:anchorId="5E6294DB" wp14:editId="6F35E9A9">
            <wp:extent cx="6208395" cy="3277870"/>
            <wp:effectExtent l="0" t="0" r="1905" b="0"/>
            <wp:docPr id="20189044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904416" name="Imagen 2018904416"/>
                    <pic:cNvPicPr/>
                  </pic:nvPicPr>
                  <pic:blipFill>
                    <a:blip r:embed="rId12"/>
                    <a:stretch>
                      <a:fillRect/>
                    </a:stretch>
                  </pic:blipFill>
                  <pic:spPr>
                    <a:xfrm>
                      <a:off x="0" y="0"/>
                      <a:ext cx="6208395" cy="3277870"/>
                    </a:xfrm>
                    <a:prstGeom prst="rect">
                      <a:avLst/>
                    </a:prstGeom>
                  </pic:spPr>
                </pic:pic>
              </a:graphicData>
            </a:graphic>
          </wp:inline>
        </w:drawing>
      </w:r>
    </w:p>
    <w:p w14:paraId="216C8D7D" w14:textId="476E3094" w:rsidR="00C552A4" w:rsidRPr="00CC0E34" w:rsidRDefault="00994A3D" w:rsidP="00C552A4">
      <w:pPr>
        <w:keepNext/>
        <w:jc w:val="center"/>
        <w:rPr>
          <w:rFonts w:cs="Times New Roman"/>
          <w:b/>
          <w:szCs w:val="24"/>
        </w:rPr>
      </w:pPr>
      <w:r w:rsidRPr="0001436A">
        <w:rPr>
          <w:rFonts w:cs="Times New Roman"/>
          <w:b/>
          <w:szCs w:val="24"/>
        </w:rPr>
        <w:t>Supplementary Fig</w:t>
      </w:r>
      <w:r w:rsidR="0022079C">
        <w:rPr>
          <w:rFonts w:cs="Times New Roman"/>
          <w:b/>
          <w:szCs w:val="24"/>
        </w:rPr>
        <w:t>.</w:t>
      </w:r>
      <w:r w:rsidRPr="0001436A">
        <w:rPr>
          <w:rFonts w:cs="Times New Roman"/>
          <w:b/>
          <w:szCs w:val="24"/>
        </w:rPr>
        <w:t xml:space="preserve"> </w:t>
      </w:r>
      <w:r w:rsidRPr="0001436A">
        <w:rPr>
          <w:rFonts w:cs="Times New Roman"/>
          <w:b/>
          <w:szCs w:val="24"/>
        </w:rPr>
        <w:fldChar w:fldCharType="begin"/>
      </w:r>
      <w:r w:rsidRPr="0001436A">
        <w:rPr>
          <w:rFonts w:cs="Times New Roman"/>
          <w:b/>
          <w:szCs w:val="24"/>
        </w:rPr>
        <w:instrText xml:space="preserve"> SEQ Figure \* ARABIC </w:instrText>
      </w:r>
      <w:r w:rsidRPr="0001436A">
        <w:rPr>
          <w:rFonts w:cs="Times New Roman"/>
          <w:b/>
          <w:szCs w:val="24"/>
        </w:rPr>
        <w:fldChar w:fldCharType="separate"/>
      </w:r>
      <w:r w:rsidR="00803D24">
        <w:rPr>
          <w:rFonts w:cs="Times New Roman"/>
          <w:b/>
          <w:noProof/>
          <w:szCs w:val="24"/>
        </w:rPr>
        <w:t>1</w:t>
      </w:r>
      <w:r w:rsidRPr="0001436A">
        <w:rPr>
          <w:rFonts w:cs="Times New Roman"/>
          <w:b/>
          <w:szCs w:val="24"/>
        </w:rPr>
        <w:fldChar w:fldCharType="end"/>
      </w:r>
      <w:r w:rsidRPr="0001436A">
        <w:rPr>
          <w:rFonts w:cs="Times New Roman"/>
          <w:b/>
          <w:szCs w:val="24"/>
        </w:rPr>
        <w:t>.</w:t>
      </w:r>
      <w:r w:rsidRPr="001549D3">
        <w:rPr>
          <w:rFonts w:cs="Times New Roman"/>
          <w:szCs w:val="24"/>
        </w:rPr>
        <w:t xml:space="preserve"> </w:t>
      </w:r>
      <w:r w:rsidR="00C552A4" w:rsidRPr="00C552A4">
        <w:rPr>
          <w:rFonts w:cs="Times New Roman"/>
          <w:b/>
          <w:szCs w:val="24"/>
        </w:rPr>
        <w:t xml:space="preserve">Importance and vulnerability of ecosystem services of native forest </w:t>
      </w:r>
      <w:r w:rsidR="00C552A4" w:rsidRPr="00E548E5">
        <w:rPr>
          <w:rFonts w:cs="Times New Roman"/>
          <w:b/>
          <w:szCs w:val="24"/>
        </w:rPr>
        <w:t xml:space="preserve">prioritized by local stakeholders in </w:t>
      </w:r>
      <w:proofErr w:type="spellStart"/>
      <w:r w:rsidR="00C552A4" w:rsidRPr="00E548E5">
        <w:rPr>
          <w:rFonts w:cs="Times New Roman"/>
          <w:b/>
          <w:szCs w:val="24"/>
        </w:rPr>
        <w:t>Aculeo</w:t>
      </w:r>
      <w:proofErr w:type="spellEnd"/>
      <w:r w:rsidR="00C552A4" w:rsidRPr="00E548E5">
        <w:rPr>
          <w:rFonts w:cs="Times New Roman"/>
          <w:b/>
          <w:szCs w:val="24"/>
        </w:rPr>
        <w:t xml:space="preserve"> lake basin</w:t>
      </w:r>
    </w:p>
    <w:p w14:paraId="4248D1CC" w14:textId="5C7CA842" w:rsidR="00CC0E34" w:rsidRDefault="00CC0E34" w:rsidP="002B4A57">
      <w:pPr>
        <w:keepNext/>
        <w:rPr>
          <w:rFonts w:cs="Times New Roman"/>
          <w:szCs w:val="24"/>
        </w:rPr>
      </w:pPr>
    </w:p>
    <w:p w14:paraId="2A525561" w14:textId="3999440F" w:rsidR="00D4360C" w:rsidRPr="006F2F05" w:rsidRDefault="00D4360C" w:rsidP="00D4360C">
      <w:pPr>
        <w:pStyle w:val="Descripcin"/>
        <w:jc w:val="center"/>
        <w:rPr>
          <w:i/>
          <w:iCs/>
          <w:color w:val="000000" w:themeColor="text1"/>
        </w:rPr>
      </w:pPr>
      <w:r w:rsidRPr="00D86345">
        <w:rPr>
          <w:color w:val="000000" w:themeColor="text1"/>
        </w:rPr>
        <w:t xml:space="preserve">Supplementary Table </w:t>
      </w:r>
      <w:r>
        <w:rPr>
          <w:color w:val="000000" w:themeColor="text1"/>
        </w:rPr>
        <w:t>2</w:t>
      </w:r>
      <w:r w:rsidRPr="00D86345">
        <w:rPr>
          <w:color w:val="000000" w:themeColor="text1"/>
        </w:rPr>
        <w:t xml:space="preserve"> Indices of diversity for each forest community, at the tree and regeneration level</w:t>
      </w:r>
      <w:r>
        <w:rPr>
          <w:color w:val="000000" w:themeColor="text1"/>
        </w:rPr>
        <w:t xml:space="preserve">. Source: </w:t>
      </w:r>
      <w:r>
        <w:t>Gibson-Carpintero et al. (2024)</w:t>
      </w:r>
    </w:p>
    <w:tbl>
      <w:tblPr>
        <w:tblW w:w="8784" w:type="dxa"/>
        <w:tblCellMar>
          <w:left w:w="70" w:type="dxa"/>
          <w:right w:w="70" w:type="dxa"/>
        </w:tblCellMar>
        <w:tblLook w:val="04A0" w:firstRow="1" w:lastRow="0" w:firstColumn="1" w:lastColumn="0" w:noHBand="0" w:noVBand="1"/>
      </w:tblPr>
      <w:tblGrid>
        <w:gridCol w:w="2544"/>
        <w:gridCol w:w="1842"/>
        <w:gridCol w:w="1563"/>
        <w:gridCol w:w="1518"/>
        <w:gridCol w:w="1317"/>
      </w:tblGrid>
      <w:tr w:rsidR="00D4360C" w:rsidRPr="00563C7B" w14:paraId="7A96173B" w14:textId="77777777" w:rsidTr="00123086">
        <w:trPr>
          <w:trHeight w:val="520"/>
        </w:trPr>
        <w:tc>
          <w:tcPr>
            <w:tcW w:w="2544" w:type="dxa"/>
            <w:tcBorders>
              <w:top w:val="single" w:sz="4" w:space="0" w:color="auto"/>
              <w:left w:val="single" w:sz="4" w:space="0" w:color="auto"/>
              <w:bottom w:val="single" w:sz="4" w:space="0" w:color="auto"/>
              <w:right w:val="single" w:sz="4" w:space="0" w:color="auto"/>
            </w:tcBorders>
            <w:vAlign w:val="center"/>
            <w:hideMark/>
          </w:tcPr>
          <w:p w14:paraId="33A241E8" w14:textId="77777777" w:rsidR="00D4360C" w:rsidRPr="00563C7B" w:rsidRDefault="00D4360C" w:rsidP="00123086">
            <w:pPr>
              <w:jc w:val="both"/>
              <w:rPr>
                <w:rFonts w:cs="Times New Roman"/>
                <w:b/>
                <w:bCs/>
                <w:color w:val="000000"/>
                <w:sz w:val="16"/>
                <w:szCs w:val="16"/>
                <w:lang w:val="es-CL" w:eastAsia="es-MX"/>
              </w:rPr>
            </w:pPr>
            <w:proofErr w:type="spellStart"/>
            <w:r w:rsidRPr="00563C7B">
              <w:rPr>
                <w:rFonts w:cs="Times New Roman"/>
                <w:b/>
                <w:bCs/>
                <w:color w:val="000000"/>
                <w:sz w:val="16"/>
                <w:szCs w:val="16"/>
                <w:lang w:val="es-CL" w:eastAsia="es-MX"/>
              </w:rPr>
              <w:t>Index</w:t>
            </w:r>
            <w:proofErr w:type="spellEnd"/>
            <w:r w:rsidRPr="00563C7B">
              <w:rPr>
                <w:rFonts w:cs="Times New Roman"/>
                <w:b/>
                <w:bCs/>
                <w:color w:val="000000"/>
                <w:sz w:val="16"/>
                <w:szCs w:val="16"/>
                <w:lang w:val="es-CL" w:eastAsia="es-MX"/>
              </w:rPr>
              <w:t>/</w:t>
            </w:r>
            <w:proofErr w:type="spellStart"/>
            <w:r w:rsidRPr="00563C7B">
              <w:rPr>
                <w:rFonts w:cs="Times New Roman"/>
                <w:b/>
                <w:bCs/>
                <w:color w:val="000000"/>
                <w:sz w:val="16"/>
                <w:szCs w:val="16"/>
                <w:lang w:val="es-CL" w:eastAsia="es-MX"/>
              </w:rPr>
              <w:t>feature</w:t>
            </w:r>
            <w:proofErr w:type="spellEnd"/>
          </w:p>
        </w:tc>
        <w:tc>
          <w:tcPr>
            <w:tcW w:w="1842" w:type="dxa"/>
            <w:tcBorders>
              <w:top w:val="single" w:sz="4" w:space="0" w:color="auto"/>
              <w:left w:val="nil"/>
              <w:bottom w:val="single" w:sz="4" w:space="0" w:color="auto"/>
              <w:right w:val="single" w:sz="4" w:space="0" w:color="auto"/>
            </w:tcBorders>
            <w:vAlign w:val="center"/>
            <w:hideMark/>
          </w:tcPr>
          <w:p w14:paraId="72C728AF" w14:textId="77777777" w:rsidR="00D4360C" w:rsidRPr="00563C7B" w:rsidRDefault="00D4360C" w:rsidP="00123086">
            <w:pPr>
              <w:jc w:val="both"/>
              <w:rPr>
                <w:rFonts w:cs="Times New Roman"/>
                <w:b/>
                <w:bCs/>
                <w:color w:val="000000"/>
                <w:sz w:val="16"/>
                <w:szCs w:val="16"/>
                <w:lang w:val="es-CL" w:eastAsia="es-MX"/>
              </w:rPr>
            </w:pPr>
            <w:proofErr w:type="spellStart"/>
            <w:r w:rsidRPr="00563C7B">
              <w:rPr>
                <w:rFonts w:cs="Times New Roman"/>
                <w:b/>
                <w:bCs/>
                <w:color w:val="000000"/>
                <w:sz w:val="16"/>
                <w:szCs w:val="16"/>
                <w:lang w:val="es-CL" w:eastAsia="es-MX"/>
              </w:rPr>
              <w:t>Hygrophilous</w:t>
            </w:r>
            <w:proofErr w:type="spellEnd"/>
            <w:r w:rsidRPr="00563C7B">
              <w:rPr>
                <w:rFonts w:cs="Times New Roman"/>
                <w:b/>
                <w:bCs/>
                <w:color w:val="000000"/>
                <w:sz w:val="16"/>
                <w:szCs w:val="16"/>
                <w:lang w:val="es-CL" w:eastAsia="es-MX"/>
              </w:rPr>
              <w:t xml:space="preserve"> </w:t>
            </w:r>
            <w:proofErr w:type="spellStart"/>
            <w:r w:rsidRPr="00563C7B">
              <w:rPr>
                <w:rFonts w:cs="Times New Roman"/>
                <w:b/>
                <w:bCs/>
                <w:color w:val="000000"/>
                <w:sz w:val="16"/>
                <w:szCs w:val="16"/>
                <w:lang w:val="es-CL" w:eastAsia="es-MX"/>
              </w:rPr>
              <w:t>community</w:t>
            </w:r>
            <w:proofErr w:type="spellEnd"/>
          </w:p>
        </w:tc>
        <w:tc>
          <w:tcPr>
            <w:tcW w:w="1563" w:type="dxa"/>
            <w:tcBorders>
              <w:top w:val="single" w:sz="4" w:space="0" w:color="auto"/>
              <w:left w:val="nil"/>
              <w:bottom w:val="single" w:sz="4" w:space="0" w:color="auto"/>
              <w:right w:val="single" w:sz="4" w:space="0" w:color="auto"/>
            </w:tcBorders>
            <w:vAlign w:val="center"/>
            <w:hideMark/>
          </w:tcPr>
          <w:p w14:paraId="5D70C5BF" w14:textId="77777777" w:rsidR="00D4360C" w:rsidRPr="00563C7B" w:rsidRDefault="00D4360C" w:rsidP="00123086">
            <w:pPr>
              <w:jc w:val="both"/>
              <w:rPr>
                <w:rFonts w:cs="Times New Roman"/>
                <w:b/>
                <w:bCs/>
                <w:color w:val="000000"/>
                <w:sz w:val="16"/>
                <w:szCs w:val="16"/>
                <w:lang w:val="es-CL" w:eastAsia="es-MX"/>
              </w:rPr>
            </w:pPr>
            <w:proofErr w:type="spellStart"/>
            <w:r w:rsidRPr="00563C7B">
              <w:rPr>
                <w:rFonts w:cs="Times New Roman"/>
                <w:b/>
                <w:bCs/>
                <w:color w:val="000000"/>
                <w:sz w:val="16"/>
                <w:szCs w:val="16"/>
                <w:lang w:val="es-CL" w:eastAsia="es-MX"/>
              </w:rPr>
              <w:t>Xerophytic</w:t>
            </w:r>
            <w:proofErr w:type="spellEnd"/>
            <w:r w:rsidRPr="00563C7B">
              <w:rPr>
                <w:rFonts w:cs="Times New Roman"/>
                <w:b/>
                <w:bCs/>
                <w:color w:val="000000"/>
                <w:sz w:val="16"/>
                <w:szCs w:val="16"/>
                <w:lang w:val="es-CL" w:eastAsia="es-MX"/>
              </w:rPr>
              <w:t xml:space="preserve"> </w:t>
            </w:r>
            <w:proofErr w:type="spellStart"/>
            <w:r w:rsidRPr="00563C7B">
              <w:rPr>
                <w:rFonts w:cs="Times New Roman"/>
                <w:b/>
                <w:bCs/>
                <w:color w:val="000000"/>
                <w:sz w:val="16"/>
                <w:szCs w:val="16"/>
                <w:lang w:val="es-CL" w:eastAsia="es-MX"/>
              </w:rPr>
              <w:t>community</w:t>
            </w:r>
            <w:proofErr w:type="spellEnd"/>
          </w:p>
        </w:tc>
        <w:tc>
          <w:tcPr>
            <w:tcW w:w="1518" w:type="dxa"/>
            <w:tcBorders>
              <w:top w:val="single" w:sz="4" w:space="0" w:color="auto"/>
              <w:left w:val="nil"/>
              <w:bottom w:val="single" w:sz="4" w:space="0" w:color="auto"/>
              <w:right w:val="single" w:sz="4" w:space="0" w:color="auto"/>
            </w:tcBorders>
            <w:vAlign w:val="center"/>
            <w:hideMark/>
          </w:tcPr>
          <w:p w14:paraId="4A5F1A1C" w14:textId="77777777" w:rsidR="00D4360C" w:rsidRPr="00563C7B" w:rsidRDefault="00D4360C" w:rsidP="00123086">
            <w:pPr>
              <w:jc w:val="both"/>
              <w:rPr>
                <w:rFonts w:cs="Times New Roman"/>
                <w:b/>
                <w:bCs/>
                <w:color w:val="000000"/>
                <w:sz w:val="16"/>
                <w:szCs w:val="16"/>
                <w:lang w:val="es-CL" w:eastAsia="es-MX"/>
              </w:rPr>
            </w:pPr>
            <w:proofErr w:type="spellStart"/>
            <w:r w:rsidRPr="00563C7B">
              <w:rPr>
                <w:rFonts w:cs="Times New Roman"/>
                <w:b/>
                <w:bCs/>
                <w:color w:val="000000"/>
                <w:sz w:val="16"/>
                <w:szCs w:val="16"/>
                <w:lang w:val="es-CL" w:eastAsia="es-MX"/>
              </w:rPr>
              <w:t>Sclerophyllous</w:t>
            </w:r>
            <w:proofErr w:type="spellEnd"/>
            <w:r w:rsidRPr="00563C7B">
              <w:rPr>
                <w:rFonts w:cs="Times New Roman"/>
                <w:b/>
                <w:bCs/>
                <w:color w:val="000000"/>
                <w:sz w:val="16"/>
                <w:szCs w:val="16"/>
                <w:lang w:val="es-CL" w:eastAsia="es-MX"/>
              </w:rPr>
              <w:t xml:space="preserve"> </w:t>
            </w:r>
            <w:proofErr w:type="spellStart"/>
            <w:r w:rsidRPr="00563C7B">
              <w:rPr>
                <w:rFonts w:cs="Times New Roman"/>
                <w:b/>
                <w:bCs/>
                <w:color w:val="000000"/>
                <w:sz w:val="16"/>
                <w:szCs w:val="16"/>
                <w:lang w:val="es-CL" w:eastAsia="es-MX"/>
              </w:rPr>
              <w:t>community</w:t>
            </w:r>
            <w:proofErr w:type="spellEnd"/>
          </w:p>
        </w:tc>
        <w:tc>
          <w:tcPr>
            <w:tcW w:w="1317" w:type="dxa"/>
            <w:tcBorders>
              <w:top w:val="single" w:sz="4" w:space="0" w:color="auto"/>
              <w:left w:val="nil"/>
              <w:bottom w:val="single" w:sz="4" w:space="0" w:color="auto"/>
              <w:right w:val="single" w:sz="4" w:space="0" w:color="auto"/>
            </w:tcBorders>
            <w:vAlign w:val="center"/>
            <w:hideMark/>
          </w:tcPr>
          <w:p w14:paraId="3D798953" w14:textId="77777777" w:rsidR="00D4360C" w:rsidRPr="00563C7B" w:rsidRDefault="00D4360C" w:rsidP="00123086">
            <w:pPr>
              <w:jc w:val="both"/>
              <w:rPr>
                <w:rFonts w:cs="Times New Roman"/>
                <w:b/>
                <w:bCs/>
                <w:color w:val="000000"/>
                <w:sz w:val="16"/>
                <w:szCs w:val="16"/>
                <w:lang w:val="es-CL" w:eastAsia="es-MX"/>
              </w:rPr>
            </w:pPr>
            <w:proofErr w:type="spellStart"/>
            <w:r w:rsidRPr="00563C7B">
              <w:rPr>
                <w:rFonts w:cs="Times New Roman"/>
                <w:b/>
                <w:bCs/>
                <w:color w:val="000000"/>
                <w:sz w:val="16"/>
                <w:szCs w:val="16"/>
                <w:lang w:val="es-CL" w:eastAsia="es-MX"/>
              </w:rPr>
              <w:t>Deciduous</w:t>
            </w:r>
            <w:proofErr w:type="spellEnd"/>
            <w:r w:rsidRPr="00563C7B">
              <w:rPr>
                <w:rFonts w:cs="Times New Roman"/>
                <w:b/>
                <w:bCs/>
                <w:color w:val="000000"/>
                <w:sz w:val="16"/>
                <w:szCs w:val="16"/>
                <w:lang w:val="es-CL" w:eastAsia="es-MX"/>
              </w:rPr>
              <w:t xml:space="preserve"> </w:t>
            </w:r>
            <w:proofErr w:type="spellStart"/>
            <w:r w:rsidRPr="00563C7B">
              <w:rPr>
                <w:rFonts w:cs="Times New Roman"/>
                <w:b/>
                <w:bCs/>
                <w:color w:val="000000"/>
                <w:sz w:val="16"/>
                <w:szCs w:val="16"/>
                <w:lang w:val="es-CL" w:eastAsia="es-MX"/>
              </w:rPr>
              <w:t>community</w:t>
            </w:r>
            <w:proofErr w:type="spellEnd"/>
          </w:p>
        </w:tc>
      </w:tr>
      <w:tr w:rsidR="00D4360C" w:rsidRPr="00563C7B" w14:paraId="28D5C03F" w14:textId="77777777" w:rsidTr="00123086">
        <w:trPr>
          <w:trHeight w:val="320"/>
        </w:trPr>
        <w:tc>
          <w:tcPr>
            <w:tcW w:w="2544" w:type="dxa"/>
            <w:tcBorders>
              <w:top w:val="nil"/>
              <w:left w:val="single" w:sz="4" w:space="0" w:color="auto"/>
              <w:bottom w:val="single" w:sz="4" w:space="0" w:color="auto"/>
              <w:right w:val="single" w:sz="4" w:space="0" w:color="auto"/>
            </w:tcBorders>
            <w:vAlign w:val="center"/>
            <w:hideMark/>
          </w:tcPr>
          <w:p w14:paraId="6B0629B8" w14:textId="77777777" w:rsidR="00D4360C" w:rsidRPr="00563C7B" w:rsidRDefault="00D4360C" w:rsidP="00123086">
            <w:pPr>
              <w:jc w:val="both"/>
              <w:rPr>
                <w:rFonts w:cs="Times New Roman"/>
                <w:b/>
                <w:bCs/>
                <w:color w:val="000000"/>
                <w:sz w:val="16"/>
                <w:szCs w:val="16"/>
                <w:lang w:val="es-CL" w:eastAsia="es-MX"/>
              </w:rPr>
            </w:pPr>
            <w:r w:rsidRPr="00563C7B">
              <w:rPr>
                <w:rFonts w:cs="Times New Roman"/>
                <w:b/>
                <w:bCs/>
                <w:color w:val="000000"/>
                <w:sz w:val="16"/>
                <w:szCs w:val="16"/>
                <w:lang w:val="es-CL" w:eastAsia="es-MX"/>
              </w:rPr>
              <w:t>Surface (ha)</w:t>
            </w:r>
          </w:p>
        </w:tc>
        <w:tc>
          <w:tcPr>
            <w:tcW w:w="1842" w:type="dxa"/>
            <w:tcBorders>
              <w:top w:val="nil"/>
              <w:left w:val="nil"/>
              <w:bottom w:val="single" w:sz="4" w:space="0" w:color="auto"/>
              <w:right w:val="single" w:sz="4" w:space="0" w:color="auto"/>
            </w:tcBorders>
            <w:vAlign w:val="center"/>
            <w:hideMark/>
          </w:tcPr>
          <w:p w14:paraId="667B5846"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1977.2</w:t>
            </w:r>
          </w:p>
        </w:tc>
        <w:tc>
          <w:tcPr>
            <w:tcW w:w="1563" w:type="dxa"/>
            <w:tcBorders>
              <w:top w:val="nil"/>
              <w:left w:val="nil"/>
              <w:bottom w:val="single" w:sz="4" w:space="0" w:color="auto"/>
              <w:right w:val="single" w:sz="4" w:space="0" w:color="auto"/>
            </w:tcBorders>
            <w:vAlign w:val="center"/>
            <w:hideMark/>
          </w:tcPr>
          <w:p w14:paraId="24F66CF1"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2157.8</w:t>
            </w:r>
          </w:p>
        </w:tc>
        <w:tc>
          <w:tcPr>
            <w:tcW w:w="1518" w:type="dxa"/>
            <w:tcBorders>
              <w:top w:val="nil"/>
              <w:left w:val="nil"/>
              <w:bottom w:val="single" w:sz="4" w:space="0" w:color="auto"/>
              <w:right w:val="single" w:sz="4" w:space="0" w:color="auto"/>
            </w:tcBorders>
            <w:vAlign w:val="center"/>
            <w:hideMark/>
          </w:tcPr>
          <w:p w14:paraId="1CBE2887"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5218.0</w:t>
            </w:r>
          </w:p>
        </w:tc>
        <w:tc>
          <w:tcPr>
            <w:tcW w:w="1317" w:type="dxa"/>
            <w:tcBorders>
              <w:top w:val="nil"/>
              <w:left w:val="nil"/>
              <w:bottom w:val="single" w:sz="4" w:space="0" w:color="auto"/>
              <w:right w:val="single" w:sz="4" w:space="0" w:color="auto"/>
            </w:tcBorders>
            <w:vAlign w:val="center"/>
            <w:hideMark/>
          </w:tcPr>
          <w:p w14:paraId="462587C1"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1011.3</w:t>
            </w:r>
          </w:p>
        </w:tc>
      </w:tr>
      <w:tr w:rsidR="00D4360C" w:rsidRPr="00563C7B" w14:paraId="5BAF82D5" w14:textId="77777777" w:rsidTr="00123086">
        <w:trPr>
          <w:trHeight w:val="320"/>
        </w:trPr>
        <w:tc>
          <w:tcPr>
            <w:tcW w:w="8784" w:type="dxa"/>
            <w:gridSpan w:val="5"/>
            <w:tcBorders>
              <w:top w:val="single" w:sz="4" w:space="0" w:color="auto"/>
              <w:left w:val="single" w:sz="4" w:space="0" w:color="auto"/>
              <w:bottom w:val="single" w:sz="4" w:space="0" w:color="auto"/>
              <w:right w:val="single" w:sz="4" w:space="0" w:color="000000"/>
            </w:tcBorders>
            <w:vAlign w:val="center"/>
            <w:hideMark/>
          </w:tcPr>
          <w:p w14:paraId="2B3CEF27" w14:textId="77777777" w:rsidR="00D4360C" w:rsidRPr="00563C7B" w:rsidRDefault="00D4360C" w:rsidP="00123086">
            <w:pPr>
              <w:jc w:val="center"/>
              <w:rPr>
                <w:rFonts w:cs="Times New Roman"/>
                <w:b/>
                <w:bCs/>
                <w:color w:val="000000"/>
                <w:sz w:val="16"/>
                <w:szCs w:val="16"/>
                <w:lang w:val="es-CL" w:eastAsia="es-MX"/>
              </w:rPr>
            </w:pPr>
            <w:proofErr w:type="spellStart"/>
            <w:r w:rsidRPr="00563C7B">
              <w:rPr>
                <w:rFonts w:cs="Times New Roman"/>
                <w:b/>
                <w:bCs/>
                <w:color w:val="000000"/>
                <w:sz w:val="16"/>
                <w:szCs w:val="16"/>
                <w:lang w:val="es-CL" w:eastAsia="es-MX"/>
              </w:rPr>
              <w:t>Tree</w:t>
            </w:r>
            <w:proofErr w:type="spellEnd"/>
          </w:p>
        </w:tc>
      </w:tr>
      <w:tr w:rsidR="00D4360C" w:rsidRPr="00563C7B" w14:paraId="7CB8E0F5" w14:textId="77777777" w:rsidTr="00123086">
        <w:trPr>
          <w:trHeight w:val="320"/>
        </w:trPr>
        <w:tc>
          <w:tcPr>
            <w:tcW w:w="2544" w:type="dxa"/>
            <w:tcBorders>
              <w:top w:val="nil"/>
              <w:left w:val="single" w:sz="4" w:space="0" w:color="auto"/>
              <w:bottom w:val="single" w:sz="4" w:space="0" w:color="auto"/>
              <w:right w:val="single" w:sz="4" w:space="0" w:color="auto"/>
            </w:tcBorders>
            <w:vAlign w:val="center"/>
            <w:hideMark/>
          </w:tcPr>
          <w:p w14:paraId="773B1325" w14:textId="77777777" w:rsidR="00D4360C" w:rsidRPr="00563C7B" w:rsidRDefault="00D4360C" w:rsidP="00123086">
            <w:pPr>
              <w:jc w:val="both"/>
              <w:rPr>
                <w:rFonts w:cs="Times New Roman"/>
                <w:color w:val="000000"/>
                <w:sz w:val="16"/>
                <w:szCs w:val="16"/>
                <w:lang w:val="es-CL" w:eastAsia="es-MX"/>
              </w:rPr>
            </w:pPr>
            <w:proofErr w:type="spellStart"/>
            <w:r w:rsidRPr="00563C7B">
              <w:rPr>
                <w:rFonts w:cs="Times New Roman"/>
                <w:color w:val="000000"/>
                <w:sz w:val="16"/>
                <w:szCs w:val="16"/>
                <w:lang w:val="es-CL" w:eastAsia="es-MX"/>
              </w:rPr>
              <w:t>GiniSimpson</w:t>
            </w:r>
            <w:proofErr w:type="spellEnd"/>
            <w:r w:rsidRPr="00563C7B">
              <w:rPr>
                <w:rFonts w:cs="Times New Roman"/>
                <w:color w:val="000000"/>
                <w:sz w:val="16"/>
                <w:szCs w:val="16"/>
                <w:lang w:val="es-CL" w:eastAsia="es-MX"/>
              </w:rPr>
              <w:t xml:space="preserve"> (Gini)</w:t>
            </w:r>
          </w:p>
        </w:tc>
        <w:tc>
          <w:tcPr>
            <w:tcW w:w="1842" w:type="dxa"/>
            <w:tcBorders>
              <w:top w:val="nil"/>
              <w:left w:val="nil"/>
              <w:bottom w:val="single" w:sz="4" w:space="0" w:color="auto"/>
              <w:right w:val="single" w:sz="4" w:space="0" w:color="auto"/>
            </w:tcBorders>
            <w:vAlign w:val="center"/>
            <w:hideMark/>
          </w:tcPr>
          <w:p w14:paraId="305A769E"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0.76</w:t>
            </w:r>
          </w:p>
        </w:tc>
        <w:tc>
          <w:tcPr>
            <w:tcW w:w="1563" w:type="dxa"/>
            <w:tcBorders>
              <w:top w:val="nil"/>
              <w:left w:val="nil"/>
              <w:bottom w:val="single" w:sz="4" w:space="0" w:color="auto"/>
              <w:right w:val="single" w:sz="4" w:space="0" w:color="auto"/>
            </w:tcBorders>
            <w:vAlign w:val="center"/>
            <w:hideMark/>
          </w:tcPr>
          <w:p w14:paraId="19854EC3"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0.66</w:t>
            </w:r>
          </w:p>
        </w:tc>
        <w:tc>
          <w:tcPr>
            <w:tcW w:w="1518" w:type="dxa"/>
            <w:tcBorders>
              <w:top w:val="nil"/>
              <w:left w:val="nil"/>
              <w:bottom w:val="single" w:sz="4" w:space="0" w:color="auto"/>
              <w:right w:val="single" w:sz="4" w:space="0" w:color="auto"/>
            </w:tcBorders>
            <w:vAlign w:val="center"/>
            <w:hideMark/>
          </w:tcPr>
          <w:p w14:paraId="2A2B4DA2"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0.22</w:t>
            </w:r>
          </w:p>
        </w:tc>
        <w:tc>
          <w:tcPr>
            <w:tcW w:w="1317" w:type="dxa"/>
            <w:tcBorders>
              <w:top w:val="nil"/>
              <w:left w:val="nil"/>
              <w:bottom w:val="single" w:sz="4" w:space="0" w:color="auto"/>
              <w:right w:val="single" w:sz="4" w:space="0" w:color="auto"/>
            </w:tcBorders>
            <w:vAlign w:val="center"/>
            <w:hideMark/>
          </w:tcPr>
          <w:p w14:paraId="5A4DFB91"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0</w:t>
            </w:r>
          </w:p>
        </w:tc>
      </w:tr>
      <w:tr w:rsidR="00D4360C" w:rsidRPr="00563C7B" w14:paraId="047E2CBD" w14:textId="77777777" w:rsidTr="00123086">
        <w:trPr>
          <w:trHeight w:val="520"/>
        </w:trPr>
        <w:tc>
          <w:tcPr>
            <w:tcW w:w="2544" w:type="dxa"/>
            <w:tcBorders>
              <w:top w:val="nil"/>
              <w:left w:val="single" w:sz="4" w:space="0" w:color="auto"/>
              <w:bottom w:val="single" w:sz="4" w:space="0" w:color="auto"/>
              <w:right w:val="single" w:sz="4" w:space="0" w:color="auto"/>
            </w:tcBorders>
            <w:vAlign w:val="center"/>
            <w:hideMark/>
          </w:tcPr>
          <w:p w14:paraId="5B9B1DCC" w14:textId="77777777" w:rsidR="00D4360C" w:rsidRPr="00563C7B" w:rsidRDefault="00D4360C" w:rsidP="00123086">
            <w:pPr>
              <w:jc w:val="both"/>
              <w:rPr>
                <w:rFonts w:cs="Times New Roman"/>
                <w:color w:val="000000"/>
                <w:sz w:val="16"/>
                <w:szCs w:val="16"/>
                <w:lang w:val="es-CL" w:eastAsia="es-MX"/>
              </w:rPr>
            </w:pPr>
            <w:proofErr w:type="spellStart"/>
            <w:r w:rsidRPr="00563C7B">
              <w:rPr>
                <w:rFonts w:cs="Times New Roman"/>
                <w:color w:val="000000"/>
                <w:sz w:val="16"/>
                <w:szCs w:val="16"/>
                <w:lang w:val="es-CL" w:eastAsia="es-MX"/>
              </w:rPr>
              <w:t>GiniSimpson</w:t>
            </w:r>
            <w:proofErr w:type="spellEnd"/>
            <w:r w:rsidRPr="00563C7B">
              <w:rPr>
                <w:rFonts w:cs="Times New Roman"/>
                <w:color w:val="000000"/>
                <w:sz w:val="16"/>
                <w:szCs w:val="16"/>
                <w:lang w:val="es-CL" w:eastAsia="es-MX"/>
              </w:rPr>
              <w:t xml:space="preserve"> (Gini)- Surface </w:t>
            </w:r>
            <w:proofErr w:type="spellStart"/>
            <w:r w:rsidRPr="00563C7B">
              <w:rPr>
                <w:rFonts w:cs="Times New Roman"/>
                <w:color w:val="000000"/>
                <w:sz w:val="16"/>
                <w:szCs w:val="16"/>
                <w:lang w:val="es-CL" w:eastAsia="es-MX"/>
              </w:rPr>
              <w:t>weighted</w:t>
            </w:r>
            <w:proofErr w:type="spellEnd"/>
          </w:p>
        </w:tc>
        <w:tc>
          <w:tcPr>
            <w:tcW w:w="6240" w:type="dxa"/>
            <w:gridSpan w:val="4"/>
            <w:tcBorders>
              <w:top w:val="single" w:sz="4" w:space="0" w:color="auto"/>
              <w:left w:val="nil"/>
              <w:bottom w:val="single" w:sz="4" w:space="0" w:color="auto"/>
              <w:right w:val="single" w:sz="4" w:space="0" w:color="000000"/>
            </w:tcBorders>
            <w:vAlign w:val="center"/>
            <w:hideMark/>
          </w:tcPr>
          <w:p w14:paraId="68D3129E" w14:textId="77777777" w:rsidR="00D4360C" w:rsidRPr="00563C7B" w:rsidRDefault="00D4360C" w:rsidP="00123086">
            <w:pPr>
              <w:jc w:val="center"/>
              <w:rPr>
                <w:rFonts w:cs="Times New Roman"/>
                <w:b/>
                <w:bCs/>
                <w:color w:val="000000"/>
                <w:sz w:val="16"/>
                <w:szCs w:val="16"/>
                <w:lang w:val="es-CL" w:eastAsia="es-MX"/>
              </w:rPr>
            </w:pPr>
            <w:r w:rsidRPr="00563C7B">
              <w:rPr>
                <w:rFonts w:cs="Times New Roman"/>
                <w:b/>
                <w:bCs/>
                <w:color w:val="000000"/>
                <w:sz w:val="16"/>
                <w:szCs w:val="16"/>
                <w:lang w:val="es-CL" w:eastAsia="es-MX"/>
              </w:rPr>
              <w:t>0.39</w:t>
            </w:r>
          </w:p>
        </w:tc>
      </w:tr>
      <w:tr w:rsidR="00D4360C" w:rsidRPr="00563C7B" w14:paraId="0D94BFE5" w14:textId="77777777" w:rsidTr="00123086">
        <w:trPr>
          <w:trHeight w:val="320"/>
        </w:trPr>
        <w:tc>
          <w:tcPr>
            <w:tcW w:w="2544" w:type="dxa"/>
            <w:tcBorders>
              <w:top w:val="nil"/>
              <w:left w:val="single" w:sz="4" w:space="0" w:color="auto"/>
              <w:bottom w:val="single" w:sz="4" w:space="0" w:color="auto"/>
              <w:right w:val="single" w:sz="4" w:space="0" w:color="auto"/>
            </w:tcBorders>
            <w:shd w:val="clear" w:color="auto" w:fill="84D196"/>
            <w:vAlign w:val="center"/>
            <w:hideMark/>
          </w:tcPr>
          <w:p w14:paraId="7787135E" w14:textId="77777777" w:rsidR="00D4360C" w:rsidRPr="00563C7B" w:rsidRDefault="00D4360C" w:rsidP="00123086">
            <w:pPr>
              <w:jc w:val="both"/>
              <w:rPr>
                <w:rFonts w:cs="Times New Roman"/>
                <w:color w:val="000000"/>
                <w:sz w:val="16"/>
                <w:szCs w:val="16"/>
                <w:lang w:val="es-CL" w:eastAsia="es-MX"/>
              </w:rPr>
            </w:pPr>
            <w:proofErr w:type="spellStart"/>
            <w:r w:rsidRPr="00563C7B">
              <w:rPr>
                <w:rFonts w:cs="Times New Roman"/>
                <w:color w:val="000000"/>
                <w:sz w:val="16"/>
                <w:szCs w:val="16"/>
                <w:lang w:val="es-CL" w:eastAsia="es-MX"/>
              </w:rPr>
              <w:t>GiniSimpson</w:t>
            </w:r>
            <w:proofErr w:type="spellEnd"/>
            <w:r w:rsidRPr="00563C7B">
              <w:rPr>
                <w:rFonts w:cs="Times New Roman"/>
                <w:color w:val="000000"/>
                <w:sz w:val="16"/>
                <w:szCs w:val="16"/>
                <w:lang w:val="es-CL" w:eastAsia="es-MX"/>
              </w:rPr>
              <w:t xml:space="preserve"> (Gini)- %</w:t>
            </w:r>
          </w:p>
        </w:tc>
        <w:tc>
          <w:tcPr>
            <w:tcW w:w="1842" w:type="dxa"/>
            <w:tcBorders>
              <w:top w:val="nil"/>
              <w:left w:val="nil"/>
              <w:bottom w:val="single" w:sz="4" w:space="0" w:color="auto"/>
              <w:right w:val="single" w:sz="4" w:space="0" w:color="auto"/>
            </w:tcBorders>
            <w:shd w:val="clear" w:color="auto" w:fill="84D196"/>
            <w:vAlign w:val="center"/>
            <w:hideMark/>
          </w:tcPr>
          <w:p w14:paraId="13FEECA5"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37%</w:t>
            </w:r>
          </w:p>
        </w:tc>
        <w:tc>
          <w:tcPr>
            <w:tcW w:w="1563" w:type="dxa"/>
            <w:tcBorders>
              <w:top w:val="nil"/>
              <w:left w:val="nil"/>
              <w:bottom w:val="single" w:sz="4" w:space="0" w:color="auto"/>
              <w:right w:val="single" w:sz="4" w:space="0" w:color="auto"/>
            </w:tcBorders>
            <w:shd w:val="clear" w:color="auto" w:fill="84D196"/>
            <w:vAlign w:val="center"/>
            <w:hideMark/>
          </w:tcPr>
          <w:p w14:paraId="35C93435"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35%</w:t>
            </w:r>
          </w:p>
        </w:tc>
        <w:tc>
          <w:tcPr>
            <w:tcW w:w="1518" w:type="dxa"/>
            <w:tcBorders>
              <w:top w:val="nil"/>
              <w:left w:val="nil"/>
              <w:bottom w:val="single" w:sz="4" w:space="0" w:color="auto"/>
              <w:right w:val="single" w:sz="4" w:space="0" w:color="auto"/>
            </w:tcBorders>
            <w:shd w:val="clear" w:color="auto" w:fill="84D196"/>
            <w:vAlign w:val="center"/>
            <w:hideMark/>
          </w:tcPr>
          <w:p w14:paraId="02E4ACED"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28%</w:t>
            </w:r>
          </w:p>
        </w:tc>
        <w:tc>
          <w:tcPr>
            <w:tcW w:w="1317" w:type="dxa"/>
            <w:tcBorders>
              <w:top w:val="nil"/>
              <w:left w:val="nil"/>
              <w:bottom w:val="single" w:sz="4" w:space="0" w:color="auto"/>
              <w:right w:val="single" w:sz="4" w:space="0" w:color="auto"/>
            </w:tcBorders>
            <w:shd w:val="clear" w:color="auto" w:fill="84D196"/>
            <w:vAlign w:val="center"/>
            <w:hideMark/>
          </w:tcPr>
          <w:p w14:paraId="19CAA125"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0%</w:t>
            </w:r>
          </w:p>
        </w:tc>
      </w:tr>
      <w:tr w:rsidR="00D4360C" w:rsidRPr="00563C7B" w14:paraId="0B0D56A9" w14:textId="77777777" w:rsidTr="00123086">
        <w:trPr>
          <w:trHeight w:val="320"/>
        </w:trPr>
        <w:tc>
          <w:tcPr>
            <w:tcW w:w="2544" w:type="dxa"/>
            <w:tcBorders>
              <w:top w:val="nil"/>
              <w:left w:val="single" w:sz="4" w:space="0" w:color="auto"/>
              <w:bottom w:val="single" w:sz="4" w:space="0" w:color="auto"/>
              <w:right w:val="single" w:sz="4" w:space="0" w:color="auto"/>
            </w:tcBorders>
            <w:vAlign w:val="center"/>
            <w:hideMark/>
          </w:tcPr>
          <w:p w14:paraId="1E926832" w14:textId="77777777" w:rsidR="00D4360C" w:rsidRPr="00563C7B" w:rsidRDefault="00D4360C" w:rsidP="00123086">
            <w:pPr>
              <w:jc w:val="both"/>
              <w:rPr>
                <w:rFonts w:cs="Times New Roman"/>
                <w:color w:val="000000"/>
                <w:sz w:val="16"/>
                <w:szCs w:val="16"/>
                <w:lang w:val="es-CL" w:eastAsia="es-MX"/>
              </w:rPr>
            </w:pPr>
            <w:r w:rsidRPr="00563C7B">
              <w:rPr>
                <w:rFonts w:cs="Times New Roman"/>
                <w:color w:val="000000"/>
                <w:sz w:val="16"/>
                <w:szCs w:val="16"/>
                <w:lang w:val="es-CL" w:eastAsia="es-MX"/>
              </w:rPr>
              <w:t>Simpson (S)</w:t>
            </w:r>
          </w:p>
        </w:tc>
        <w:tc>
          <w:tcPr>
            <w:tcW w:w="1842" w:type="dxa"/>
            <w:tcBorders>
              <w:top w:val="nil"/>
              <w:left w:val="nil"/>
              <w:bottom w:val="single" w:sz="4" w:space="0" w:color="auto"/>
              <w:right w:val="single" w:sz="4" w:space="0" w:color="auto"/>
            </w:tcBorders>
            <w:vAlign w:val="center"/>
            <w:hideMark/>
          </w:tcPr>
          <w:p w14:paraId="71B3FBE3"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4.28</w:t>
            </w:r>
          </w:p>
        </w:tc>
        <w:tc>
          <w:tcPr>
            <w:tcW w:w="1563" w:type="dxa"/>
            <w:tcBorders>
              <w:top w:val="nil"/>
              <w:left w:val="nil"/>
              <w:bottom w:val="single" w:sz="4" w:space="0" w:color="auto"/>
              <w:right w:val="single" w:sz="4" w:space="0" w:color="auto"/>
            </w:tcBorders>
            <w:vAlign w:val="center"/>
            <w:hideMark/>
          </w:tcPr>
          <w:p w14:paraId="20D3165F"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2.94</w:t>
            </w:r>
          </w:p>
        </w:tc>
        <w:tc>
          <w:tcPr>
            <w:tcW w:w="1518" w:type="dxa"/>
            <w:tcBorders>
              <w:top w:val="nil"/>
              <w:left w:val="nil"/>
              <w:bottom w:val="single" w:sz="4" w:space="0" w:color="auto"/>
              <w:right w:val="single" w:sz="4" w:space="0" w:color="auto"/>
            </w:tcBorders>
            <w:vAlign w:val="center"/>
            <w:hideMark/>
          </w:tcPr>
          <w:p w14:paraId="5D0E0B5C"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1.28</w:t>
            </w:r>
          </w:p>
        </w:tc>
        <w:tc>
          <w:tcPr>
            <w:tcW w:w="1317" w:type="dxa"/>
            <w:tcBorders>
              <w:top w:val="nil"/>
              <w:left w:val="nil"/>
              <w:bottom w:val="single" w:sz="4" w:space="0" w:color="auto"/>
              <w:right w:val="single" w:sz="4" w:space="0" w:color="auto"/>
            </w:tcBorders>
            <w:vAlign w:val="center"/>
            <w:hideMark/>
          </w:tcPr>
          <w:p w14:paraId="7ED6A1E2"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1</w:t>
            </w:r>
          </w:p>
        </w:tc>
      </w:tr>
      <w:tr w:rsidR="00D4360C" w:rsidRPr="00563C7B" w14:paraId="07D9F172" w14:textId="77777777" w:rsidTr="00123086">
        <w:trPr>
          <w:trHeight w:val="320"/>
        </w:trPr>
        <w:tc>
          <w:tcPr>
            <w:tcW w:w="2544" w:type="dxa"/>
            <w:tcBorders>
              <w:top w:val="nil"/>
              <w:left w:val="single" w:sz="4" w:space="0" w:color="auto"/>
              <w:bottom w:val="single" w:sz="4" w:space="0" w:color="auto"/>
              <w:right w:val="single" w:sz="4" w:space="0" w:color="auto"/>
            </w:tcBorders>
            <w:vAlign w:val="center"/>
            <w:hideMark/>
          </w:tcPr>
          <w:p w14:paraId="19C2591B" w14:textId="77777777" w:rsidR="00D4360C" w:rsidRPr="00563C7B" w:rsidRDefault="00D4360C" w:rsidP="00123086">
            <w:pPr>
              <w:jc w:val="both"/>
              <w:rPr>
                <w:rFonts w:cs="Times New Roman"/>
                <w:color w:val="000000"/>
                <w:sz w:val="16"/>
                <w:szCs w:val="16"/>
                <w:lang w:val="es-CL" w:eastAsia="es-MX"/>
              </w:rPr>
            </w:pPr>
            <w:r w:rsidRPr="00563C7B">
              <w:rPr>
                <w:rFonts w:cs="Times New Roman"/>
                <w:color w:val="000000"/>
                <w:sz w:val="16"/>
                <w:szCs w:val="16"/>
                <w:lang w:val="es-CL" w:eastAsia="es-MX"/>
              </w:rPr>
              <w:t xml:space="preserve">Simpson (S) - Surface </w:t>
            </w:r>
            <w:proofErr w:type="spellStart"/>
            <w:r w:rsidRPr="00563C7B">
              <w:rPr>
                <w:rFonts w:cs="Times New Roman"/>
                <w:color w:val="000000"/>
                <w:sz w:val="16"/>
                <w:szCs w:val="16"/>
                <w:lang w:val="es-CL" w:eastAsia="es-MX"/>
              </w:rPr>
              <w:t>weighted</w:t>
            </w:r>
            <w:proofErr w:type="spellEnd"/>
          </w:p>
        </w:tc>
        <w:tc>
          <w:tcPr>
            <w:tcW w:w="6240" w:type="dxa"/>
            <w:gridSpan w:val="4"/>
            <w:tcBorders>
              <w:top w:val="single" w:sz="4" w:space="0" w:color="auto"/>
              <w:left w:val="nil"/>
              <w:bottom w:val="single" w:sz="4" w:space="0" w:color="auto"/>
              <w:right w:val="single" w:sz="4" w:space="0" w:color="000000"/>
            </w:tcBorders>
            <w:vAlign w:val="center"/>
            <w:hideMark/>
          </w:tcPr>
          <w:p w14:paraId="4FE10DC4" w14:textId="77777777" w:rsidR="00D4360C" w:rsidRPr="00563C7B" w:rsidRDefault="00D4360C" w:rsidP="00123086">
            <w:pPr>
              <w:jc w:val="center"/>
              <w:rPr>
                <w:rFonts w:cs="Times New Roman"/>
                <w:b/>
                <w:bCs/>
                <w:color w:val="000000"/>
                <w:sz w:val="16"/>
                <w:szCs w:val="16"/>
                <w:lang w:val="es-CL" w:eastAsia="es-MX"/>
              </w:rPr>
            </w:pPr>
            <w:r w:rsidRPr="00563C7B">
              <w:rPr>
                <w:rFonts w:cs="Times New Roman"/>
                <w:b/>
                <w:bCs/>
                <w:color w:val="000000"/>
                <w:sz w:val="16"/>
                <w:szCs w:val="16"/>
                <w:lang w:val="es-CL" w:eastAsia="es-MX"/>
              </w:rPr>
              <w:t>2.17</w:t>
            </w:r>
          </w:p>
        </w:tc>
      </w:tr>
      <w:tr w:rsidR="00D4360C" w:rsidRPr="00563C7B" w14:paraId="2FD59A16" w14:textId="77777777" w:rsidTr="00123086">
        <w:trPr>
          <w:trHeight w:val="320"/>
        </w:trPr>
        <w:tc>
          <w:tcPr>
            <w:tcW w:w="2544" w:type="dxa"/>
            <w:tcBorders>
              <w:top w:val="nil"/>
              <w:left w:val="single" w:sz="4" w:space="0" w:color="auto"/>
              <w:bottom w:val="single" w:sz="4" w:space="0" w:color="auto"/>
              <w:right w:val="single" w:sz="4" w:space="0" w:color="auto"/>
            </w:tcBorders>
            <w:shd w:val="clear" w:color="auto" w:fill="B6DDE8" w:themeFill="accent5" w:themeFillTint="66"/>
            <w:vAlign w:val="center"/>
            <w:hideMark/>
          </w:tcPr>
          <w:p w14:paraId="4F1062B4" w14:textId="77777777" w:rsidR="00D4360C" w:rsidRPr="00563C7B" w:rsidRDefault="00D4360C" w:rsidP="00123086">
            <w:pPr>
              <w:jc w:val="both"/>
              <w:rPr>
                <w:rFonts w:cs="Times New Roman"/>
                <w:color w:val="000000"/>
                <w:sz w:val="16"/>
                <w:szCs w:val="16"/>
                <w:lang w:val="es-CL" w:eastAsia="es-MX"/>
              </w:rPr>
            </w:pPr>
            <w:r w:rsidRPr="00563C7B">
              <w:rPr>
                <w:rFonts w:cs="Times New Roman"/>
                <w:color w:val="000000"/>
                <w:sz w:val="16"/>
                <w:szCs w:val="16"/>
                <w:lang w:val="es-CL" w:eastAsia="es-MX"/>
              </w:rPr>
              <w:lastRenderedPageBreak/>
              <w:t>Simpson (S) - %</w:t>
            </w:r>
          </w:p>
        </w:tc>
        <w:tc>
          <w:tcPr>
            <w:tcW w:w="1842" w:type="dxa"/>
            <w:tcBorders>
              <w:top w:val="nil"/>
              <w:left w:val="nil"/>
              <w:bottom w:val="single" w:sz="4" w:space="0" w:color="auto"/>
              <w:right w:val="single" w:sz="4" w:space="0" w:color="auto"/>
            </w:tcBorders>
            <w:shd w:val="clear" w:color="auto" w:fill="B6DDE8" w:themeFill="accent5" w:themeFillTint="66"/>
            <w:vAlign w:val="center"/>
            <w:hideMark/>
          </w:tcPr>
          <w:p w14:paraId="42A76763"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38%</w:t>
            </w:r>
          </w:p>
        </w:tc>
        <w:tc>
          <w:tcPr>
            <w:tcW w:w="1563" w:type="dxa"/>
            <w:tcBorders>
              <w:top w:val="nil"/>
              <w:left w:val="nil"/>
              <w:bottom w:val="single" w:sz="4" w:space="0" w:color="auto"/>
              <w:right w:val="single" w:sz="4" w:space="0" w:color="auto"/>
            </w:tcBorders>
            <w:shd w:val="clear" w:color="auto" w:fill="B6DDE8" w:themeFill="accent5" w:themeFillTint="66"/>
            <w:vAlign w:val="center"/>
            <w:hideMark/>
          </w:tcPr>
          <w:p w14:paraId="2B360C32"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28%</w:t>
            </w:r>
          </w:p>
        </w:tc>
        <w:tc>
          <w:tcPr>
            <w:tcW w:w="1518" w:type="dxa"/>
            <w:tcBorders>
              <w:top w:val="nil"/>
              <w:left w:val="nil"/>
              <w:bottom w:val="single" w:sz="4" w:space="0" w:color="auto"/>
              <w:right w:val="single" w:sz="4" w:space="0" w:color="auto"/>
            </w:tcBorders>
            <w:shd w:val="clear" w:color="auto" w:fill="B6DDE8" w:themeFill="accent5" w:themeFillTint="66"/>
            <w:vAlign w:val="center"/>
            <w:hideMark/>
          </w:tcPr>
          <w:p w14:paraId="537E9BBA"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30%</w:t>
            </w:r>
          </w:p>
        </w:tc>
        <w:tc>
          <w:tcPr>
            <w:tcW w:w="1317" w:type="dxa"/>
            <w:tcBorders>
              <w:top w:val="nil"/>
              <w:left w:val="nil"/>
              <w:bottom w:val="single" w:sz="4" w:space="0" w:color="auto"/>
              <w:right w:val="single" w:sz="4" w:space="0" w:color="auto"/>
            </w:tcBorders>
            <w:shd w:val="clear" w:color="auto" w:fill="B6DDE8" w:themeFill="accent5" w:themeFillTint="66"/>
            <w:vAlign w:val="center"/>
            <w:hideMark/>
          </w:tcPr>
          <w:p w14:paraId="3B2905F0"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4%</w:t>
            </w:r>
          </w:p>
        </w:tc>
      </w:tr>
      <w:tr w:rsidR="00D4360C" w:rsidRPr="00563C7B" w14:paraId="3660FA8F" w14:textId="77777777" w:rsidTr="00123086">
        <w:trPr>
          <w:trHeight w:val="320"/>
        </w:trPr>
        <w:tc>
          <w:tcPr>
            <w:tcW w:w="2544" w:type="dxa"/>
            <w:tcBorders>
              <w:top w:val="nil"/>
              <w:left w:val="single" w:sz="4" w:space="0" w:color="auto"/>
              <w:bottom w:val="single" w:sz="4" w:space="0" w:color="auto"/>
              <w:right w:val="single" w:sz="4" w:space="0" w:color="auto"/>
            </w:tcBorders>
            <w:vAlign w:val="center"/>
            <w:hideMark/>
          </w:tcPr>
          <w:p w14:paraId="308505ED" w14:textId="77777777" w:rsidR="00D4360C" w:rsidRPr="00563C7B" w:rsidRDefault="00D4360C" w:rsidP="00123086">
            <w:pPr>
              <w:jc w:val="both"/>
              <w:rPr>
                <w:rFonts w:cs="Times New Roman"/>
                <w:color w:val="000000"/>
                <w:sz w:val="16"/>
                <w:szCs w:val="16"/>
                <w:lang w:val="es-CL" w:eastAsia="es-MX"/>
              </w:rPr>
            </w:pPr>
            <w:r w:rsidRPr="00563C7B">
              <w:rPr>
                <w:rFonts w:cs="Times New Roman"/>
                <w:color w:val="000000"/>
                <w:sz w:val="16"/>
                <w:szCs w:val="16"/>
                <w:lang w:val="es-CL" w:eastAsia="es-MX"/>
              </w:rPr>
              <w:t>Shannon (H)</w:t>
            </w:r>
          </w:p>
        </w:tc>
        <w:tc>
          <w:tcPr>
            <w:tcW w:w="1842" w:type="dxa"/>
            <w:tcBorders>
              <w:top w:val="nil"/>
              <w:left w:val="nil"/>
              <w:bottom w:val="single" w:sz="4" w:space="0" w:color="auto"/>
              <w:right w:val="single" w:sz="4" w:space="0" w:color="auto"/>
            </w:tcBorders>
            <w:vAlign w:val="center"/>
            <w:hideMark/>
          </w:tcPr>
          <w:p w14:paraId="7A4116F5"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1.64</w:t>
            </w:r>
          </w:p>
        </w:tc>
        <w:tc>
          <w:tcPr>
            <w:tcW w:w="1563" w:type="dxa"/>
            <w:tcBorders>
              <w:top w:val="nil"/>
              <w:left w:val="nil"/>
              <w:bottom w:val="single" w:sz="4" w:space="0" w:color="auto"/>
              <w:right w:val="single" w:sz="4" w:space="0" w:color="auto"/>
            </w:tcBorders>
            <w:vAlign w:val="center"/>
            <w:hideMark/>
          </w:tcPr>
          <w:p w14:paraId="2E1AA83F"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1.32</w:t>
            </w:r>
          </w:p>
        </w:tc>
        <w:tc>
          <w:tcPr>
            <w:tcW w:w="1518" w:type="dxa"/>
            <w:tcBorders>
              <w:top w:val="nil"/>
              <w:left w:val="nil"/>
              <w:bottom w:val="single" w:sz="4" w:space="0" w:color="auto"/>
              <w:right w:val="single" w:sz="4" w:space="0" w:color="auto"/>
            </w:tcBorders>
            <w:vAlign w:val="center"/>
            <w:hideMark/>
          </w:tcPr>
          <w:p w14:paraId="4FB53A4C"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0.4</w:t>
            </w:r>
          </w:p>
        </w:tc>
        <w:tc>
          <w:tcPr>
            <w:tcW w:w="1317" w:type="dxa"/>
            <w:tcBorders>
              <w:top w:val="nil"/>
              <w:left w:val="nil"/>
              <w:bottom w:val="single" w:sz="4" w:space="0" w:color="auto"/>
              <w:right w:val="single" w:sz="4" w:space="0" w:color="auto"/>
            </w:tcBorders>
            <w:vAlign w:val="center"/>
            <w:hideMark/>
          </w:tcPr>
          <w:p w14:paraId="768A6566"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0</w:t>
            </w:r>
          </w:p>
        </w:tc>
      </w:tr>
      <w:tr w:rsidR="00D4360C" w:rsidRPr="00563C7B" w14:paraId="01735998" w14:textId="77777777" w:rsidTr="00123086">
        <w:trPr>
          <w:trHeight w:val="320"/>
        </w:trPr>
        <w:tc>
          <w:tcPr>
            <w:tcW w:w="2544" w:type="dxa"/>
            <w:tcBorders>
              <w:top w:val="nil"/>
              <w:left w:val="single" w:sz="4" w:space="0" w:color="auto"/>
              <w:bottom w:val="single" w:sz="4" w:space="0" w:color="auto"/>
              <w:right w:val="single" w:sz="4" w:space="0" w:color="auto"/>
            </w:tcBorders>
            <w:vAlign w:val="center"/>
            <w:hideMark/>
          </w:tcPr>
          <w:p w14:paraId="41790735" w14:textId="77777777" w:rsidR="00D4360C" w:rsidRPr="00563C7B" w:rsidRDefault="00D4360C" w:rsidP="00123086">
            <w:pPr>
              <w:jc w:val="both"/>
              <w:rPr>
                <w:rFonts w:cs="Times New Roman"/>
                <w:color w:val="000000"/>
                <w:sz w:val="16"/>
                <w:szCs w:val="16"/>
                <w:lang w:val="es-CL" w:eastAsia="es-MX"/>
              </w:rPr>
            </w:pPr>
            <w:r w:rsidRPr="00563C7B">
              <w:rPr>
                <w:rFonts w:cs="Times New Roman"/>
                <w:color w:val="000000"/>
                <w:sz w:val="16"/>
                <w:szCs w:val="16"/>
                <w:lang w:val="es-CL" w:eastAsia="es-MX"/>
              </w:rPr>
              <w:t xml:space="preserve">Shannon (H) - Surface </w:t>
            </w:r>
            <w:proofErr w:type="spellStart"/>
            <w:r w:rsidRPr="00563C7B">
              <w:rPr>
                <w:rFonts w:cs="Times New Roman"/>
                <w:color w:val="000000"/>
                <w:sz w:val="16"/>
                <w:szCs w:val="16"/>
                <w:lang w:val="es-CL" w:eastAsia="es-MX"/>
              </w:rPr>
              <w:t>weighted</w:t>
            </w:r>
            <w:proofErr w:type="spellEnd"/>
          </w:p>
        </w:tc>
        <w:tc>
          <w:tcPr>
            <w:tcW w:w="6240" w:type="dxa"/>
            <w:gridSpan w:val="4"/>
            <w:tcBorders>
              <w:top w:val="single" w:sz="4" w:space="0" w:color="auto"/>
              <w:left w:val="nil"/>
              <w:bottom w:val="single" w:sz="4" w:space="0" w:color="auto"/>
              <w:right w:val="single" w:sz="4" w:space="0" w:color="000000"/>
            </w:tcBorders>
            <w:vAlign w:val="center"/>
            <w:hideMark/>
          </w:tcPr>
          <w:p w14:paraId="5B164C20" w14:textId="77777777" w:rsidR="00D4360C" w:rsidRPr="00563C7B" w:rsidRDefault="00D4360C" w:rsidP="00123086">
            <w:pPr>
              <w:jc w:val="center"/>
              <w:rPr>
                <w:rFonts w:cs="Times New Roman"/>
                <w:b/>
                <w:bCs/>
                <w:color w:val="000000"/>
                <w:sz w:val="16"/>
                <w:szCs w:val="16"/>
                <w:lang w:val="es-CL" w:eastAsia="es-MX"/>
              </w:rPr>
            </w:pPr>
            <w:r w:rsidRPr="00563C7B">
              <w:rPr>
                <w:rFonts w:cs="Times New Roman"/>
                <w:b/>
                <w:bCs/>
                <w:color w:val="000000"/>
                <w:sz w:val="16"/>
                <w:szCs w:val="16"/>
                <w:lang w:val="es-CL" w:eastAsia="es-MX"/>
              </w:rPr>
              <w:t>0.79</w:t>
            </w:r>
          </w:p>
        </w:tc>
      </w:tr>
      <w:tr w:rsidR="00D4360C" w:rsidRPr="00563C7B" w14:paraId="03142785" w14:textId="77777777" w:rsidTr="00123086">
        <w:trPr>
          <w:trHeight w:val="320"/>
        </w:trPr>
        <w:tc>
          <w:tcPr>
            <w:tcW w:w="254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140DA42" w14:textId="77777777" w:rsidR="00D4360C" w:rsidRPr="00563C7B" w:rsidRDefault="00D4360C" w:rsidP="00123086">
            <w:pPr>
              <w:jc w:val="both"/>
              <w:rPr>
                <w:rFonts w:cs="Times New Roman"/>
                <w:color w:val="000000"/>
                <w:sz w:val="16"/>
                <w:szCs w:val="16"/>
                <w:lang w:val="es-CL" w:eastAsia="es-MX"/>
              </w:rPr>
            </w:pPr>
            <w:r w:rsidRPr="00563C7B">
              <w:rPr>
                <w:rFonts w:cs="Times New Roman"/>
                <w:color w:val="000000"/>
                <w:sz w:val="16"/>
                <w:szCs w:val="16"/>
                <w:lang w:val="es-CL" w:eastAsia="es-MX"/>
              </w:rPr>
              <w:t>Shannon (H) - %</w:t>
            </w:r>
          </w:p>
        </w:tc>
        <w:tc>
          <w:tcPr>
            <w:tcW w:w="1842" w:type="dxa"/>
            <w:tcBorders>
              <w:top w:val="nil"/>
              <w:left w:val="nil"/>
              <w:bottom w:val="single" w:sz="4" w:space="0" w:color="auto"/>
              <w:right w:val="single" w:sz="4" w:space="0" w:color="auto"/>
            </w:tcBorders>
            <w:shd w:val="clear" w:color="auto" w:fill="C6D9F1" w:themeFill="text2" w:themeFillTint="33"/>
            <w:vAlign w:val="center"/>
            <w:hideMark/>
          </w:tcPr>
          <w:p w14:paraId="7001FF19"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40%</w:t>
            </w:r>
          </w:p>
        </w:tc>
        <w:tc>
          <w:tcPr>
            <w:tcW w:w="1563" w:type="dxa"/>
            <w:tcBorders>
              <w:top w:val="nil"/>
              <w:left w:val="nil"/>
              <w:bottom w:val="single" w:sz="4" w:space="0" w:color="auto"/>
              <w:right w:val="single" w:sz="4" w:space="0" w:color="auto"/>
            </w:tcBorders>
            <w:shd w:val="clear" w:color="auto" w:fill="C6D9F1" w:themeFill="text2" w:themeFillTint="33"/>
            <w:vAlign w:val="center"/>
            <w:hideMark/>
          </w:tcPr>
          <w:p w14:paraId="17A467AF"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35%</w:t>
            </w:r>
          </w:p>
        </w:tc>
        <w:tc>
          <w:tcPr>
            <w:tcW w:w="1518" w:type="dxa"/>
            <w:tcBorders>
              <w:top w:val="nil"/>
              <w:left w:val="nil"/>
              <w:bottom w:val="single" w:sz="4" w:space="0" w:color="auto"/>
              <w:right w:val="single" w:sz="4" w:space="0" w:color="auto"/>
            </w:tcBorders>
            <w:shd w:val="clear" w:color="auto" w:fill="C6D9F1" w:themeFill="text2" w:themeFillTint="33"/>
            <w:vAlign w:val="center"/>
            <w:hideMark/>
          </w:tcPr>
          <w:p w14:paraId="192A52F5"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26%</w:t>
            </w:r>
          </w:p>
        </w:tc>
        <w:tc>
          <w:tcPr>
            <w:tcW w:w="1317" w:type="dxa"/>
            <w:tcBorders>
              <w:top w:val="nil"/>
              <w:left w:val="nil"/>
              <w:bottom w:val="single" w:sz="4" w:space="0" w:color="auto"/>
              <w:right w:val="single" w:sz="4" w:space="0" w:color="auto"/>
            </w:tcBorders>
            <w:shd w:val="clear" w:color="auto" w:fill="C6D9F1" w:themeFill="text2" w:themeFillTint="33"/>
            <w:vAlign w:val="center"/>
            <w:hideMark/>
          </w:tcPr>
          <w:p w14:paraId="07BD4531"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0%</w:t>
            </w:r>
          </w:p>
        </w:tc>
      </w:tr>
      <w:tr w:rsidR="00D4360C" w:rsidRPr="00563C7B" w14:paraId="32BA3739" w14:textId="77777777" w:rsidTr="00123086">
        <w:trPr>
          <w:trHeight w:val="320"/>
        </w:trPr>
        <w:tc>
          <w:tcPr>
            <w:tcW w:w="8784" w:type="dxa"/>
            <w:gridSpan w:val="5"/>
            <w:tcBorders>
              <w:top w:val="single" w:sz="4" w:space="0" w:color="auto"/>
              <w:left w:val="single" w:sz="4" w:space="0" w:color="auto"/>
              <w:bottom w:val="single" w:sz="4" w:space="0" w:color="auto"/>
              <w:right w:val="single" w:sz="4" w:space="0" w:color="000000"/>
            </w:tcBorders>
            <w:vAlign w:val="center"/>
            <w:hideMark/>
          </w:tcPr>
          <w:p w14:paraId="373CCE11" w14:textId="77777777" w:rsidR="00D4360C" w:rsidRPr="00563C7B" w:rsidRDefault="00D4360C" w:rsidP="00123086">
            <w:pPr>
              <w:jc w:val="center"/>
              <w:rPr>
                <w:rFonts w:cs="Times New Roman"/>
                <w:b/>
                <w:bCs/>
                <w:color w:val="000000"/>
                <w:sz w:val="16"/>
                <w:szCs w:val="16"/>
                <w:lang w:val="es-CL" w:eastAsia="es-MX"/>
              </w:rPr>
            </w:pPr>
            <w:proofErr w:type="spellStart"/>
            <w:r w:rsidRPr="00563C7B">
              <w:rPr>
                <w:rFonts w:cs="Times New Roman"/>
                <w:b/>
                <w:bCs/>
                <w:color w:val="000000"/>
                <w:sz w:val="16"/>
                <w:szCs w:val="16"/>
                <w:lang w:val="es-CL" w:eastAsia="es-MX"/>
              </w:rPr>
              <w:t>Regeneration</w:t>
            </w:r>
            <w:proofErr w:type="spellEnd"/>
          </w:p>
        </w:tc>
      </w:tr>
      <w:tr w:rsidR="00D4360C" w:rsidRPr="00563C7B" w14:paraId="4A92C0EB" w14:textId="77777777" w:rsidTr="00123086">
        <w:trPr>
          <w:trHeight w:val="320"/>
        </w:trPr>
        <w:tc>
          <w:tcPr>
            <w:tcW w:w="2544" w:type="dxa"/>
            <w:tcBorders>
              <w:top w:val="nil"/>
              <w:left w:val="single" w:sz="4" w:space="0" w:color="auto"/>
              <w:bottom w:val="single" w:sz="4" w:space="0" w:color="auto"/>
              <w:right w:val="single" w:sz="4" w:space="0" w:color="auto"/>
            </w:tcBorders>
            <w:vAlign w:val="center"/>
            <w:hideMark/>
          </w:tcPr>
          <w:p w14:paraId="2CE55668" w14:textId="77777777" w:rsidR="00D4360C" w:rsidRPr="00563C7B" w:rsidRDefault="00D4360C" w:rsidP="00123086">
            <w:pPr>
              <w:jc w:val="both"/>
              <w:rPr>
                <w:rFonts w:cs="Times New Roman"/>
                <w:color w:val="000000"/>
                <w:sz w:val="16"/>
                <w:szCs w:val="16"/>
                <w:lang w:val="es-CL" w:eastAsia="es-MX"/>
              </w:rPr>
            </w:pPr>
            <w:proofErr w:type="spellStart"/>
            <w:r w:rsidRPr="00563C7B">
              <w:rPr>
                <w:rFonts w:cs="Times New Roman"/>
                <w:color w:val="000000"/>
                <w:sz w:val="16"/>
                <w:szCs w:val="16"/>
                <w:lang w:val="es-CL" w:eastAsia="es-MX"/>
              </w:rPr>
              <w:t>GiniSimpson</w:t>
            </w:r>
            <w:proofErr w:type="spellEnd"/>
            <w:r w:rsidRPr="00563C7B">
              <w:rPr>
                <w:rFonts w:cs="Times New Roman"/>
                <w:color w:val="000000"/>
                <w:sz w:val="16"/>
                <w:szCs w:val="16"/>
                <w:lang w:val="es-CL" w:eastAsia="es-MX"/>
              </w:rPr>
              <w:t xml:space="preserve"> (Gini)</w:t>
            </w:r>
          </w:p>
        </w:tc>
        <w:tc>
          <w:tcPr>
            <w:tcW w:w="1842" w:type="dxa"/>
            <w:tcBorders>
              <w:top w:val="nil"/>
              <w:left w:val="nil"/>
              <w:bottom w:val="single" w:sz="4" w:space="0" w:color="auto"/>
              <w:right w:val="single" w:sz="4" w:space="0" w:color="auto"/>
            </w:tcBorders>
            <w:vAlign w:val="center"/>
            <w:hideMark/>
          </w:tcPr>
          <w:p w14:paraId="75309F4E"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0.67</w:t>
            </w:r>
          </w:p>
        </w:tc>
        <w:tc>
          <w:tcPr>
            <w:tcW w:w="1563" w:type="dxa"/>
            <w:tcBorders>
              <w:top w:val="nil"/>
              <w:left w:val="nil"/>
              <w:bottom w:val="single" w:sz="4" w:space="0" w:color="auto"/>
              <w:right w:val="single" w:sz="4" w:space="0" w:color="auto"/>
            </w:tcBorders>
            <w:vAlign w:val="center"/>
            <w:hideMark/>
          </w:tcPr>
          <w:p w14:paraId="655C7722"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0.64</w:t>
            </w:r>
          </w:p>
        </w:tc>
        <w:tc>
          <w:tcPr>
            <w:tcW w:w="1518" w:type="dxa"/>
            <w:tcBorders>
              <w:top w:val="nil"/>
              <w:left w:val="nil"/>
              <w:bottom w:val="single" w:sz="4" w:space="0" w:color="auto"/>
              <w:right w:val="single" w:sz="4" w:space="0" w:color="auto"/>
            </w:tcBorders>
            <w:vAlign w:val="center"/>
            <w:hideMark/>
          </w:tcPr>
          <w:p w14:paraId="275340AC"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0.51</w:t>
            </w:r>
          </w:p>
        </w:tc>
        <w:tc>
          <w:tcPr>
            <w:tcW w:w="1317" w:type="dxa"/>
            <w:tcBorders>
              <w:top w:val="nil"/>
              <w:left w:val="nil"/>
              <w:bottom w:val="single" w:sz="4" w:space="0" w:color="auto"/>
              <w:right w:val="single" w:sz="4" w:space="0" w:color="auto"/>
            </w:tcBorders>
            <w:vAlign w:val="center"/>
            <w:hideMark/>
          </w:tcPr>
          <w:p w14:paraId="3FE4E0D9"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0.1</w:t>
            </w:r>
          </w:p>
        </w:tc>
      </w:tr>
      <w:tr w:rsidR="00D4360C" w:rsidRPr="00563C7B" w14:paraId="0AB6BB1F" w14:textId="77777777" w:rsidTr="00123086">
        <w:trPr>
          <w:trHeight w:val="520"/>
        </w:trPr>
        <w:tc>
          <w:tcPr>
            <w:tcW w:w="2544" w:type="dxa"/>
            <w:tcBorders>
              <w:top w:val="nil"/>
              <w:left w:val="single" w:sz="4" w:space="0" w:color="auto"/>
              <w:bottom w:val="single" w:sz="4" w:space="0" w:color="auto"/>
              <w:right w:val="single" w:sz="4" w:space="0" w:color="auto"/>
            </w:tcBorders>
            <w:vAlign w:val="center"/>
            <w:hideMark/>
          </w:tcPr>
          <w:p w14:paraId="7AFFDA46" w14:textId="77777777" w:rsidR="00D4360C" w:rsidRPr="00563C7B" w:rsidRDefault="00D4360C" w:rsidP="00123086">
            <w:pPr>
              <w:jc w:val="both"/>
              <w:rPr>
                <w:rFonts w:cs="Times New Roman"/>
                <w:color w:val="000000"/>
                <w:sz w:val="16"/>
                <w:szCs w:val="16"/>
                <w:lang w:val="es-CL" w:eastAsia="es-MX"/>
              </w:rPr>
            </w:pPr>
            <w:proofErr w:type="spellStart"/>
            <w:r w:rsidRPr="00563C7B">
              <w:rPr>
                <w:rFonts w:cs="Times New Roman"/>
                <w:color w:val="000000"/>
                <w:sz w:val="16"/>
                <w:szCs w:val="16"/>
                <w:lang w:val="es-CL" w:eastAsia="es-MX"/>
              </w:rPr>
              <w:t>GiniSimpson</w:t>
            </w:r>
            <w:proofErr w:type="spellEnd"/>
            <w:r w:rsidRPr="00563C7B">
              <w:rPr>
                <w:rFonts w:cs="Times New Roman"/>
                <w:color w:val="000000"/>
                <w:sz w:val="16"/>
                <w:szCs w:val="16"/>
                <w:lang w:val="es-CL" w:eastAsia="es-MX"/>
              </w:rPr>
              <w:t xml:space="preserve"> (Gini)- Surface </w:t>
            </w:r>
            <w:proofErr w:type="spellStart"/>
            <w:r w:rsidRPr="00563C7B">
              <w:rPr>
                <w:rFonts w:cs="Times New Roman"/>
                <w:color w:val="000000"/>
                <w:sz w:val="16"/>
                <w:szCs w:val="16"/>
                <w:lang w:val="es-CL" w:eastAsia="es-MX"/>
              </w:rPr>
              <w:t>weighted</w:t>
            </w:r>
            <w:proofErr w:type="spellEnd"/>
          </w:p>
        </w:tc>
        <w:tc>
          <w:tcPr>
            <w:tcW w:w="6240" w:type="dxa"/>
            <w:gridSpan w:val="4"/>
            <w:tcBorders>
              <w:top w:val="single" w:sz="4" w:space="0" w:color="auto"/>
              <w:left w:val="nil"/>
              <w:bottom w:val="single" w:sz="4" w:space="0" w:color="auto"/>
              <w:right w:val="single" w:sz="4" w:space="0" w:color="000000"/>
            </w:tcBorders>
            <w:vAlign w:val="center"/>
            <w:hideMark/>
          </w:tcPr>
          <w:p w14:paraId="4465A6A4" w14:textId="77777777" w:rsidR="00D4360C" w:rsidRPr="00563C7B" w:rsidRDefault="00D4360C" w:rsidP="00123086">
            <w:pPr>
              <w:jc w:val="center"/>
              <w:rPr>
                <w:rFonts w:cs="Times New Roman"/>
                <w:b/>
                <w:bCs/>
                <w:color w:val="000000"/>
                <w:sz w:val="16"/>
                <w:szCs w:val="16"/>
                <w:lang w:val="es-CL" w:eastAsia="es-MX"/>
              </w:rPr>
            </w:pPr>
            <w:r w:rsidRPr="00563C7B">
              <w:rPr>
                <w:rFonts w:cs="Times New Roman"/>
                <w:b/>
                <w:bCs/>
                <w:color w:val="000000"/>
                <w:sz w:val="16"/>
                <w:szCs w:val="16"/>
                <w:lang w:val="es-CL" w:eastAsia="es-MX"/>
              </w:rPr>
              <w:t>0.53</w:t>
            </w:r>
          </w:p>
        </w:tc>
      </w:tr>
      <w:tr w:rsidR="00D4360C" w:rsidRPr="00563C7B" w14:paraId="66364513" w14:textId="77777777" w:rsidTr="00123086">
        <w:trPr>
          <w:trHeight w:val="320"/>
        </w:trPr>
        <w:tc>
          <w:tcPr>
            <w:tcW w:w="2544" w:type="dxa"/>
            <w:tcBorders>
              <w:top w:val="nil"/>
              <w:left w:val="single" w:sz="4" w:space="0" w:color="auto"/>
              <w:bottom w:val="single" w:sz="4" w:space="0" w:color="auto"/>
              <w:right w:val="single" w:sz="4" w:space="0" w:color="auto"/>
            </w:tcBorders>
            <w:shd w:val="clear" w:color="auto" w:fill="84D196"/>
            <w:vAlign w:val="center"/>
            <w:hideMark/>
          </w:tcPr>
          <w:p w14:paraId="1F354A10" w14:textId="77777777" w:rsidR="00D4360C" w:rsidRPr="00563C7B" w:rsidRDefault="00D4360C" w:rsidP="00123086">
            <w:pPr>
              <w:jc w:val="both"/>
              <w:rPr>
                <w:rFonts w:cs="Times New Roman"/>
                <w:color w:val="000000"/>
                <w:sz w:val="16"/>
                <w:szCs w:val="16"/>
                <w:lang w:val="es-CL" w:eastAsia="es-MX"/>
              </w:rPr>
            </w:pPr>
            <w:proofErr w:type="spellStart"/>
            <w:r w:rsidRPr="00563C7B">
              <w:rPr>
                <w:rFonts w:cs="Times New Roman"/>
                <w:color w:val="000000"/>
                <w:sz w:val="16"/>
                <w:szCs w:val="16"/>
                <w:lang w:val="es-CL" w:eastAsia="es-MX"/>
              </w:rPr>
              <w:t>GiniSimpson</w:t>
            </w:r>
            <w:proofErr w:type="spellEnd"/>
            <w:r w:rsidRPr="00563C7B">
              <w:rPr>
                <w:rFonts w:cs="Times New Roman"/>
                <w:color w:val="000000"/>
                <w:sz w:val="16"/>
                <w:szCs w:val="16"/>
                <w:lang w:val="es-CL" w:eastAsia="es-MX"/>
              </w:rPr>
              <w:t xml:space="preserve"> (Gini)- %</w:t>
            </w:r>
          </w:p>
        </w:tc>
        <w:tc>
          <w:tcPr>
            <w:tcW w:w="1842" w:type="dxa"/>
            <w:tcBorders>
              <w:top w:val="nil"/>
              <w:left w:val="nil"/>
              <w:bottom w:val="single" w:sz="4" w:space="0" w:color="auto"/>
              <w:right w:val="single" w:sz="4" w:space="0" w:color="auto"/>
            </w:tcBorders>
            <w:shd w:val="clear" w:color="auto" w:fill="84D196"/>
            <w:vAlign w:val="center"/>
            <w:hideMark/>
          </w:tcPr>
          <w:p w14:paraId="5A670B52"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24%</w:t>
            </w:r>
          </w:p>
        </w:tc>
        <w:tc>
          <w:tcPr>
            <w:tcW w:w="1563" w:type="dxa"/>
            <w:tcBorders>
              <w:top w:val="nil"/>
              <w:left w:val="nil"/>
              <w:bottom w:val="single" w:sz="4" w:space="0" w:color="auto"/>
              <w:right w:val="single" w:sz="4" w:space="0" w:color="auto"/>
            </w:tcBorders>
            <w:shd w:val="clear" w:color="auto" w:fill="84D196"/>
            <w:vAlign w:val="center"/>
            <w:hideMark/>
          </w:tcPr>
          <w:p w14:paraId="3E2A3BE1"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25%</w:t>
            </w:r>
          </w:p>
        </w:tc>
        <w:tc>
          <w:tcPr>
            <w:tcW w:w="1518" w:type="dxa"/>
            <w:tcBorders>
              <w:top w:val="nil"/>
              <w:left w:val="nil"/>
              <w:bottom w:val="single" w:sz="4" w:space="0" w:color="auto"/>
              <w:right w:val="single" w:sz="4" w:space="0" w:color="auto"/>
            </w:tcBorders>
            <w:shd w:val="clear" w:color="auto" w:fill="84D196"/>
            <w:vAlign w:val="center"/>
            <w:hideMark/>
          </w:tcPr>
          <w:p w14:paraId="75480093"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49%</w:t>
            </w:r>
          </w:p>
        </w:tc>
        <w:tc>
          <w:tcPr>
            <w:tcW w:w="1317" w:type="dxa"/>
            <w:tcBorders>
              <w:top w:val="nil"/>
              <w:left w:val="nil"/>
              <w:bottom w:val="single" w:sz="4" w:space="0" w:color="auto"/>
              <w:right w:val="single" w:sz="4" w:space="0" w:color="auto"/>
            </w:tcBorders>
            <w:shd w:val="clear" w:color="auto" w:fill="84D196"/>
            <w:vAlign w:val="center"/>
            <w:hideMark/>
          </w:tcPr>
          <w:p w14:paraId="664AFF6F"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2%</w:t>
            </w:r>
          </w:p>
        </w:tc>
      </w:tr>
      <w:tr w:rsidR="00D4360C" w:rsidRPr="00563C7B" w14:paraId="10440181" w14:textId="77777777" w:rsidTr="00123086">
        <w:trPr>
          <w:trHeight w:val="320"/>
        </w:trPr>
        <w:tc>
          <w:tcPr>
            <w:tcW w:w="2544" w:type="dxa"/>
            <w:tcBorders>
              <w:top w:val="nil"/>
              <w:left w:val="single" w:sz="4" w:space="0" w:color="auto"/>
              <w:bottom w:val="single" w:sz="4" w:space="0" w:color="auto"/>
              <w:right w:val="single" w:sz="4" w:space="0" w:color="auto"/>
            </w:tcBorders>
            <w:vAlign w:val="center"/>
            <w:hideMark/>
          </w:tcPr>
          <w:p w14:paraId="4B04DE7E" w14:textId="77777777" w:rsidR="00D4360C" w:rsidRPr="00563C7B" w:rsidRDefault="00D4360C" w:rsidP="00123086">
            <w:pPr>
              <w:jc w:val="both"/>
              <w:rPr>
                <w:rFonts w:cs="Times New Roman"/>
                <w:color w:val="000000"/>
                <w:sz w:val="16"/>
                <w:szCs w:val="16"/>
                <w:lang w:val="es-CL" w:eastAsia="es-MX"/>
              </w:rPr>
            </w:pPr>
            <w:r w:rsidRPr="00563C7B">
              <w:rPr>
                <w:rFonts w:cs="Times New Roman"/>
                <w:color w:val="000000"/>
                <w:sz w:val="16"/>
                <w:szCs w:val="16"/>
                <w:lang w:val="es-CL" w:eastAsia="es-MX"/>
              </w:rPr>
              <w:t>Simpson (S)</w:t>
            </w:r>
          </w:p>
        </w:tc>
        <w:tc>
          <w:tcPr>
            <w:tcW w:w="1842" w:type="dxa"/>
            <w:tcBorders>
              <w:top w:val="nil"/>
              <w:left w:val="nil"/>
              <w:bottom w:val="single" w:sz="4" w:space="0" w:color="auto"/>
              <w:right w:val="single" w:sz="4" w:space="0" w:color="auto"/>
            </w:tcBorders>
            <w:vAlign w:val="center"/>
            <w:hideMark/>
          </w:tcPr>
          <w:p w14:paraId="14D85387"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3.38</w:t>
            </w:r>
          </w:p>
        </w:tc>
        <w:tc>
          <w:tcPr>
            <w:tcW w:w="1563" w:type="dxa"/>
            <w:tcBorders>
              <w:top w:val="nil"/>
              <w:left w:val="nil"/>
              <w:bottom w:val="single" w:sz="4" w:space="0" w:color="auto"/>
              <w:right w:val="single" w:sz="4" w:space="0" w:color="auto"/>
            </w:tcBorders>
            <w:vAlign w:val="center"/>
            <w:hideMark/>
          </w:tcPr>
          <w:p w14:paraId="4A092E05"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2.78</w:t>
            </w:r>
          </w:p>
        </w:tc>
        <w:tc>
          <w:tcPr>
            <w:tcW w:w="1518" w:type="dxa"/>
            <w:tcBorders>
              <w:top w:val="nil"/>
              <w:left w:val="nil"/>
              <w:bottom w:val="single" w:sz="4" w:space="0" w:color="auto"/>
              <w:right w:val="single" w:sz="4" w:space="0" w:color="auto"/>
            </w:tcBorders>
            <w:vAlign w:val="center"/>
            <w:hideMark/>
          </w:tcPr>
          <w:p w14:paraId="5D3756B2"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2.1</w:t>
            </w:r>
          </w:p>
        </w:tc>
        <w:tc>
          <w:tcPr>
            <w:tcW w:w="1317" w:type="dxa"/>
            <w:tcBorders>
              <w:top w:val="nil"/>
              <w:left w:val="nil"/>
              <w:bottom w:val="single" w:sz="4" w:space="0" w:color="auto"/>
              <w:right w:val="single" w:sz="4" w:space="0" w:color="auto"/>
            </w:tcBorders>
            <w:vAlign w:val="center"/>
            <w:hideMark/>
          </w:tcPr>
          <w:p w14:paraId="2F05E58C"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1.11</w:t>
            </w:r>
          </w:p>
        </w:tc>
      </w:tr>
      <w:tr w:rsidR="00D4360C" w:rsidRPr="00563C7B" w14:paraId="29CCA4BE" w14:textId="77777777" w:rsidTr="00123086">
        <w:trPr>
          <w:trHeight w:val="320"/>
        </w:trPr>
        <w:tc>
          <w:tcPr>
            <w:tcW w:w="2544" w:type="dxa"/>
            <w:tcBorders>
              <w:top w:val="nil"/>
              <w:left w:val="single" w:sz="4" w:space="0" w:color="auto"/>
              <w:bottom w:val="single" w:sz="4" w:space="0" w:color="auto"/>
              <w:right w:val="single" w:sz="4" w:space="0" w:color="auto"/>
            </w:tcBorders>
            <w:vAlign w:val="center"/>
            <w:hideMark/>
          </w:tcPr>
          <w:p w14:paraId="1BFA7CF2" w14:textId="77777777" w:rsidR="00D4360C" w:rsidRPr="00563C7B" w:rsidRDefault="00D4360C" w:rsidP="00123086">
            <w:pPr>
              <w:jc w:val="both"/>
              <w:rPr>
                <w:rFonts w:cs="Times New Roman"/>
                <w:color w:val="000000"/>
                <w:sz w:val="16"/>
                <w:szCs w:val="16"/>
                <w:lang w:val="es-CL" w:eastAsia="es-MX"/>
              </w:rPr>
            </w:pPr>
            <w:r w:rsidRPr="00563C7B">
              <w:rPr>
                <w:rFonts w:cs="Times New Roman"/>
                <w:color w:val="000000"/>
                <w:sz w:val="16"/>
                <w:szCs w:val="16"/>
                <w:lang w:val="es-CL" w:eastAsia="es-MX"/>
              </w:rPr>
              <w:t xml:space="preserve">Simpson (S) - Surface </w:t>
            </w:r>
            <w:proofErr w:type="spellStart"/>
            <w:r w:rsidRPr="00563C7B">
              <w:rPr>
                <w:rFonts w:cs="Times New Roman"/>
                <w:color w:val="000000"/>
                <w:sz w:val="16"/>
                <w:szCs w:val="16"/>
                <w:lang w:val="es-CL" w:eastAsia="es-MX"/>
              </w:rPr>
              <w:t>weighted</w:t>
            </w:r>
            <w:proofErr w:type="spellEnd"/>
          </w:p>
        </w:tc>
        <w:tc>
          <w:tcPr>
            <w:tcW w:w="6240" w:type="dxa"/>
            <w:gridSpan w:val="4"/>
            <w:tcBorders>
              <w:top w:val="single" w:sz="4" w:space="0" w:color="auto"/>
              <w:left w:val="nil"/>
              <w:bottom w:val="single" w:sz="4" w:space="0" w:color="auto"/>
              <w:right w:val="single" w:sz="4" w:space="0" w:color="000000"/>
            </w:tcBorders>
            <w:vAlign w:val="center"/>
            <w:hideMark/>
          </w:tcPr>
          <w:p w14:paraId="73980389" w14:textId="77777777" w:rsidR="00D4360C" w:rsidRPr="00563C7B" w:rsidRDefault="00D4360C" w:rsidP="00123086">
            <w:pPr>
              <w:jc w:val="center"/>
              <w:rPr>
                <w:rFonts w:cs="Times New Roman"/>
                <w:b/>
                <w:bCs/>
                <w:color w:val="000000"/>
                <w:sz w:val="16"/>
                <w:szCs w:val="16"/>
                <w:lang w:val="es-CL" w:eastAsia="es-MX"/>
              </w:rPr>
            </w:pPr>
            <w:r w:rsidRPr="00563C7B">
              <w:rPr>
                <w:rFonts w:cs="Times New Roman"/>
                <w:b/>
                <w:bCs/>
                <w:color w:val="000000"/>
                <w:sz w:val="16"/>
                <w:szCs w:val="16"/>
                <w:lang w:val="es-CL" w:eastAsia="es-MX"/>
              </w:rPr>
              <w:t>2.39</w:t>
            </w:r>
          </w:p>
        </w:tc>
      </w:tr>
      <w:tr w:rsidR="00D4360C" w:rsidRPr="00563C7B" w14:paraId="0A93AA75" w14:textId="77777777" w:rsidTr="00123086">
        <w:trPr>
          <w:trHeight w:val="320"/>
        </w:trPr>
        <w:tc>
          <w:tcPr>
            <w:tcW w:w="2544" w:type="dxa"/>
            <w:tcBorders>
              <w:top w:val="nil"/>
              <w:left w:val="single" w:sz="4" w:space="0" w:color="auto"/>
              <w:bottom w:val="single" w:sz="4" w:space="0" w:color="auto"/>
              <w:right w:val="single" w:sz="4" w:space="0" w:color="auto"/>
            </w:tcBorders>
            <w:shd w:val="clear" w:color="auto" w:fill="B6DDE8" w:themeFill="accent5" w:themeFillTint="66"/>
            <w:vAlign w:val="center"/>
            <w:hideMark/>
          </w:tcPr>
          <w:p w14:paraId="2AD8DE2C" w14:textId="77777777" w:rsidR="00D4360C" w:rsidRPr="00563C7B" w:rsidRDefault="00D4360C" w:rsidP="00123086">
            <w:pPr>
              <w:jc w:val="both"/>
              <w:rPr>
                <w:rFonts w:cs="Times New Roman"/>
                <w:color w:val="000000"/>
                <w:sz w:val="16"/>
                <w:szCs w:val="16"/>
                <w:lang w:val="es-CL" w:eastAsia="es-MX"/>
              </w:rPr>
            </w:pPr>
            <w:r w:rsidRPr="00563C7B">
              <w:rPr>
                <w:rFonts w:cs="Times New Roman"/>
                <w:color w:val="000000"/>
                <w:sz w:val="16"/>
                <w:szCs w:val="16"/>
                <w:lang w:val="es-CL" w:eastAsia="es-MX"/>
              </w:rPr>
              <w:t>Simpson (S) - %</w:t>
            </w:r>
          </w:p>
        </w:tc>
        <w:tc>
          <w:tcPr>
            <w:tcW w:w="1842" w:type="dxa"/>
            <w:tcBorders>
              <w:top w:val="nil"/>
              <w:left w:val="nil"/>
              <w:bottom w:val="single" w:sz="4" w:space="0" w:color="auto"/>
              <w:right w:val="single" w:sz="4" w:space="0" w:color="auto"/>
            </w:tcBorders>
            <w:shd w:val="clear" w:color="auto" w:fill="B6DDE8" w:themeFill="accent5" w:themeFillTint="66"/>
            <w:vAlign w:val="center"/>
            <w:hideMark/>
          </w:tcPr>
          <w:p w14:paraId="5CD00CF5"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27%</w:t>
            </w:r>
          </w:p>
        </w:tc>
        <w:tc>
          <w:tcPr>
            <w:tcW w:w="1563" w:type="dxa"/>
            <w:tcBorders>
              <w:top w:val="nil"/>
              <w:left w:val="nil"/>
              <w:bottom w:val="single" w:sz="4" w:space="0" w:color="auto"/>
              <w:right w:val="single" w:sz="4" w:space="0" w:color="auto"/>
            </w:tcBorders>
            <w:shd w:val="clear" w:color="auto" w:fill="B6DDE8" w:themeFill="accent5" w:themeFillTint="66"/>
            <w:vAlign w:val="center"/>
            <w:hideMark/>
          </w:tcPr>
          <w:p w14:paraId="348DFE14"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24%</w:t>
            </w:r>
          </w:p>
        </w:tc>
        <w:tc>
          <w:tcPr>
            <w:tcW w:w="1518" w:type="dxa"/>
            <w:tcBorders>
              <w:top w:val="nil"/>
              <w:left w:val="nil"/>
              <w:bottom w:val="single" w:sz="4" w:space="0" w:color="auto"/>
              <w:right w:val="single" w:sz="4" w:space="0" w:color="auto"/>
            </w:tcBorders>
            <w:shd w:val="clear" w:color="auto" w:fill="B6DDE8" w:themeFill="accent5" w:themeFillTint="66"/>
            <w:vAlign w:val="center"/>
            <w:hideMark/>
          </w:tcPr>
          <w:p w14:paraId="46590E65"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44%</w:t>
            </w:r>
          </w:p>
        </w:tc>
        <w:tc>
          <w:tcPr>
            <w:tcW w:w="1317" w:type="dxa"/>
            <w:tcBorders>
              <w:top w:val="nil"/>
              <w:left w:val="nil"/>
              <w:bottom w:val="single" w:sz="4" w:space="0" w:color="auto"/>
              <w:right w:val="single" w:sz="4" w:space="0" w:color="auto"/>
            </w:tcBorders>
            <w:shd w:val="clear" w:color="auto" w:fill="B6DDE8" w:themeFill="accent5" w:themeFillTint="66"/>
            <w:vAlign w:val="center"/>
            <w:hideMark/>
          </w:tcPr>
          <w:p w14:paraId="618A1D52"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5%</w:t>
            </w:r>
          </w:p>
        </w:tc>
      </w:tr>
      <w:tr w:rsidR="00D4360C" w:rsidRPr="00563C7B" w14:paraId="3ACCEF7D" w14:textId="77777777" w:rsidTr="00123086">
        <w:trPr>
          <w:trHeight w:val="320"/>
        </w:trPr>
        <w:tc>
          <w:tcPr>
            <w:tcW w:w="2544" w:type="dxa"/>
            <w:tcBorders>
              <w:top w:val="nil"/>
              <w:left w:val="single" w:sz="4" w:space="0" w:color="auto"/>
              <w:bottom w:val="single" w:sz="4" w:space="0" w:color="auto"/>
              <w:right w:val="single" w:sz="4" w:space="0" w:color="auto"/>
            </w:tcBorders>
            <w:vAlign w:val="center"/>
            <w:hideMark/>
          </w:tcPr>
          <w:p w14:paraId="5DFF11E9" w14:textId="77777777" w:rsidR="00D4360C" w:rsidRPr="00563C7B" w:rsidRDefault="00D4360C" w:rsidP="00123086">
            <w:pPr>
              <w:jc w:val="both"/>
              <w:rPr>
                <w:rFonts w:cs="Times New Roman"/>
                <w:color w:val="000000"/>
                <w:sz w:val="16"/>
                <w:szCs w:val="16"/>
                <w:lang w:val="es-CL" w:eastAsia="es-MX"/>
              </w:rPr>
            </w:pPr>
            <w:r w:rsidRPr="00563C7B">
              <w:rPr>
                <w:rFonts w:cs="Times New Roman"/>
                <w:color w:val="000000"/>
                <w:sz w:val="16"/>
                <w:szCs w:val="16"/>
                <w:lang w:val="es-CL" w:eastAsia="es-MX"/>
              </w:rPr>
              <w:t>Shannon (H)</w:t>
            </w:r>
          </w:p>
        </w:tc>
        <w:tc>
          <w:tcPr>
            <w:tcW w:w="1842" w:type="dxa"/>
            <w:tcBorders>
              <w:top w:val="nil"/>
              <w:left w:val="nil"/>
              <w:bottom w:val="single" w:sz="4" w:space="0" w:color="auto"/>
              <w:right w:val="single" w:sz="4" w:space="0" w:color="auto"/>
            </w:tcBorders>
            <w:vAlign w:val="center"/>
            <w:hideMark/>
          </w:tcPr>
          <w:p w14:paraId="1D5EF575"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1.31</w:t>
            </w:r>
          </w:p>
        </w:tc>
        <w:tc>
          <w:tcPr>
            <w:tcW w:w="1563" w:type="dxa"/>
            <w:tcBorders>
              <w:top w:val="nil"/>
              <w:left w:val="nil"/>
              <w:bottom w:val="single" w:sz="4" w:space="0" w:color="auto"/>
              <w:right w:val="single" w:sz="4" w:space="0" w:color="auto"/>
            </w:tcBorders>
            <w:vAlign w:val="center"/>
            <w:hideMark/>
          </w:tcPr>
          <w:p w14:paraId="5EFB4CDD"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1.17</w:t>
            </w:r>
          </w:p>
        </w:tc>
        <w:tc>
          <w:tcPr>
            <w:tcW w:w="1518" w:type="dxa"/>
            <w:tcBorders>
              <w:top w:val="nil"/>
              <w:left w:val="nil"/>
              <w:bottom w:val="single" w:sz="4" w:space="0" w:color="auto"/>
              <w:right w:val="single" w:sz="4" w:space="0" w:color="auto"/>
            </w:tcBorders>
            <w:vAlign w:val="center"/>
            <w:hideMark/>
          </w:tcPr>
          <w:p w14:paraId="69C09F70"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0.87</w:t>
            </w:r>
          </w:p>
        </w:tc>
        <w:tc>
          <w:tcPr>
            <w:tcW w:w="1317" w:type="dxa"/>
            <w:tcBorders>
              <w:top w:val="nil"/>
              <w:left w:val="nil"/>
              <w:bottom w:val="single" w:sz="4" w:space="0" w:color="auto"/>
              <w:right w:val="single" w:sz="4" w:space="0" w:color="auto"/>
            </w:tcBorders>
            <w:vAlign w:val="center"/>
            <w:hideMark/>
          </w:tcPr>
          <w:p w14:paraId="1DB16DC5"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0.24</w:t>
            </w:r>
          </w:p>
        </w:tc>
      </w:tr>
      <w:tr w:rsidR="00D4360C" w:rsidRPr="00563C7B" w14:paraId="337E0D81" w14:textId="77777777" w:rsidTr="00123086">
        <w:trPr>
          <w:trHeight w:val="320"/>
        </w:trPr>
        <w:tc>
          <w:tcPr>
            <w:tcW w:w="2544" w:type="dxa"/>
            <w:tcBorders>
              <w:top w:val="nil"/>
              <w:left w:val="single" w:sz="4" w:space="0" w:color="auto"/>
              <w:bottom w:val="single" w:sz="4" w:space="0" w:color="auto"/>
              <w:right w:val="single" w:sz="4" w:space="0" w:color="auto"/>
            </w:tcBorders>
            <w:vAlign w:val="center"/>
            <w:hideMark/>
          </w:tcPr>
          <w:p w14:paraId="630C6ED7" w14:textId="77777777" w:rsidR="00D4360C" w:rsidRPr="00563C7B" w:rsidRDefault="00D4360C" w:rsidP="00123086">
            <w:pPr>
              <w:jc w:val="both"/>
              <w:rPr>
                <w:rFonts w:cs="Times New Roman"/>
                <w:color w:val="000000"/>
                <w:sz w:val="16"/>
                <w:szCs w:val="16"/>
                <w:lang w:val="es-CL" w:eastAsia="es-MX"/>
              </w:rPr>
            </w:pPr>
            <w:r w:rsidRPr="00563C7B">
              <w:rPr>
                <w:rFonts w:cs="Times New Roman"/>
                <w:color w:val="000000"/>
                <w:sz w:val="16"/>
                <w:szCs w:val="16"/>
                <w:lang w:val="es-CL" w:eastAsia="es-MX"/>
              </w:rPr>
              <w:t xml:space="preserve">Shannon (H) - Surface </w:t>
            </w:r>
            <w:proofErr w:type="spellStart"/>
            <w:r w:rsidRPr="00563C7B">
              <w:rPr>
                <w:rFonts w:cs="Times New Roman"/>
                <w:color w:val="000000"/>
                <w:sz w:val="16"/>
                <w:szCs w:val="16"/>
                <w:lang w:val="es-CL" w:eastAsia="es-MX"/>
              </w:rPr>
              <w:t>weighted</w:t>
            </w:r>
            <w:proofErr w:type="spellEnd"/>
          </w:p>
        </w:tc>
        <w:tc>
          <w:tcPr>
            <w:tcW w:w="6240" w:type="dxa"/>
            <w:gridSpan w:val="4"/>
            <w:tcBorders>
              <w:top w:val="single" w:sz="4" w:space="0" w:color="auto"/>
              <w:left w:val="nil"/>
              <w:bottom w:val="single" w:sz="4" w:space="0" w:color="auto"/>
              <w:right w:val="single" w:sz="4" w:space="0" w:color="000000"/>
            </w:tcBorders>
            <w:vAlign w:val="center"/>
            <w:hideMark/>
          </w:tcPr>
          <w:p w14:paraId="6F05258A" w14:textId="77777777" w:rsidR="00D4360C" w:rsidRPr="00563C7B" w:rsidRDefault="00D4360C" w:rsidP="00123086">
            <w:pPr>
              <w:jc w:val="center"/>
              <w:rPr>
                <w:rFonts w:cs="Times New Roman"/>
                <w:b/>
                <w:bCs/>
                <w:color w:val="000000"/>
                <w:sz w:val="16"/>
                <w:szCs w:val="16"/>
                <w:lang w:val="es-CL" w:eastAsia="es-MX"/>
              </w:rPr>
            </w:pPr>
            <w:r w:rsidRPr="00563C7B">
              <w:rPr>
                <w:rFonts w:cs="Times New Roman"/>
                <w:b/>
                <w:bCs/>
                <w:color w:val="000000"/>
                <w:sz w:val="16"/>
                <w:szCs w:val="16"/>
                <w:lang w:val="es-CL" w:eastAsia="es-MX"/>
              </w:rPr>
              <w:t>0.95</w:t>
            </w:r>
          </w:p>
        </w:tc>
      </w:tr>
      <w:tr w:rsidR="00D4360C" w:rsidRPr="00563C7B" w14:paraId="576395CA" w14:textId="77777777" w:rsidTr="00123086">
        <w:trPr>
          <w:trHeight w:val="320"/>
        </w:trPr>
        <w:tc>
          <w:tcPr>
            <w:tcW w:w="2544"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5D8D6C6" w14:textId="77777777" w:rsidR="00D4360C" w:rsidRPr="00563C7B" w:rsidRDefault="00D4360C" w:rsidP="00123086">
            <w:pPr>
              <w:jc w:val="both"/>
              <w:rPr>
                <w:rFonts w:cs="Times New Roman"/>
                <w:color w:val="000000"/>
                <w:sz w:val="16"/>
                <w:szCs w:val="16"/>
                <w:lang w:val="es-CL" w:eastAsia="es-MX"/>
              </w:rPr>
            </w:pPr>
            <w:r w:rsidRPr="00563C7B">
              <w:rPr>
                <w:rFonts w:cs="Times New Roman"/>
                <w:color w:val="000000"/>
                <w:sz w:val="16"/>
                <w:szCs w:val="16"/>
                <w:lang w:val="es-CL" w:eastAsia="es-MX"/>
              </w:rPr>
              <w:t>Shannon (H) - %</w:t>
            </w:r>
          </w:p>
        </w:tc>
        <w:tc>
          <w:tcPr>
            <w:tcW w:w="1842" w:type="dxa"/>
            <w:tcBorders>
              <w:top w:val="nil"/>
              <w:left w:val="nil"/>
              <w:bottom w:val="single" w:sz="4" w:space="0" w:color="auto"/>
              <w:right w:val="single" w:sz="4" w:space="0" w:color="auto"/>
            </w:tcBorders>
            <w:shd w:val="clear" w:color="auto" w:fill="B8CCE4" w:themeFill="accent1" w:themeFillTint="66"/>
            <w:vAlign w:val="center"/>
            <w:hideMark/>
          </w:tcPr>
          <w:p w14:paraId="6AB4134A"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26%</w:t>
            </w:r>
          </w:p>
        </w:tc>
        <w:tc>
          <w:tcPr>
            <w:tcW w:w="1563" w:type="dxa"/>
            <w:tcBorders>
              <w:top w:val="nil"/>
              <w:left w:val="nil"/>
              <w:bottom w:val="single" w:sz="4" w:space="0" w:color="auto"/>
              <w:right w:val="single" w:sz="4" w:space="0" w:color="auto"/>
            </w:tcBorders>
            <w:shd w:val="clear" w:color="auto" w:fill="B8CCE4" w:themeFill="accent1" w:themeFillTint="66"/>
            <w:vAlign w:val="center"/>
            <w:hideMark/>
          </w:tcPr>
          <w:p w14:paraId="1954E1EA"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26%</w:t>
            </w:r>
          </w:p>
        </w:tc>
        <w:tc>
          <w:tcPr>
            <w:tcW w:w="1518" w:type="dxa"/>
            <w:tcBorders>
              <w:top w:val="nil"/>
              <w:left w:val="nil"/>
              <w:bottom w:val="single" w:sz="4" w:space="0" w:color="auto"/>
              <w:right w:val="single" w:sz="4" w:space="0" w:color="auto"/>
            </w:tcBorders>
            <w:shd w:val="clear" w:color="auto" w:fill="B8CCE4" w:themeFill="accent1" w:themeFillTint="66"/>
            <w:vAlign w:val="center"/>
            <w:hideMark/>
          </w:tcPr>
          <w:p w14:paraId="686B944A" w14:textId="77777777" w:rsidR="00D4360C" w:rsidRPr="00563C7B" w:rsidRDefault="00D4360C" w:rsidP="00123086">
            <w:pPr>
              <w:jc w:val="center"/>
              <w:rPr>
                <w:rFonts w:cs="Times New Roman"/>
                <w:color w:val="000000"/>
                <w:sz w:val="16"/>
                <w:szCs w:val="16"/>
                <w:lang w:val="es-CL" w:eastAsia="es-MX"/>
              </w:rPr>
            </w:pPr>
            <w:r w:rsidRPr="00563C7B">
              <w:rPr>
                <w:rFonts w:cs="Times New Roman"/>
                <w:color w:val="000000"/>
                <w:sz w:val="16"/>
                <w:szCs w:val="16"/>
                <w:lang w:val="es-CL" w:eastAsia="es-MX"/>
              </w:rPr>
              <w:t>46%</w:t>
            </w:r>
          </w:p>
        </w:tc>
        <w:tc>
          <w:tcPr>
            <w:tcW w:w="1317" w:type="dxa"/>
            <w:tcBorders>
              <w:top w:val="nil"/>
              <w:left w:val="nil"/>
              <w:bottom w:val="single" w:sz="4" w:space="0" w:color="auto"/>
              <w:right w:val="single" w:sz="4" w:space="0" w:color="auto"/>
            </w:tcBorders>
            <w:shd w:val="clear" w:color="auto" w:fill="B8CCE4" w:themeFill="accent1" w:themeFillTint="66"/>
            <w:vAlign w:val="center"/>
            <w:hideMark/>
          </w:tcPr>
          <w:p w14:paraId="0224C343" w14:textId="77777777" w:rsidR="00D4360C" w:rsidRPr="00563C7B" w:rsidRDefault="00D4360C" w:rsidP="00123086">
            <w:pPr>
              <w:keepNext/>
              <w:jc w:val="center"/>
              <w:rPr>
                <w:rFonts w:cs="Times New Roman"/>
                <w:color w:val="000000"/>
                <w:sz w:val="16"/>
                <w:szCs w:val="16"/>
                <w:lang w:val="es-CL" w:eastAsia="es-MX"/>
              </w:rPr>
            </w:pPr>
            <w:r w:rsidRPr="00563C7B">
              <w:rPr>
                <w:rFonts w:cs="Times New Roman"/>
                <w:color w:val="000000"/>
                <w:sz w:val="16"/>
                <w:szCs w:val="16"/>
                <w:lang w:val="es-CL" w:eastAsia="es-MX"/>
              </w:rPr>
              <w:t>2%</w:t>
            </w:r>
          </w:p>
        </w:tc>
      </w:tr>
    </w:tbl>
    <w:p w14:paraId="49F2430E" w14:textId="77777777" w:rsidR="00D4360C" w:rsidRDefault="00D4360C" w:rsidP="002B4A57">
      <w:pPr>
        <w:keepNext/>
        <w:rPr>
          <w:rFonts w:cs="Times New Roman"/>
          <w:szCs w:val="24"/>
        </w:rPr>
      </w:pPr>
    </w:p>
    <w:p w14:paraId="49269510" w14:textId="46F1A2CB" w:rsidR="006E61E8" w:rsidRDefault="00FE05D3" w:rsidP="00472317">
      <w:pPr>
        <w:spacing w:before="240"/>
        <w:jc w:val="center"/>
      </w:pPr>
      <w:bookmarkStart w:id="0" w:name="OLE_LINK1"/>
      <w:r w:rsidRPr="0001436A">
        <w:rPr>
          <w:rFonts w:cs="Times New Roman"/>
          <w:b/>
          <w:szCs w:val="24"/>
        </w:rPr>
        <w:t xml:space="preserve">Supplementary </w:t>
      </w:r>
      <w:r>
        <w:rPr>
          <w:rFonts w:cs="Times New Roman"/>
          <w:b/>
          <w:szCs w:val="24"/>
        </w:rPr>
        <w:t>Table</w:t>
      </w:r>
      <w:r w:rsidR="005B40B0">
        <w:rPr>
          <w:rFonts w:cs="Times New Roman"/>
          <w:b/>
          <w:szCs w:val="24"/>
        </w:rPr>
        <w:t xml:space="preserve"> </w:t>
      </w:r>
      <w:r w:rsidR="00D4360C">
        <w:rPr>
          <w:rFonts w:cs="Times New Roman"/>
          <w:b/>
          <w:szCs w:val="24"/>
        </w:rPr>
        <w:t>3</w:t>
      </w:r>
      <w:r w:rsidRPr="0001436A">
        <w:rPr>
          <w:rFonts w:cs="Times New Roman"/>
          <w:b/>
          <w:szCs w:val="24"/>
        </w:rPr>
        <w:t>.</w:t>
      </w:r>
      <w:r w:rsidRPr="00E548E5">
        <w:rPr>
          <w:rFonts w:cs="Times New Roman"/>
          <w:b/>
          <w:szCs w:val="24"/>
        </w:rPr>
        <w:t xml:space="preserve"> </w:t>
      </w:r>
      <w:r w:rsidR="005B40B0">
        <w:rPr>
          <w:rFonts w:cs="Times New Roman"/>
          <w:b/>
          <w:szCs w:val="24"/>
        </w:rPr>
        <w:t xml:space="preserve">Calibrated parameters for the </w:t>
      </w:r>
      <w:r w:rsidR="00F268F7">
        <w:rPr>
          <w:rFonts w:cs="Times New Roman"/>
          <w:b/>
          <w:szCs w:val="24"/>
        </w:rPr>
        <w:t xml:space="preserve">native forest communities in the </w:t>
      </w:r>
      <w:proofErr w:type="spellStart"/>
      <w:r w:rsidR="00F268F7">
        <w:rPr>
          <w:rFonts w:cs="Times New Roman"/>
          <w:b/>
          <w:szCs w:val="24"/>
        </w:rPr>
        <w:t>Pintué</w:t>
      </w:r>
      <w:proofErr w:type="spellEnd"/>
      <w:r w:rsidR="00F268F7">
        <w:rPr>
          <w:rFonts w:cs="Times New Roman"/>
          <w:b/>
          <w:szCs w:val="24"/>
        </w:rPr>
        <w:t xml:space="preserve"> 1 HRU, </w:t>
      </w:r>
      <w:proofErr w:type="spellStart"/>
      <w:r w:rsidR="00472317">
        <w:rPr>
          <w:rFonts w:cs="Times New Roman"/>
          <w:b/>
          <w:szCs w:val="24"/>
        </w:rPr>
        <w:t>Aculeo</w:t>
      </w:r>
      <w:proofErr w:type="spellEnd"/>
      <w:r w:rsidR="00472317">
        <w:rPr>
          <w:rFonts w:cs="Times New Roman"/>
          <w:b/>
          <w:szCs w:val="24"/>
        </w:rPr>
        <w:t xml:space="preserve"> lake basin</w:t>
      </w:r>
    </w:p>
    <w:tbl>
      <w:tblPr>
        <w:tblStyle w:val="Tablaconcuadrcula"/>
        <w:tblW w:w="0" w:type="auto"/>
        <w:tblLayout w:type="fixed"/>
        <w:tblLook w:val="04A0" w:firstRow="1" w:lastRow="0" w:firstColumn="1" w:lastColumn="0" w:noHBand="0" w:noVBand="1"/>
      </w:tblPr>
      <w:tblGrid>
        <w:gridCol w:w="805"/>
        <w:gridCol w:w="1080"/>
        <w:gridCol w:w="630"/>
        <w:gridCol w:w="630"/>
        <w:gridCol w:w="720"/>
        <w:gridCol w:w="2430"/>
        <w:gridCol w:w="2610"/>
      </w:tblGrid>
      <w:tr w:rsidR="003C5DF1" w:rsidRPr="00B6378B" w14:paraId="5B4969EB" w14:textId="77777777" w:rsidTr="00B6378B">
        <w:trPr>
          <w:trHeight w:val="290"/>
          <w:tblHeader/>
        </w:trPr>
        <w:tc>
          <w:tcPr>
            <w:tcW w:w="805" w:type="dxa"/>
            <w:tcBorders>
              <w:top w:val="single" w:sz="4" w:space="0" w:color="auto"/>
              <w:left w:val="single" w:sz="4" w:space="0" w:color="auto"/>
              <w:bottom w:val="single" w:sz="4" w:space="0" w:color="auto"/>
              <w:right w:val="single" w:sz="4" w:space="0" w:color="auto"/>
            </w:tcBorders>
            <w:noWrap/>
            <w:hideMark/>
          </w:tcPr>
          <w:p w14:paraId="4ED11BD7" w14:textId="77777777" w:rsidR="00FE05D3" w:rsidRPr="00B6378B" w:rsidRDefault="00FE05D3" w:rsidP="004569E8">
            <w:pPr>
              <w:jc w:val="center"/>
              <w:rPr>
                <w:rFonts w:cs="Times New Roman"/>
                <w:b/>
                <w:bCs/>
                <w:color w:val="000000"/>
                <w:sz w:val="18"/>
                <w:szCs w:val="18"/>
                <w:lang w:eastAsia="en-GB"/>
              </w:rPr>
            </w:pPr>
            <w:bookmarkStart w:id="1" w:name="_Hlk150511137"/>
            <w:r w:rsidRPr="00B6378B">
              <w:rPr>
                <w:rFonts w:cs="Times New Roman"/>
                <w:b/>
                <w:bCs/>
                <w:color w:val="000000"/>
                <w:sz w:val="18"/>
                <w:szCs w:val="18"/>
                <w:lang w:eastAsia="en-GB"/>
              </w:rPr>
              <w:t>HRU</w:t>
            </w:r>
          </w:p>
        </w:tc>
        <w:tc>
          <w:tcPr>
            <w:tcW w:w="1080" w:type="dxa"/>
            <w:tcBorders>
              <w:top w:val="single" w:sz="4" w:space="0" w:color="auto"/>
              <w:left w:val="single" w:sz="4" w:space="0" w:color="auto"/>
              <w:bottom w:val="single" w:sz="4" w:space="0" w:color="auto"/>
              <w:right w:val="single" w:sz="4" w:space="0" w:color="auto"/>
            </w:tcBorders>
            <w:noWrap/>
            <w:hideMark/>
          </w:tcPr>
          <w:p w14:paraId="4725E5D1" w14:textId="3685C4E0" w:rsidR="00FE05D3" w:rsidRPr="00B6378B" w:rsidRDefault="003C5DF1" w:rsidP="004569E8">
            <w:pPr>
              <w:jc w:val="center"/>
              <w:rPr>
                <w:rFonts w:cs="Times New Roman"/>
                <w:b/>
                <w:bCs/>
                <w:color w:val="000000"/>
                <w:sz w:val="18"/>
                <w:szCs w:val="18"/>
                <w:lang w:eastAsia="en-GB"/>
              </w:rPr>
            </w:pPr>
            <w:r w:rsidRPr="00B6378B">
              <w:rPr>
                <w:rFonts w:cs="Times New Roman"/>
                <w:b/>
                <w:bCs/>
                <w:color w:val="000000"/>
                <w:sz w:val="18"/>
                <w:szCs w:val="18"/>
                <w:lang w:eastAsia="en-GB"/>
              </w:rPr>
              <w:t>Land cover</w:t>
            </w:r>
          </w:p>
        </w:tc>
        <w:tc>
          <w:tcPr>
            <w:tcW w:w="630" w:type="dxa"/>
            <w:tcBorders>
              <w:top w:val="single" w:sz="4" w:space="0" w:color="auto"/>
              <w:left w:val="single" w:sz="4" w:space="0" w:color="auto"/>
              <w:bottom w:val="single" w:sz="4" w:space="0" w:color="auto"/>
              <w:right w:val="single" w:sz="4" w:space="0" w:color="auto"/>
            </w:tcBorders>
            <w:noWrap/>
            <w:hideMark/>
          </w:tcPr>
          <w:p w14:paraId="13EE4D2F" w14:textId="44DE9985" w:rsidR="00FE05D3" w:rsidRPr="00B6378B" w:rsidRDefault="00FE05D3" w:rsidP="004569E8">
            <w:pPr>
              <w:jc w:val="center"/>
              <w:rPr>
                <w:rFonts w:cs="Times New Roman"/>
                <w:b/>
                <w:bCs/>
                <w:color w:val="000000"/>
                <w:sz w:val="18"/>
                <w:szCs w:val="18"/>
                <w:lang w:eastAsia="en-GB"/>
              </w:rPr>
            </w:pPr>
            <w:r w:rsidRPr="00B6378B">
              <w:rPr>
                <w:rFonts w:cs="Times New Roman"/>
                <w:b/>
                <w:bCs/>
                <w:color w:val="000000"/>
                <w:sz w:val="18"/>
                <w:szCs w:val="18"/>
                <w:lang w:eastAsia="en-GB"/>
              </w:rPr>
              <w:t>SWC</w:t>
            </w:r>
          </w:p>
        </w:tc>
        <w:tc>
          <w:tcPr>
            <w:tcW w:w="630" w:type="dxa"/>
            <w:tcBorders>
              <w:top w:val="single" w:sz="4" w:space="0" w:color="auto"/>
              <w:left w:val="single" w:sz="4" w:space="0" w:color="auto"/>
              <w:bottom w:val="single" w:sz="4" w:space="0" w:color="auto"/>
              <w:right w:val="single" w:sz="4" w:space="0" w:color="auto"/>
            </w:tcBorders>
            <w:noWrap/>
            <w:hideMark/>
          </w:tcPr>
          <w:p w14:paraId="3813B7C7" w14:textId="77777777" w:rsidR="00FE05D3" w:rsidRPr="00B6378B" w:rsidRDefault="00FE05D3" w:rsidP="004569E8">
            <w:pPr>
              <w:jc w:val="center"/>
              <w:rPr>
                <w:rFonts w:cs="Times New Roman"/>
                <w:b/>
                <w:bCs/>
                <w:color w:val="000000"/>
                <w:sz w:val="18"/>
                <w:szCs w:val="18"/>
                <w:lang w:eastAsia="en-GB"/>
              </w:rPr>
            </w:pPr>
            <w:r w:rsidRPr="00B6378B">
              <w:rPr>
                <w:rFonts w:cs="Times New Roman"/>
                <w:b/>
                <w:bCs/>
                <w:color w:val="000000"/>
                <w:sz w:val="18"/>
                <w:szCs w:val="18"/>
                <w:lang w:eastAsia="en-GB"/>
              </w:rPr>
              <w:t>PFD</w:t>
            </w:r>
          </w:p>
        </w:tc>
        <w:tc>
          <w:tcPr>
            <w:tcW w:w="720" w:type="dxa"/>
            <w:tcBorders>
              <w:top w:val="single" w:sz="4" w:space="0" w:color="auto"/>
              <w:left w:val="single" w:sz="4" w:space="0" w:color="auto"/>
              <w:bottom w:val="single" w:sz="4" w:space="0" w:color="auto"/>
              <w:right w:val="single" w:sz="4" w:space="0" w:color="auto"/>
            </w:tcBorders>
            <w:noWrap/>
            <w:hideMark/>
          </w:tcPr>
          <w:p w14:paraId="677E0D81" w14:textId="77777777" w:rsidR="00FE05D3" w:rsidRPr="00B6378B" w:rsidRDefault="00FE05D3" w:rsidP="004569E8">
            <w:pPr>
              <w:jc w:val="center"/>
              <w:rPr>
                <w:rFonts w:cs="Times New Roman"/>
                <w:b/>
                <w:bCs/>
                <w:color w:val="000000"/>
                <w:sz w:val="18"/>
                <w:szCs w:val="18"/>
                <w:lang w:eastAsia="en-GB"/>
              </w:rPr>
            </w:pPr>
            <w:r w:rsidRPr="00B6378B">
              <w:rPr>
                <w:rFonts w:cs="Times New Roman"/>
                <w:b/>
                <w:bCs/>
                <w:color w:val="000000"/>
                <w:sz w:val="18"/>
                <w:szCs w:val="18"/>
                <w:lang w:eastAsia="en-GB"/>
              </w:rPr>
              <w:t>RZC</w:t>
            </w:r>
          </w:p>
        </w:tc>
        <w:tc>
          <w:tcPr>
            <w:tcW w:w="2430" w:type="dxa"/>
            <w:tcBorders>
              <w:top w:val="single" w:sz="4" w:space="0" w:color="auto"/>
              <w:left w:val="single" w:sz="4" w:space="0" w:color="auto"/>
              <w:bottom w:val="single" w:sz="4" w:space="0" w:color="auto"/>
              <w:right w:val="single" w:sz="4" w:space="0" w:color="auto"/>
            </w:tcBorders>
            <w:noWrap/>
            <w:hideMark/>
          </w:tcPr>
          <w:p w14:paraId="69D90140" w14:textId="77777777" w:rsidR="00FE05D3" w:rsidRPr="00B6378B" w:rsidRDefault="00FE05D3" w:rsidP="004569E8">
            <w:pPr>
              <w:jc w:val="center"/>
              <w:rPr>
                <w:rFonts w:cs="Times New Roman"/>
                <w:b/>
                <w:bCs/>
                <w:color w:val="000000"/>
                <w:sz w:val="18"/>
                <w:szCs w:val="18"/>
                <w:lang w:eastAsia="en-GB"/>
              </w:rPr>
            </w:pPr>
            <w:r w:rsidRPr="00B6378B">
              <w:rPr>
                <w:rFonts w:cs="Times New Roman"/>
                <w:b/>
                <w:bCs/>
                <w:color w:val="000000"/>
                <w:sz w:val="18"/>
                <w:szCs w:val="18"/>
                <w:lang w:eastAsia="en-GB"/>
              </w:rPr>
              <w:t>RRF</w:t>
            </w:r>
          </w:p>
        </w:tc>
        <w:tc>
          <w:tcPr>
            <w:tcW w:w="2610" w:type="dxa"/>
            <w:tcBorders>
              <w:top w:val="single" w:sz="4" w:space="0" w:color="auto"/>
              <w:left w:val="single" w:sz="4" w:space="0" w:color="auto"/>
              <w:bottom w:val="single" w:sz="4" w:space="0" w:color="auto"/>
              <w:right w:val="single" w:sz="4" w:space="0" w:color="auto"/>
            </w:tcBorders>
            <w:noWrap/>
            <w:hideMark/>
          </w:tcPr>
          <w:p w14:paraId="4511E9F6" w14:textId="77777777" w:rsidR="00FE05D3" w:rsidRPr="00B6378B" w:rsidRDefault="00FE05D3" w:rsidP="004569E8">
            <w:pPr>
              <w:jc w:val="center"/>
              <w:rPr>
                <w:rFonts w:cs="Times New Roman"/>
                <w:b/>
                <w:bCs/>
                <w:color w:val="000000"/>
                <w:sz w:val="18"/>
                <w:szCs w:val="18"/>
                <w:lang w:eastAsia="en-GB"/>
              </w:rPr>
            </w:pPr>
            <w:r w:rsidRPr="00B6378B">
              <w:rPr>
                <w:rFonts w:cs="Times New Roman"/>
                <w:b/>
                <w:bCs/>
                <w:color w:val="000000"/>
                <w:sz w:val="18"/>
                <w:szCs w:val="18"/>
                <w:lang w:eastAsia="en-GB"/>
              </w:rPr>
              <w:t>Kc</w:t>
            </w:r>
          </w:p>
        </w:tc>
      </w:tr>
      <w:tr w:rsidR="003C5DF1" w:rsidRPr="00B6378B" w14:paraId="78A87813" w14:textId="77777777" w:rsidTr="00B6378B">
        <w:trPr>
          <w:trHeight w:val="290"/>
        </w:trPr>
        <w:tc>
          <w:tcPr>
            <w:tcW w:w="805" w:type="dxa"/>
            <w:tcBorders>
              <w:top w:val="single" w:sz="4" w:space="0" w:color="auto"/>
              <w:left w:val="single" w:sz="4" w:space="0" w:color="auto"/>
              <w:bottom w:val="single" w:sz="4" w:space="0" w:color="auto"/>
              <w:right w:val="single" w:sz="4" w:space="0" w:color="auto"/>
            </w:tcBorders>
            <w:noWrap/>
            <w:hideMark/>
          </w:tcPr>
          <w:p w14:paraId="0D9FB69B" w14:textId="77777777" w:rsidR="00FE05D3" w:rsidRPr="00B6378B" w:rsidRDefault="00FE05D3" w:rsidP="009B3117">
            <w:pPr>
              <w:spacing w:before="0" w:after="0"/>
              <w:jc w:val="center"/>
              <w:rPr>
                <w:rFonts w:cs="Times New Roman"/>
                <w:color w:val="000000"/>
                <w:sz w:val="18"/>
                <w:szCs w:val="18"/>
                <w:lang w:val="en-GB" w:eastAsia="en-GB"/>
              </w:rPr>
            </w:pPr>
            <w:proofErr w:type="spellStart"/>
            <w:r w:rsidRPr="00B6378B">
              <w:rPr>
                <w:rFonts w:cs="Times New Roman"/>
                <w:color w:val="000000"/>
                <w:sz w:val="18"/>
                <w:szCs w:val="18"/>
                <w:lang w:eastAsia="en-GB"/>
              </w:rPr>
              <w:t>Pintue</w:t>
            </w:r>
            <w:proofErr w:type="spellEnd"/>
            <w:r w:rsidRPr="00B6378B">
              <w:rPr>
                <w:rFonts w:cs="Times New Roman"/>
                <w:color w:val="000000"/>
                <w:sz w:val="18"/>
                <w:szCs w:val="18"/>
                <w:lang w:eastAsia="en-GB"/>
              </w:rPr>
              <w:t xml:space="preserve"> 1</w:t>
            </w:r>
          </w:p>
        </w:tc>
        <w:tc>
          <w:tcPr>
            <w:tcW w:w="1080" w:type="dxa"/>
            <w:tcBorders>
              <w:top w:val="single" w:sz="4" w:space="0" w:color="auto"/>
              <w:left w:val="single" w:sz="4" w:space="0" w:color="auto"/>
              <w:bottom w:val="single" w:sz="4" w:space="0" w:color="auto"/>
              <w:right w:val="single" w:sz="4" w:space="0" w:color="auto"/>
            </w:tcBorders>
            <w:noWrap/>
            <w:hideMark/>
          </w:tcPr>
          <w:p w14:paraId="432D087D" w14:textId="1BDAFE4F" w:rsidR="00FE05D3" w:rsidRPr="00B6378B" w:rsidRDefault="004F163A" w:rsidP="009B3117">
            <w:pPr>
              <w:spacing w:before="0" w:after="0"/>
              <w:jc w:val="center"/>
              <w:rPr>
                <w:rFonts w:cs="Times New Roman"/>
                <w:color w:val="000000"/>
                <w:sz w:val="18"/>
                <w:szCs w:val="18"/>
                <w:lang w:eastAsia="en-GB"/>
              </w:rPr>
            </w:pPr>
            <w:r w:rsidRPr="00B6378B">
              <w:rPr>
                <w:rFonts w:cs="Times New Roman"/>
                <w:color w:val="000000"/>
                <w:sz w:val="18"/>
                <w:szCs w:val="18"/>
                <w:lang w:eastAsia="en-GB"/>
              </w:rPr>
              <w:t>Deciduous forest</w:t>
            </w:r>
          </w:p>
        </w:tc>
        <w:tc>
          <w:tcPr>
            <w:tcW w:w="630" w:type="dxa"/>
            <w:tcBorders>
              <w:top w:val="single" w:sz="4" w:space="0" w:color="auto"/>
              <w:left w:val="single" w:sz="4" w:space="0" w:color="auto"/>
              <w:bottom w:val="single" w:sz="4" w:space="0" w:color="auto"/>
              <w:right w:val="single" w:sz="4" w:space="0" w:color="auto"/>
            </w:tcBorders>
            <w:noWrap/>
            <w:hideMark/>
          </w:tcPr>
          <w:p w14:paraId="31AB7562" w14:textId="77777777" w:rsidR="00FE05D3" w:rsidRPr="00B6378B" w:rsidRDefault="00FE05D3" w:rsidP="009B3117">
            <w:pPr>
              <w:spacing w:before="0" w:after="0"/>
              <w:jc w:val="center"/>
              <w:rPr>
                <w:rFonts w:cs="Times New Roman"/>
                <w:color w:val="000000"/>
                <w:sz w:val="18"/>
                <w:szCs w:val="18"/>
                <w:lang w:eastAsia="en-GB"/>
              </w:rPr>
            </w:pPr>
            <w:r w:rsidRPr="00B6378B">
              <w:rPr>
                <w:rFonts w:cs="Times New Roman"/>
                <w:color w:val="000000"/>
                <w:sz w:val="18"/>
                <w:szCs w:val="18"/>
                <w:lang w:eastAsia="en-GB"/>
              </w:rPr>
              <w:t>800</w:t>
            </w:r>
          </w:p>
        </w:tc>
        <w:tc>
          <w:tcPr>
            <w:tcW w:w="630" w:type="dxa"/>
            <w:tcBorders>
              <w:top w:val="single" w:sz="4" w:space="0" w:color="auto"/>
              <w:left w:val="single" w:sz="4" w:space="0" w:color="auto"/>
              <w:bottom w:val="single" w:sz="4" w:space="0" w:color="auto"/>
              <w:right w:val="single" w:sz="4" w:space="0" w:color="auto"/>
            </w:tcBorders>
            <w:noWrap/>
            <w:hideMark/>
          </w:tcPr>
          <w:p w14:paraId="19C2FF81" w14:textId="77777777" w:rsidR="00FE05D3" w:rsidRPr="00B6378B" w:rsidRDefault="00FE05D3" w:rsidP="009B3117">
            <w:pPr>
              <w:spacing w:before="0" w:after="0"/>
              <w:jc w:val="center"/>
              <w:rPr>
                <w:rFonts w:cs="Times New Roman"/>
                <w:color w:val="000000"/>
                <w:sz w:val="18"/>
                <w:szCs w:val="18"/>
                <w:lang w:eastAsia="en-GB"/>
              </w:rPr>
            </w:pPr>
            <w:r w:rsidRPr="00B6378B">
              <w:rPr>
                <w:rFonts w:cs="Times New Roman"/>
                <w:color w:val="000000"/>
                <w:sz w:val="18"/>
                <w:szCs w:val="18"/>
                <w:lang w:eastAsia="en-GB"/>
              </w:rPr>
              <w:t>0.7</w:t>
            </w:r>
          </w:p>
        </w:tc>
        <w:tc>
          <w:tcPr>
            <w:tcW w:w="720" w:type="dxa"/>
            <w:tcBorders>
              <w:top w:val="single" w:sz="4" w:space="0" w:color="auto"/>
              <w:left w:val="single" w:sz="4" w:space="0" w:color="auto"/>
              <w:bottom w:val="single" w:sz="4" w:space="0" w:color="auto"/>
              <w:right w:val="single" w:sz="4" w:space="0" w:color="auto"/>
            </w:tcBorders>
            <w:noWrap/>
            <w:hideMark/>
          </w:tcPr>
          <w:p w14:paraId="68D0B59A" w14:textId="77777777" w:rsidR="00FE05D3" w:rsidRPr="00B6378B" w:rsidRDefault="00FE05D3" w:rsidP="009B3117">
            <w:pPr>
              <w:spacing w:before="0" w:after="0"/>
              <w:jc w:val="center"/>
              <w:rPr>
                <w:rFonts w:cs="Times New Roman"/>
                <w:color w:val="000000"/>
                <w:sz w:val="18"/>
                <w:szCs w:val="18"/>
                <w:lang w:eastAsia="en-GB"/>
              </w:rPr>
            </w:pPr>
            <w:r w:rsidRPr="00B6378B">
              <w:rPr>
                <w:rFonts w:cs="Times New Roman"/>
                <w:color w:val="000000"/>
                <w:sz w:val="18"/>
                <w:szCs w:val="18"/>
                <w:lang w:eastAsia="en-GB"/>
              </w:rPr>
              <w:t>20</w:t>
            </w:r>
          </w:p>
        </w:tc>
        <w:tc>
          <w:tcPr>
            <w:tcW w:w="2430" w:type="dxa"/>
            <w:tcBorders>
              <w:top w:val="single" w:sz="4" w:space="0" w:color="auto"/>
              <w:left w:val="single" w:sz="4" w:space="0" w:color="auto"/>
              <w:bottom w:val="single" w:sz="4" w:space="0" w:color="auto"/>
              <w:right w:val="single" w:sz="4" w:space="0" w:color="auto"/>
            </w:tcBorders>
            <w:noWrap/>
            <w:hideMark/>
          </w:tcPr>
          <w:p w14:paraId="29D3C890" w14:textId="0F682828" w:rsidR="00FE05D3" w:rsidRPr="00B6378B" w:rsidRDefault="00FE05D3" w:rsidP="009B3117">
            <w:pPr>
              <w:spacing w:before="0" w:after="0"/>
              <w:jc w:val="center"/>
              <w:rPr>
                <w:rFonts w:cs="Times New Roman"/>
                <w:color w:val="000000"/>
                <w:sz w:val="18"/>
                <w:szCs w:val="18"/>
                <w:lang w:eastAsia="en-GB"/>
              </w:rPr>
            </w:pPr>
            <w:r w:rsidRPr="00B6378B">
              <w:rPr>
                <w:rFonts w:cs="Times New Roman"/>
                <w:noProof/>
                <w:sz w:val="18"/>
                <w:szCs w:val="18"/>
                <w:lang w:eastAsia="en-GB"/>
              </w:rPr>
              <w:drawing>
                <wp:inline distT="0" distB="0" distL="0" distR="0" wp14:anchorId="0E19C904" wp14:editId="7AC9D998">
                  <wp:extent cx="1368425" cy="1171388"/>
                  <wp:effectExtent l="0" t="0" r="15875" b="10160"/>
                  <wp:docPr id="1211067675" name="Gráfico 52">
                    <a:extLst xmlns:a="http://schemas.openxmlformats.org/drawingml/2006/main">
                      <a:ext uri="{FF2B5EF4-FFF2-40B4-BE49-F238E27FC236}">
                        <a16:creationId xmlns:a16="http://schemas.microsoft.com/office/drawing/2014/main" id="{3EB1DC96-3551-4715-BEE7-799888CAEF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2610" w:type="dxa"/>
            <w:tcBorders>
              <w:top w:val="single" w:sz="4" w:space="0" w:color="auto"/>
              <w:left w:val="single" w:sz="4" w:space="0" w:color="auto"/>
              <w:bottom w:val="single" w:sz="4" w:space="0" w:color="auto"/>
              <w:right w:val="single" w:sz="4" w:space="0" w:color="auto"/>
            </w:tcBorders>
            <w:noWrap/>
            <w:hideMark/>
          </w:tcPr>
          <w:p w14:paraId="3CC1FA34" w14:textId="7B080316" w:rsidR="00FE05D3" w:rsidRPr="00B6378B" w:rsidRDefault="00FE05D3" w:rsidP="009B3117">
            <w:pPr>
              <w:spacing w:before="0" w:after="0"/>
              <w:jc w:val="center"/>
              <w:rPr>
                <w:rFonts w:cs="Times New Roman"/>
                <w:color w:val="000000"/>
                <w:sz w:val="18"/>
                <w:szCs w:val="18"/>
                <w:lang w:eastAsia="en-GB"/>
              </w:rPr>
            </w:pPr>
            <w:r w:rsidRPr="00B6378B">
              <w:rPr>
                <w:rFonts w:cs="Times New Roman"/>
                <w:noProof/>
                <w:sz w:val="18"/>
                <w:szCs w:val="18"/>
                <w:lang w:eastAsia="en-GB"/>
              </w:rPr>
              <w:drawing>
                <wp:inline distT="0" distB="0" distL="0" distR="0" wp14:anchorId="0E415F6B" wp14:editId="26846DE9">
                  <wp:extent cx="1499870" cy="1170940"/>
                  <wp:effectExtent l="0" t="0" r="11430" b="10160"/>
                  <wp:docPr id="1060310500" name="Gráfico 51">
                    <a:extLst xmlns:a="http://schemas.openxmlformats.org/drawingml/2006/main">
                      <a:ext uri="{FF2B5EF4-FFF2-40B4-BE49-F238E27FC236}">
                        <a16:creationId xmlns:a16="http://schemas.microsoft.com/office/drawing/2014/main" id="{54FEE697-8888-4F49-8124-0DBAA04753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3C5DF1" w:rsidRPr="00B6378B" w14:paraId="65C05A89" w14:textId="77777777" w:rsidTr="00B6378B">
        <w:trPr>
          <w:trHeight w:val="290"/>
        </w:trPr>
        <w:tc>
          <w:tcPr>
            <w:tcW w:w="805" w:type="dxa"/>
            <w:tcBorders>
              <w:top w:val="single" w:sz="4" w:space="0" w:color="auto"/>
              <w:left w:val="single" w:sz="4" w:space="0" w:color="auto"/>
              <w:bottom w:val="single" w:sz="4" w:space="0" w:color="auto"/>
              <w:right w:val="single" w:sz="4" w:space="0" w:color="auto"/>
            </w:tcBorders>
            <w:noWrap/>
            <w:hideMark/>
          </w:tcPr>
          <w:p w14:paraId="72137346" w14:textId="0590FA7A" w:rsidR="00FE05D3" w:rsidRPr="00B6378B" w:rsidRDefault="00FE05D3" w:rsidP="009B3117">
            <w:pPr>
              <w:spacing w:before="0" w:after="0"/>
              <w:jc w:val="center"/>
              <w:rPr>
                <w:rFonts w:cs="Times New Roman"/>
                <w:color w:val="000000"/>
                <w:sz w:val="18"/>
                <w:szCs w:val="18"/>
                <w:lang w:val="en-GB" w:eastAsia="en-GB"/>
              </w:rPr>
            </w:pPr>
            <w:proofErr w:type="spellStart"/>
            <w:r w:rsidRPr="00B6378B">
              <w:rPr>
                <w:rFonts w:cs="Times New Roman"/>
                <w:color w:val="000000"/>
                <w:sz w:val="18"/>
                <w:szCs w:val="18"/>
                <w:lang w:eastAsia="en-GB"/>
              </w:rPr>
              <w:lastRenderedPageBreak/>
              <w:t>Pintu</w:t>
            </w:r>
            <w:r w:rsidR="00B6378B">
              <w:rPr>
                <w:rFonts w:cs="Times New Roman"/>
                <w:color w:val="000000"/>
                <w:sz w:val="18"/>
                <w:szCs w:val="18"/>
                <w:lang w:eastAsia="en-GB"/>
              </w:rPr>
              <w:t>é</w:t>
            </w:r>
            <w:proofErr w:type="spellEnd"/>
            <w:r w:rsidRPr="00B6378B">
              <w:rPr>
                <w:rFonts w:cs="Times New Roman"/>
                <w:color w:val="000000"/>
                <w:sz w:val="18"/>
                <w:szCs w:val="18"/>
                <w:lang w:eastAsia="en-GB"/>
              </w:rPr>
              <w:t xml:space="preserve"> 1</w:t>
            </w:r>
          </w:p>
        </w:tc>
        <w:tc>
          <w:tcPr>
            <w:tcW w:w="1080" w:type="dxa"/>
            <w:tcBorders>
              <w:top w:val="single" w:sz="4" w:space="0" w:color="auto"/>
              <w:left w:val="single" w:sz="4" w:space="0" w:color="auto"/>
              <w:bottom w:val="single" w:sz="4" w:space="0" w:color="auto"/>
              <w:right w:val="single" w:sz="4" w:space="0" w:color="auto"/>
            </w:tcBorders>
            <w:noWrap/>
            <w:hideMark/>
          </w:tcPr>
          <w:p w14:paraId="6F3A46BA" w14:textId="78073907" w:rsidR="00FE05D3" w:rsidRPr="00B6378B" w:rsidRDefault="00B6378B" w:rsidP="009B3117">
            <w:pPr>
              <w:spacing w:before="0" w:after="0"/>
              <w:rPr>
                <w:rFonts w:cs="Times New Roman"/>
                <w:color w:val="000000"/>
                <w:sz w:val="18"/>
                <w:szCs w:val="18"/>
                <w:lang w:eastAsia="en-GB"/>
              </w:rPr>
            </w:pPr>
            <w:r w:rsidRPr="00B6378B">
              <w:rPr>
                <w:rFonts w:cs="Times New Roman"/>
                <w:color w:val="000000"/>
                <w:sz w:val="18"/>
                <w:szCs w:val="18"/>
                <w:lang w:eastAsia="en-GB"/>
              </w:rPr>
              <w:t>Sclerophyllous forest</w:t>
            </w:r>
          </w:p>
        </w:tc>
        <w:tc>
          <w:tcPr>
            <w:tcW w:w="630" w:type="dxa"/>
            <w:tcBorders>
              <w:top w:val="single" w:sz="4" w:space="0" w:color="auto"/>
              <w:left w:val="single" w:sz="4" w:space="0" w:color="auto"/>
              <w:bottom w:val="single" w:sz="4" w:space="0" w:color="auto"/>
              <w:right w:val="single" w:sz="4" w:space="0" w:color="auto"/>
            </w:tcBorders>
            <w:noWrap/>
            <w:hideMark/>
          </w:tcPr>
          <w:p w14:paraId="29B848FB" w14:textId="77777777" w:rsidR="00FE05D3" w:rsidRPr="00B6378B" w:rsidRDefault="00FE05D3" w:rsidP="009B3117">
            <w:pPr>
              <w:spacing w:before="0" w:after="0"/>
              <w:jc w:val="right"/>
              <w:rPr>
                <w:rFonts w:cs="Times New Roman"/>
                <w:color w:val="000000"/>
                <w:sz w:val="18"/>
                <w:szCs w:val="18"/>
                <w:lang w:eastAsia="en-GB"/>
              </w:rPr>
            </w:pPr>
            <w:r w:rsidRPr="00B6378B">
              <w:rPr>
                <w:rFonts w:cs="Times New Roman"/>
                <w:color w:val="000000"/>
                <w:sz w:val="18"/>
                <w:szCs w:val="18"/>
                <w:lang w:eastAsia="en-GB"/>
              </w:rPr>
              <w:t>800</w:t>
            </w:r>
          </w:p>
        </w:tc>
        <w:tc>
          <w:tcPr>
            <w:tcW w:w="630" w:type="dxa"/>
            <w:tcBorders>
              <w:top w:val="single" w:sz="4" w:space="0" w:color="auto"/>
              <w:left w:val="single" w:sz="4" w:space="0" w:color="auto"/>
              <w:bottom w:val="single" w:sz="4" w:space="0" w:color="auto"/>
              <w:right w:val="single" w:sz="4" w:space="0" w:color="auto"/>
            </w:tcBorders>
            <w:noWrap/>
            <w:hideMark/>
          </w:tcPr>
          <w:p w14:paraId="1DD47EF5" w14:textId="77777777" w:rsidR="00FE05D3" w:rsidRPr="00B6378B" w:rsidRDefault="00FE05D3" w:rsidP="009B3117">
            <w:pPr>
              <w:spacing w:before="0" w:after="0"/>
              <w:jc w:val="right"/>
              <w:rPr>
                <w:rFonts w:cs="Times New Roman"/>
                <w:color w:val="000000"/>
                <w:sz w:val="18"/>
                <w:szCs w:val="18"/>
                <w:lang w:eastAsia="en-GB"/>
              </w:rPr>
            </w:pPr>
            <w:r w:rsidRPr="00B6378B">
              <w:rPr>
                <w:rFonts w:cs="Times New Roman"/>
                <w:color w:val="000000"/>
                <w:sz w:val="18"/>
                <w:szCs w:val="18"/>
                <w:lang w:eastAsia="en-GB"/>
              </w:rPr>
              <w:t>0.7</w:t>
            </w:r>
          </w:p>
        </w:tc>
        <w:tc>
          <w:tcPr>
            <w:tcW w:w="720" w:type="dxa"/>
            <w:tcBorders>
              <w:top w:val="single" w:sz="4" w:space="0" w:color="auto"/>
              <w:left w:val="single" w:sz="4" w:space="0" w:color="auto"/>
              <w:bottom w:val="single" w:sz="4" w:space="0" w:color="auto"/>
              <w:right w:val="single" w:sz="4" w:space="0" w:color="auto"/>
            </w:tcBorders>
            <w:noWrap/>
            <w:hideMark/>
          </w:tcPr>
          <w:p w14:paraId="7C173233" w14:textId="77777777" w:rsidR="00FE05D3" w:rsidRPr="00B6378B" w:rsidRDefault="00FE05D3" w:rsidP="009B3117">
            <w:pPr>
              <w:spacing w:before="0" w:after="0"/>
              <w:jc w:val="right"/>
              <w:rPr>
                <w:rFonts w:cs="Times New Roman"/>
                <w:color w:val="000000"/>
                <w:sz w:val="18"/>
                <w:szCs w:val="18"/>
                <w:lang w:eastAsia="en-GB"/>
              </w:rPr>
            </w:pPr>
            <w:r w:rsidRPr="00B6378B">
              <w:rPr>
                <w:rFonts w:cs="Times New Roman"/>
                <w:color w:val="000000"/>
                <w:sz w:val="18"/>
                <w:szCs w:val="18"/>
                <w:lang w:eastAsia="en-GB"/>
              </w:rPr>
              <w:t>20</w:t>
            </w:r>
          </w:p>
        </w:tc>
        <w:tc>
          <w:tcPr>
            <w:tcW w:w="2430" w:type="dxa"/>
            <w:tcBorders>
              <w:top w:val="single" w:sz="4" w:space="0" w:color="auto"/>
              <w:left w:val="single" w:sz="4" w:space="0" w:color="auto"/>
              <w:bottom w:val="single" w:sz="4" w:space="0" w:color="auto"/>
              <w:right w:val="single" w:sz="4" w:space="0" w:color="auto"/>
            </w:tcBorders>
            <w:noWrap/>
            <w:hideMark/>
          </w:tcPr>
          <w:p w14:paraId="20EDCD62" w14:textId="13B7CAA8" w:rsidR="00FE05D3" w:rsidRPr="00B6378B" w:rsidRDefault="00FE05D3" w:rsidP="009B3117">
            <w:pPr>
              <w:spacing w:before="0" w:after="0"/>
              <w:jc w:val="right"/>
              <w:rPr>
                <w:rFonts w:cs="Times New Roman"/>
                <w:color w:val="000000"/>
                <w:sz w:val="18"/>
                <w:szCs w:val="18"/>
                <w:lang w:eastAsia="en-GB"/>
              </w:rPr>
            </w:pPr>
            <w:r w:rsidRPr="00B6378B">
              <w:rPr>
                <w:rFonts w:cs="Times New Roman"/>
                <w:noProof/>
                <w:sz w:val="18"/>
                <w:szCs w:val="18"/>
                <w:lang w:eastAsia="en-GB"/>
              </w:rPr>
              <w:drawing>
                <wp:inline distT="0" distB="0" distL="0" distR="0" wp14:anchorId="7CF651DA" wp14:editId="31AF5463">
                  <wp:extent cx="1428115" cy="1314450"/>
                  <wp:effectExtent l="0" t="0" r="6985" b="6350"/>
                  <wp:docPr id="66922781" name="Gráfico 50">
                    <a:extLst xmlns:a="http://schemas.openxmlformats.org/drawingml/2006/main">
                      <a:ext uri="{FF2B5EF4-FFF2-40B4-BE49-F238E27FC236}">
                        <a16:creationId xmlns:a16="http://schemas.microsoft.com/office/drawing/2014/main" id="{FEA1038D-57D0-46B3-820B-4BBEDDC82B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2610" w:type="dxa"/>
            <w:tcBorders>
              <w:top w:val="single" w:sz="4" w:space="0" w:color="auto"/>
              <w:left w:val="single" w:sz="4" w:space="0" w:color="auto"/>
              <w:bottom w:val="single" w:sz="4" w:space="0" w:color="auto"/>
              <w:right w:val="single" w:sz="4" w:space="0" w:color="auto"/>
            </w:tcBorders>
            <w:noWrap/>
            <w:hideMark/>
          </w:tcPr>
          <w:p w14:paraId="5DECF002" w14:textId="69FCF0F6" w:rsidR="00FE05D3" w:rsidRPr="00B6378B" w:rsidRDefault="00FE05D3" w:rsidP="009B3117">
            <w:pPr>
              <w:spacing w:before="0" w:after="0"/>
              <w:jc w:val="right"/>
              <w:rPr>
                <w:rFonts w:cs="Times New Roman"/>
                <w:color w:val="000000"/>
                <w:sz w:val="18"/>
                <w:szCs w:val="18"/>
                <w:lang w:eastAsia="en-GB"/>
              </w:rPr>
            </w:pPr>
            <w:r w:rsidRPr="00B6378B">
              <w:rPr>
                <w:rFonts w:cs="Times New Roman"/>
                <w:noProof/>
                <w:sz w:val="18"/>
                <w:szCs w:val="18"/>
                <w:lang w:eastAsia="en-GB"/>
              </w:rPr>
              <w:drawing>
                <wp:inline distT="0" distB="0" distL="0" distR="0" wp14:anchorId="10AF0B10" wp14:editId="2D923375">
                  <wp:extent cx="1487805" cy="1314823"/>
                  <wp:effectExtent l="0" t="0" r="10795" b="6350"/>
                  <wp:docPr id="1927541864" name="Gráfico 49">
                    <a:extLst xmlns:a="http://schemas.openxmlformats.org/drawingml/2006/main">
                      <a:ext uri="{FF2B5EF4-FFF2-40B4-BE49-F238E27FC236}">
                        <a16:creationId xmlns:a16="http://schemas.microsoft.com/office/drawing/2014/main" id="{54FEE697-8888-4F49-8124-0DBAA04753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3C5DF1" w:rsidRPr="00B6378B" w14:paraId="719D4878" w14:textId="77777777" w:rsidTr="009B3117">
        <w:trPr>
          <w:trHeight w:val="2065"/>
        </w:trPr>
        <w:tc>
          <w:tcPr>
            <w:tcW w:w="805" w:type="dxa"/>
            <w:tcBorders>
              <w:top w:val="single" w:sz="4" w:space="0" w:color="auto"/>
              <w:left w:val="single" w:sz="4" w:space="0" w:color="auto"/>
              <w:bottom w:val="single" w:sz="4" w:space="0" w:color="auto"/>
              <w:right w:val="single" w:sz="4" w:space="0" w:color="auto"/>
            </w:tcBorders>
            <w:noWrap/>
            <w:hideMark/>
          </w:tcPr>
          <w:p w14:paraId="1F5E237F" w14:textId="06AD2E7B" w:rsidR="00FE05D3" w:rsidRPr="00B6378B" w:rsidRDefault="00FE05D3" w:rsidP="009B3117">
            <w:pPr>
              <w:spacing w:before="0" w:after="0"/>
              <w:jc w:val="center"/>
              <w:rPr>
                <w:rFonts w:cs="Times New Roman"/>
                <w:color w:val="000000"/>
                <w:sz w:val="18"/>
                <w:szCs w:val="18"/>
                <w:lang w:val="en-GB" w:eastAsia="en-GB"/>
              </w:rPr>
            </w:pPr>
            <w:proofErr w:type="spellStart"/>
            <w:r w:rsidRPr="00B6378B">
              <w:rPr>
                <w:rFonts w:cs="Times New Roman"/>
                <w:color w:val="000000"/>
                <w:sz w:val="18"/>
                <w:szCs w:val="18"/>
                <w:lang w:eastAsia="en-GB"/>
              </w:rPr>
              <w:t>Pintu</w:t>
            </w:r>
            <w:r w:rsidR="00B6378B">
              <w:rPr>
                <w:rFonts w:cs="Times New Roman"/>
                <w:color w:val="000000"/>
                <w:sz w:val="18"/>
                <w:szCs w:val="18"/>
                <w:lang w:eastAsia="en-GB"/>
              </w:rPr>
              <w:t>é</w:t>
            </w:r>
            <w:proofErr w:type="spellEnd"/>
            <w:r w:rsidRPr="00B6378B">
              <w:rPr>
                <w:rFonts w:cs="Times New Roman"/>
                <w:color w:val="000000"/>
                <w:sz w:val="18"/>
                <w:szCs w:val="18"/>
                <w:lang w:eastAsia="en-GB"/>
              </w:rPr>
              <w:t xml:space="preserve"> 1</w:t>
            </w:r>
          </w:p>
        </w:tc>
        <w:tc>
          <w:tcPr>
            <w:tcW w:w="1080" w:type="dxa"/>
            <w:tcBorders>
              <w:top w:val="single" w:sz="4" w:space="0" w:color="auto"/>
              <w:left w:val="single" w:sz="4" w:space="0" w:color="auto"/>
              <w:bottom w:val="single" w:sz="4" w:space="0" w:color="auto"/>
              <w:right w:val="single" w:sz="4" w:space="0" w:color="auto"/>
            </w:tcBorders>
            <w:noWrap/>
            <w:hideMark/>
          </w:tcPr>
          <w:p w14:paraId="79847DEC" w14:textId="1E59A42A" w:rsidR="00FE05D3" w:rsidRPr="00B6378B" w:rsidRDefault="00192494" w:rsidP="009B3117">
            <w:pPr>
              <w:spacing w:before="0" w:after="0"/>
              <w:rPr>
                <w:rFonts w:cs="Times New Roman"/>
                <w:color w:val="000000"/>
                <w:sz w:val="18"/>
                <w:szCs w:val="18"/>
                <w:lang w:eastAsia="en-GB"/>
              </w:rPr>
            </w:pPr>
            <w:r w:rsidRPr="00192494">
              <w:rPr>
                <w:rFonts w:cs="Times New Roman"/>
                <w:color w:val="000000"/>
                <w:sz w:val="18"/>
                <w:szCs w:val="18"/>
                <w:lang w:eastAsia="en-GB"/>
              </w:rPr>
              <w:t>Hygrophilous forest</w:t>
            </w:r>
          </w:p>
        </w:tc>
        <w:tc>
          <w:tcPr>
            <w:tcW w:w="630" w:type="dxa"/>
            <w:tcBorders>
              <w:top w:val="single" w:sz="4" w:space="0" w:color="auto"/>
              <w:left w:val="single" w:sz="4" w:space="0" w:color="auto"/>
              <w:bottom w:val="single" w:sz="4" w:space="0" w:color="auto"/>
              <w:right w:val="single" w:sz="4" w:space="0" w:color="auto"/>
            </w:tcBorders>
            <w:noWrap/>
            <w:hideMark/>
          </w:tcPr>
          <w:p w14:paraId="6ADFCF2D" w14:textId="77777777" w:rsidR="00FE05D3" w:rsidRPr="00B6378B" w:rsidRDefault="00FE05D3" w:rsidP="009B3117">
            <w:pPr>
              <w:spacing w:before="0" w:after="0"/>
              <w:jc w:val="right"/>
              <w:rPr>
                <w:rFonts w:cs="Times New Roman"/>
                <w:color w:val="000000"/>
                <w:sz w:val="18"/>
                <w:szCs w:val="18"/>
                <w:lang w:eastAsia="en-GB"/>
              </w:rPr>
            </w:pPr>
            <w:r w:rsidRPr="00B6378B">
              <w:rPr>
                <w:rFonts w:cs="Times New Roman"/>
                <w:color w:val="000000"/>
                <w:sz w:val="18"/>
                <w:szCs w:val="18"/>
                <w:lang w:eastAsia="en-GB"/>
              </w:rPr>
              <w:t>800</w:t>
            </w:r>
          </w:p>
        </w:tc>
        <w:tc>
          <w:tcPr>
            <w:tcW w:w="630" w:type="dxa"/>
            <w:tcBorders>
              <w:top w:val="single" w:sz="4" w:space="0" w:color="auto"/>
              <w:left w:val="single" w:sz="4" w:space="0" w:color="auto"/>
              <w:bottom w:val="single" w:sz="4" w:space="0" w:color="auto"/>
              <w:right w:val="single" w:sz="4" w:space="0" w:color="auto"/>
            </w:tcBorders>
            <w:noWrap/>
            <w:hideMark/>
          </w:tcPr>
          <w:p w14:paraId="271BE8B6" w14:textId="77777777" w:rsidR="00FE05D3" w:rsidRPr="00B6378B" w:rsidRDefault="00FE05D3" w:rsidP="009B3117">
            <w:pPr>
              <w:spacing w:before="0" w:after="0"/>
              <w:jc w:val="right"/>
              <w:rPr>
                <w:rFonts w:cs="Times New Roman"/>
                <w:color w:val="000000"/>
                <w:sz w:val="18"/>
                <w:szCs w:val="18"/>
                <w:lang w:eastAsia="en-GB"/>
              </w:rPr>
            </w:pPr>
            <w:r w:rsidRPr="00B6378B">
              <w:rPr>
                <w:rFonts w:cs="Times New Roman"/>
                <w:color w:val="000000"/>
                <w:sz w:val="18"/>
                <w:szCs w:val="18"/>
                <w:lang w:eastAsia="en-GB"/>
              </w:rPr>
              <w:t>0.7</w:t>
            </w:r>
          </w:p>
        </w:tc>
        <w:tc>
          <w:tcPr>
            <w:tcW w:w="720" w:type="dxa"/>
            <w:tcBorders>
              <w:top w:val="single" w:sz="4" w:space="0" w:color="auto"/>
              <w:left w:val="single" w:sz="4" w:space="0" w:color="auto"/>
              <w:bottom w:val="single" w:sz="4" w:space="0" w:color="auto"/>
              <w:right w:val="single" w:sz="4" w:space="0" w:color="auto"/>
            </w:tcBorders>
            <w:noWrap/>
            <w:hideMark/>
          </w:tcPr>
          <w:p w14:paraId="74BB4F3A" w14:textId="77777777" w:rsidR="00FE05D3" w:rsidRPr="00B6378B" w:rsidRDefault="00FE05D3" w:rsidP="009B3117">
            <w:pPr>
              <w:spacing w:before="0" w:after="0"/>
              <w:jc w:val="right"/>
              <w:rPr>
                <w:rFonts w:cs="Times New Roman"/>
                <w:color w:val="000000"/>
                <w:sz w:val="18"/>
                <w:szCs w:val="18"/>
                <w:lang w:eastAsia="en-GB"/>
              </w:rPr>
            </w:pPr>
            <w:r w:rsidRPr="00B6378B">
              <w:rPr>
                <w:rFonts w:cs="Times New Roman"/>
                <w:color w:val="000000"/>
                <w:sz w:val="18"/>
                <w:szCs w:val="18"/>
                <w:lang w:eastAsia="en-GB"/>
              </w:rPr>
              <w:t>20</w:t>
            </w:r>
          </w:p>
        </w:tc>
        <w:tc>
          <w:tcPr>
            <w:tcW w:w="2430" w:type="dxa"/>
            <w:tcBorders>
              <w:top w:val="single" w:sz="4" w:space="0" w:color="auto"/>
              <w:left w:val="single" w:sz="4" w:space="0" w:color="auto"/>
              <w:bottom w:val="single" w:sz="4" w:space="0" w:color="auto"/>
              <w:right w:val="single" w:sz="4" w:space="0" w:color="auto"/>
            </w:tcBorders>
            <w:noWrap/>
            <w:hideMark/>
          </w:tcPr>
          <w:p w14:paraId="50DB5E5A" w14:textId="6D7AFDBD" w:rsidR="00FE05D3" w:rsidRPr="00B6378B" w:rsidRDefault="00FE05D3" w:rsidP="009B3117">
            <w:pPr>
              <w:spacing w:before="0" w:after="0"/>
              <w:jc w:val="right"/>
              <w:rPr>
                <w:rFonts w:cs="Times New Roman"/>
                <w:color w:val="000000"/>
                <w:sz w:val="18"/>
                <w:szCs w:val="18"/>
                <w:lang w:eastAsia="en-GB"/>
              </w:rPr>
            </w:pPr>
            <w:r w:rsidRPr="00B6378B">
              <w:rPr>
                <w:rFonts w:cs="Times New Roman"/>
                <w:noProof/>
                <w:sz w:val="18"/>
                <w:szCs w:val="18"/>
                <w:lang w:eastAsia="en-GB"/>
              </w:rPr>
              <w:drawing>
                <wp:inline distT="0" distB="0" distL="0" distR="0" wp14:anchorId="264829D3" wp14:editId="71381E60">
                  <wp:extent cx="1391920" cy="1278890"/>
                  <wp:effectExtent l="0" t="0" r="17780" b="16510"/>
                  <wp:docPr id="1584245170" name="Gráfico 48">
                    <a:extLst xmlns:a="http://schemas.openxmlformats.org/drawingml/2006/main">
                      <a:ext uri="{FF2B5EF4-FFF2-40B4-BE49-F238E27FC236}">
                        <a16:creationId xmlns:a16="http://schemas.microsoft.com/office/drawing/2014/main" id="{0C96DC6D-3744-40ED-AD9F-6BC92A23CF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2610" w:type="dxa"/>
            <w:tcBorders>
              <w:top w:val="single" w:sz="4" w:space="0" w:color="auto"/>
              <w:left w:val="single" w:sz="4" w:space="0" w:color="auto"/>
              <w:bottom w:val="single" w:sz="4" w:space="0" w:color="auto"/>
              <w:right w:val="single" w:sz="4" w:space="0" w:color="auto"/>
            </w:tcBorders>
            <w:noWrap/>
            <w:hideMark/>
          </w:tcPr>
          <w:p w14:paraId="0ABF8D52" w14:textId="651B6663" w:rsidR="00FE05D3" w:rsidRPr="00B6378B" w:rsidRDefault="00FE05D3" w:rsidP="009B3117">
            <w:pPr>
              <w:spacing w:before="0" w:after="0"/>
              <w:jc w:val="right"/>
              <w:rPr>
                <w:rFonts w:cs="Times New Roman"/>
                <w:color w:val="000000"/>
                <w:sz w:val="18"/>
                <w:szCs w:val="18"/>
                <w:lang w:eastAsia="en-GB"/>
              </w:rPr>
            </w:pPr>
            <w:r w:rsidRPr="00B6378B">
              <w:rPr>
                <w:rFonts w:cs="Times New Roman"/>
                <w:noProof/>
                <w:sz w:val="18"/>
                <w:szCs w:val="18"/>
                <w:lang w:eastAsia="en-GB"/>
              </w:rPr>
              <w:drawing>
                <wp:inline distT="0" distB="0" distL="0" distR="0" wp14:anchorId="3979424B" wp14:editId="14D84B0D">
                  <wp:extent cx="1511300" cy="1278965"/>
                  <wp:effectExtent l="0" t="0" r="12700" b="16510"/>
                  <wp:docPr id="167048768" name="Gráfico 47">
                    <a:extLst xmlns:a="http://schemas.openxmlformats.org/drawingml/2006/main">
                      <a:ext uri="{FF2B5EF4-FFF2-40B4-BE49-F238E27FC236}">
                        <a16:creationId xmlns:a16="http://schemas.microsoft.com/office/drawing/2014/main" id="{54FEE697-8888-4F49-8124-0DBAA04753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3C5DF1" w:rsidRPr="00B6378B" w14:paraId="3FE6766B" w14:textId="77777777" w:rsidTr="009B3117">
        <w:trPr>
          <w:trHeight w:val="2146"/>
        </w:trPr>
        <w:tc>
          <w:tcPr>
            <w:tcW w:w="805" w:type="dxa"/>
            <w:tcBorders>
              <w:top w:val="single" w:sz="4" w:space="0" w:color="auto"/>
              <w:left w:val="single" w:sz="4" w:space="0" w:color="auto"/>
              <w:bottom w:val="single" w:sz="4" w:space="0" w:color="auto"/>
              <w:right w:val="single" w:sz="4" w:space="0" w:color="auto"/>
            </w:tcBorders>
            <w:noWrap/>
            <w:hideMark/>
          </w:tcPr>
          <w:p w14:paraId="39F220F3" w14:textId="609532FD" w:rsidR="00FE05D3" w:rsidRPr="00B6378B" w:rsidRDefault="00FE05D3" w:rsidP="009B3117">
            <w:pPr>
              <w:spacing w:before="0" w:after="0"/>
              <w:jc w:val="center"/>
              <w:rPr>
                <w:rFonts w:cs="Times New Roman"/>
                <w:color w:val="000000"/>
                <w:sz w:val="18"/>
                <w:szCs w:val="18"/>
                <w:lang w:val="en-GB" w:eastAsia="en-GB"/>
              </w:rPr>
            </w:pPr>
            <w:proofErr w:type="spellStart"/>
            <w:r w:rsidRPr="00B6378B">
              <w:rPr>
                <w:rFonts w:cs="Times New Roman"/>
                <w:color w:val="000000"/>
                <w:sz w:val="18"/>
                <w:szCs w:val="18"/>
                <w:lang w:eastAsia="en-GB"/>
              </w:rPr>
              <w:t>Pintu</w:t>
            </w:r>
            <w:r w:rsidR="003D07E5">
              <w:rPr>
                <w:rFonts w:cs="Times New Roman"/>
                <w:color w:val="000000"/>
                <w:sz w:val="18"/>
                <w:szCs w:val="18"/>
                <w:lang w:eastAsia="en-GB"/>
              </w:rPr>
              <w:t>é</w:t>
            </w:r>
            <w:proofErr w:type="spellEnd"/>
            <w:r w:rsidRPr="00B6378B">
              <w:rPr>
                <w:rFonts w:cs="Times New Roman"/>
                <w:color w:val="000000"/>
                <w:sz w:val="18"/>
                <w:szCs w:val="18"/>
                <w:lang w:eastAsia="en-GB"/>
              </w:rPr>
              <w:t xml:space="preserve"> 1</w:t>
            </w:r>
          </w:p>
        </w:tc>
        <w:tc>
          <w:tcPr>
            <w:tcW w:w="1080" w:type="dxa"/>
            <w:tcBorders>
              <w:top w:val="single" w:sz="4" w:space="0" w:color="auto"/>
              <w:left w:val="single" w:sz="4" w:space="0" w:color="auto"/>
              <w:bottom w:val="single" w:sz="4" w:space="0" w:color="auto"/>
              <w:right w:val="single" w:sz="4" w:space="0" w:color="auto"/>
            </w:tcBorders>
            <w:noWrap/>
            <w:hideMark/>
          </w:tcPr>
          <w:p w14:paraId="18E6DFC6" w14:textId="023E4227" w:rsidR="00FE05D3" w:rsidRPr="00B6378B" w:rsidRDefault="00F748C4" w:rsidP="009B3117">
            <w:pPr>
              <w:spacing w:before="0" w:after="0"/>
              <w:rPr>
                <w:rFonts w:cs="Times New Roman"/>
                <w:color w:val="000000"/>
                <w:sz w:val="18"/>
                <w:szCs w:val="18"/>
                <w:lang w:eastAsia="en-GB"/>
              </w:rPr>
            </w:pPr>
            <w:r>
              <w:rPr>
                <w:rFonts w:cs="Times New Roman"/>
                <w:color w:val="000000"/>
                <w:sz w:val="18"/>
                <w:szCs w:val="18"/>
                <w:lang w:eastAsia="en-GB"/>
              </w:rPr>
              <w:t>Xerophytic</w:t>
            </w:r>
            <w:r w:rsidR="000F0DDF" w:rsidRPr="000F0DDF">
              <w:rPr>
                <w:rFonts w:cs="Times New Roman"/>
                <w:color w:val="000000"/>
                <w:sz w:val="18"/>
                <w:szCs w:val="18"/>
                <w:lang w:eastAsia="en-GB"/>
              </w:rPr>
              <w:t xml:space="preserve"> forest</w:t>
            </w:r>
          </w:p>
        </w:tc>
        <w:tc>
          <w:tcPr>
            <w:tcW w:w="630" w:type="dxa"/>
            <w:tcBorders>
              <w:top w:val="single" w:sz="4" w:space="0" w:color="auto"/>
              <w:left w:val="single" w:sz="4" w:space="0" w:color="auto"/>
              <w:bottom w:val="single" w:sz="4" w:space="0" w:color="auto"/>
              <w:right w:val="single" w:sz="4" w:space="0" w:color="auto"/>
            </w:tcBorders>
            <w:noWrap/>
            <w:hideMark/>
          </w:tcPr>
          <w:p w14:paraId="6C236C12" w14:textId="77777777" w:rsidR="00FE05D3" w:rsidRPr="00B6378B" w:rsidRDefault="00FE05D3" w:rsidP="009B3117">
            <w:pPr>
              <w:spacing w:before="0" w:after="0"/>
              <w:jc w:val="right"/>
              <w:rPr>
                <w:rFonts w:cs="Times New Roman"/>
                <w:color w:val="000000"/>
                <w:sz w:val="18"/>
                <w:szCs w:val="18"/>
                <w:lang w:eastAsia="en-GB"/>
              </w:rPr>
            </w:pPr>
            <w:r w:rsidRPr="00B6378B">
              <w:rPr>
                <w:rFonts w:cs="Times New Roman"/>
                <w:color w:val="000000"/>
                <w:sz w:val="18"/>
                <w:szCs w:val="18"/>
                <w:lang w:eastAsia="en-GB"/>
              </w:rPr>
              <w:t>800</w:t>
            </w:r>
          </w:p>
        </w:tc>
        <w:tc>
          <w:tcPr>
            <w:tcW w:w="630" w:type="dxa"/>
            <w:tcBorders>
              <w:top w:val="single" w:sz="4" w:space="0" w:color="auto"/>
              <w:left w:val="single" w:sz="4" w:space="0" w:color="auto"/>
              <w:bottom w:val="single" w:sz="4" w:space="0" w:color="auto"/>
              <w:right w:val="single" w:sz="4" w:space="0" w:color="auto"/>
            </w:tcBorders>
            <w:noWrap/>
            <w:hideMark/>
          </w:tcPr>
          <w:p w14:paraId="25F5D0C6" w14:textId="77777777" w:rsidR="00FE05D3" w:rsidRPr="00B6378B" w:rsidRDefault="00FE05D3" w:rsidP="009B3117">
            <w:pPr>
              <w:spacing w:before="0" w:after="0"/>
              <w:jc w:val="right"/>
              <w:rPr>
                <w:rFonts w:cs="Times New Roman"/>
                <w:color w:val="000000"/>
                <w:sz w:val="18"/>
                <w:szCs w:val="18"/>
                <w:lang w:eastAsia="en-GB"/>
              </w:rPr>
            </w:pPr>
            <w:r w:rsidRPr="00B6378B">
              <w:rPr>
                <w:rFonts w:cs="Times New Roman"/>
                <w:color w:val="000000"/>
                <w:sz w:val="18"/>
                <w:szCs w:val="18"/>
                <w:lang w:eastAsia="en-GB"/>
              </w:rPr>
              <w:t>0.7</w:t>
            </w:r>
          </w:p>
        </w:tc>
        <w:tc>
          <w:tcPr>
            <w:tcW w:w="720" w:type="dxa"/>
            <w:tcBorders>
              <w:top w:val="single" w:sz="4" w:space="0" w:color="auto"/>
              <w:left w:val="single" w:sz="4" w:space="0" w:color="auto"/>
              <w:bottom w:val="single" w:sz="4" w:space="0" w:color="auto"/>
              <w:right w:val="single" w:sz="4" w:space="0" w:color="auto"/>
            </w:tcBorders>
            <w:noWrap/>
            <w:hideMark/>
          </w:tcPr>
          <w:p w14:paraId="6256F480" w14:textId="77777777" w:rsidR="00FE05D3" w:rsidRPr="00B6378B" w:rsidRDefault="00FE05D3" w:rsidP="009B3117">
            <w:pPr>
              <w:spacing w:before="0" w:after="0"/>
              <w:jc w:val="right"/>
              <w:rPr>
                <w:rFonts w:cs="Times New Roman"/>
                <w:color w:val="000000"/>
                <w:sz w:val="18"/>
                <w:szCs w:val="18"/>
                <w:lang w:eastAsia="en-GB"/>
              </w:rPr>
            </w:pPr>
            <w:r w:rsidRPr="00B6378B">
              <w:rPr>
                <w:rFonts w:cs="Times New Roman"/>
                <w:color w:val="000000"/>
                <w:sz w:val="18"/>
                <w:szCs w:val="18"/>
                <w:lang w:eastAsia="en-GB"/>
              </w:rPr>
              <w:t>20</w:t>
            </w:r>
          </w:p>
        </w:tc>
        <w:tc>
          <w:tcPr>
            <w:tcW w:w="2430" w:type="dxa"/>
            <w:tcBorders>
              <w:top w:val="single" w:sz="4" w:space="0" w:color="auto"/>
              <w:left w:val="single" w:sz="4" w:space="0" w:color="auto"/>
              <w:bottom w:val="single" w:sz="4" w:space="0" w:color="auto"/>
              <w:right w:val="single" w:sz="4" w:space="0" w:color="auto"/>
            </w:tcBorders>
            <w:noWrap/>
            <w:hideMark/>
          </w:tcPr>
          <w:p w14:paraId="3CEEB1A9" w14:textId="6599E738" w:rsidR="00FE05D3" w:rsidRPr="00B6378B" w:rsidRDefault="00FE05D3" w:rsidP="009B3117">
            <w:pPr>
              <w:spacing w:before="0" w:after="0"/>
              <w:jc w:val="right"/>
              <w:rPr>
                <w:rFonts w:cs="Times New Roman"/>
                <w:color w:val="000000"/>
                <w:sz w:val="18"/>
                <w:szCs w:val="18"/>
                <w:lang w:eastAsia="en-GB"/>
              </w:rPr>
            </w:pPr>
            <w:r w:rsidRPr="00B6378B">
              <w:rPr>
                <w:rFonts w:cs="Times New Roman"/>
                <w:noProof/>
                <w:sz w:val="18"/>
                <w:szCs w:val="18"/>
                <w:lang w:eastAsia="en-GB"/>
              </w:rPr>
              <w:drawing>
                <wp:inline distT="0" distB="0" distL="0" distR="0" wp14:anchorId="7BF10B63" wp14:editId="3E1971EA">
                  <wp:extent cx="1440180" cy="1308847"/>
                  <wp:effectExtent l="0" t="0" r="7620" b="12065"/>
                  <wp:docPr id="594531488" name="Gráfico 46">
                    <a:extLst xmlns:a="http://schemas.openxmlformats.org/drawingml/2006/main">
                      <a:ext uri="{FF2B5EF4-FFF2-40B4-BE49-F238E27FC236}">
                        <a16:creationId xmlns:a16="http://schemas.microsoft.com/office/drawing/2014/main" id="{E53EFE10-55B8-4376-A638-B76ACF779E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2610" w:type="dxa"/>
            <w:tcBorders>
              <w:top w:val="single" w:sz="4" w:space="0" w:color="auto"/>
              <w:left w:val="single" w:sz="4" w:space="0" w:color="auto"/>
              <w:bottom w:val="single" w:sz="4" w:space="0" w:color="auto"/>
              <w:right w:val="single" w:sz="4" w:space="0" w:color="auto"/>
            </w:tcBorders>
            <w:noWrap/>
            <w:hideMark/>
          </w:tcPr>
          <w:p w14:paraId="2C226E19" w14:textId="55BDDE2D" w:rsidR="00FE05D3" w:rsidRPr="00B6378B" w:rsidRDefault="00FE05D3" w:rsidP="009B3117">
            <w:pPr>
              <w:spacing w:before="0" w:after="0"/>
              <w:jc w:val="right"/>
              <w:rPr>
                <w:rFonts w:cs="Times New Roman"/>
                <w:color w:val="000000"/>
                <w:sz w:val="18"/>
                <w:szCs w:val="18"/>
                <w:lang w:eastAsia="en-GB"/>
              </w:rPr>
            </w:pPr>
            <w:r w:rsidRPr="00B6378B">
              <w:rPr>
                <w:rFonts w:cs="Times New Roman"/>
                <w:noProof/>
                <w:sz w:val="18"/>
                <w:szCs w:val="18"/>
                <w:lang w:eastAsia="en-GB"/>
              </w:rPr>
              <w:drawing>
                <wp:inline distT="0" distB="0" distL="0" distR="0" wp14:anchorId="694ED47E" wp14:editId="5DB00426">
                  <wp:extent cx="1511300" cy="1308735"/>
                  <wp:effectExtent l="0" t="0" r="12700" b="12065"/>
                  <wp:docPr id="1654917993" name="Gráfico 45">
                    <a:extLst xmlns:a="http://schemas.openxmlformats.org/drawingml/2006/main">
                      <a:ext uri="{FF2B5EF4-FFF2-40B4-BE49-F238E27FC236}">
                        <a16:creationId xmlns:a16="http://schemas.microsoft.com/office/drawing/2014/main" id="{54FEE697-8888-4F49-8124-0DBAA04753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bookmarkEnd w:id="1"/>
    </w:tbl>
    <w:p w14:paraId="250F945B" w14:textId="77777777" w:rsidR="00FE05D3" w:rsidRDefault="00FE05D3" w:rsidP="00654E8F">
      <w:pPr>
        <w:spacing w:before="240"/>
      </w:pPr>
    </w:p>
    <w:bookmarkEnd w:id="0"/>
    <w:p w14:paraId="7D623991" w14:textId="4CA8E420" w:rsidR="008E4224" w:rsidRDefault="005F2D30" w:rsidP="005F2D30">
      <w:pPr>
        <w:keepNext/>
        <w:spacing w:before="240"/>
      </w:pPr>
      <w:r>
        <w:rPr>
          <w:noProof/>
        </w:rPr>
        <w:lastRenderedPageBreak/>
        <w:drawing>
          <wp:inline distT="0" distB="0" distL="0" distR="0" wp14:anchorId="06448E5F" wp14:editId="16C511E1">
            <wp:extent cx="5015865" cy="8613140"/>
            <wp:effectExtent l="0" t="0" r="635" b="0"/>
            <wp:docPr id="137066135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661355" name="Imagen 1370661355"/>
                    <pic:cNvPicPr/>
                  </pic:nvPicPr>
                  <pic:blipFill>
                    <a:blip r:embed="rId21"/>
                    <a:stretch>
                      <a:fillRect/>
                    </a:stretch>
                  </pic:blipFill>
                  <pic:spPr>
                    <a:xfrm>
                      <a:off x="0" y="0"/>
                      <a:ext cx="5015865" cy="8613140"/>
                    </a:xfrm>
                    <a:prstGeom prst="rect">
                      <a:avLst/>
                    </a:prstGeom>
                  </pic:spPr>
                </pic:pic>
              </a:graphicData>
            </a:graphic>
          </wp:inline>
        </w:drawing>
      </w:r>
    </w:p>
    <w:p w14:paraId="37E0136D" w14:textId="22198C95" w:rsidR="00983725" w:rsidRDefault="00983725" w:rsidP="00983725">
      <w:pPr>
        <w:pStyle w:val="Descripcin"/>
        <w:jc w:val="center"/>
        <w:rPr>
          <w:color w:val="000000"/>
        </w:rPr>
      </w:pPr>
      <w:r w:rsidRPr="00983725">
        <w:lastRenderedPageBreak/>
        <w:t xml:space="preserve">Supplementary </w:t>
      </w:r>
      <w:r>
        <w:t>Fig</w:t>
      </w:r>
      <w:r w:rsidR="0022079C">
        <w:t>.</w:t>
      </w:r>
      <w:r>
        <w:t xml:space="preserve"> </w:t>
      </w:r>
      <w:r w:rsidRPr="00983725">
        <w:t xml:space="preserve">2. </w:t>
      </w:r>
      <w:r w:rsidR="0078215B">
        <w:rPr>
          <w:color w:val="000000"/>
        </w:rPr>
        <w:t>Temporal</w:t>
      </w:r>
      <w:r w:rsidR="00810526">
        <w:rPr>
          <w:color w:val="000000"/>
        </w:rPr>
        <w:t xml:space="preserve"> and spatial variability of precipitation in </w:t>
      </w:r>
      <w:proofErr w:type="spellStart"/>
      <w:r w:rsidR="00810526">
        <w:rPr>
          <w:color w:val="000000"/>
        </w:rPr>
        <w:t>Pintué</w:t>
      </w:r>
      <w:proofErr w:type="spellEnd"/>
      <w:r w:rsidR="00810526">
        <w:rPr>
          <w:color w:val="000000"/>
        </w:rPr>
        <w:t xml:space="preserve"> river, under Climate Change</w:t>
      </w:r>
    </w:p>
    <w:p w14:paraId="429FBD6D" w14:textId="77777777" w:rsidR="00D86345" w:rsidRPr="00D86345" w:rsidRDefault="00D86345" w:rsidP="00D86345">
      <w:pPr>
        <w:pStyle w:val="Sinespaciado"/>
      </w:pPr>
    </w:p>
    <w:sectPr w:rsidR="00D86345" w:rsidRPr="00D86345" w:rsidSect="0093429D">
      <w:headerReference w:type="even" r:id="rId22"/>
      <w:headerReference w:type="default" r:id="rId23"/>
      <w:footerReference w:type="even" r:id="rId24"/>
      <w:footerReference w:type="default" r:id="rId25"/>
      <w:headerReference w:type="first" r:id="rId26"/>
      <w:footerReference w:type="first" r:id="rId27"/>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CCCF1" w14:textId="77777777" w:rsidR="005B0267" w:rsidRDefault="005B0267" w:rsidP="00117666">
      <w:pPr>
        <w:spacing w:after="0"/>
      </w:pPr>
      <w:r>
        <w:separator/>
      </w:r>
    </w:p>
  </w:endnote>
  <w:endnote w:type="continuationSeparator" w:id="0">
    <w:p w14:paraId="284FBD47" w14:textId="77777777" w:rsidR="005B0267" w:rsidRDefault="005B0267"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AB28" w14:textId="77777777" w:rsidR="006C65BF"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6C65BF"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" filled="f" stroked="f" strokeweight=".5pt">
              <v:textbox style="mso-fit-shape-to-text:t">
                <w:txbxContent>
                  <w:p w14:paraId="4D054D26" w14:textId="77777777" w:rsidR="006C65BF"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FF27" w14:textId="77777777" w:rsidR="006C65BF"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6C65BF"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" filled="f" stroked="f" strokeweight=".5pt">
              <v:textbox style="mso-fit-shape-to-text:t">
                <w:txbxContent>
                  <w:p w14:paraId="085E15EB" w14:textId="77777777" w:rsidR="006C65BF"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54019" w14:textId="77777777" w:rsidR="00E07444" w:rsidRDefault="00E074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4782B" w14:textId="77777777" w:rsidR="005B0267" w:rsidRDefault="005B0267" w:rsidP="00117666">
      <w:pPr>
        <w:spacing w:after="0"/>
      </w:pPr>
      <w:r>
        <w:separator/>
      </w:r>
    </w:p>
  </w:footnote>
  <w:footnote w:type="continuationSeparator" w:id="0">
    <w:p w14:paraId="531E89D4" w14:textId="77777777" w:rsidR="005B0267" w:rsidRDefault="005B0267"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1EDBA" w14:textId="77777777" w:rsidR="006C65BF"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1789" w14:textId="77777777" w:rsidR="00E07444" w:rsidRDefault="00E0744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11A5B" w14:textId="3A5A90AC" w:rsidR="006C65BF"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Ttulo1"/>
      <w:lvlText w:val="%1"/>
      <w:lvlJc w:val="left"/>
      <w:pPr>
        <w:tabs>
          <w:tab w:val="num" w:pos="567"/>
        </w:tabs>
        <w:ind w:left="567" w:hanging="567"/>
      </w:pPr>
      <w:rPr>
        <w:rFonts w:hint="default"/>
      </w:rPr>
    </w:lvl>
    <w:lvl w:ilvl="1">
      <w:start w:val="1"/>
      <w:numFmt w:val="decimal"/>
      <w:pStyle w:val="Ttulo2"/>
      <w:lvlText w:val="%1.%2"/>
      <w:lvlJc w:val="left"/>
      <w:pPr>
        <w:tabs>
          <w:tab w:val="num" w:pos="567"/>
        </w:tabs>
        <w:ind w:left="567" w:hanging="567"/>
      </w:pPr>
      <w:rPr>
        <w:rFonts w:hint="default"/>
      </w:rPr>
    </w:lvl>
    <w:lvl w:ilvl="2">
      <w:start w:val="1"/>
      <w:numFmt w:val="decimal"/>
      <w:pStyle w:val="Ttulo3"/>
      <w:lvlText w:val="%1.%2.%3"/>
      <w:lvlJc w:val="left"/>
      <w:pPr>
        <w:tabs>
          <w:tab w:val="num" w:pos="567"/>
        </w:tabs>
        <w:ind w:left="567" w:hanging="567"/>
      </w:pPr>
      <w:rPr>
        <w:rFonts w:hint="default"/>
      </w:rPr>
    </w:lvl>
    <w:lvl w:ilvl="3">
      <w:start w:val="1"/>
      <w:numFmt w:val="decimal"/>
      <w:pStyle w:val="Ttulo4"/>
      <w:lvlText w:val="%1.%2.%3.%4"/>
      <w:lvlJc w:val="left"/>
      <w:pPr>
        <w:tabs>
          <w:tab w:val="num" w:pos="567"/>
        </w:tabs>
        <w:ind w:left="567" w:hanging="567"/>
      </w:pPr>
      <w:rPr>
        <w:rFonts w:hint="default"/>
      </w:rPr>
    </w:lvl>
    <w:lvl w:ilvl="4">
      <w:start w:val="1"/>
      <w:numFmt w:val="decimal"/>
      <w:pStyle w:val="Ttulo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Prrafodelist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821115517">
    <w:abstractNumId w:val="0"/>
  </w:num>
  <w:num w:numId="2" w16cid:durableId="1683165481">
    <w:abstractNumId w:val="4"/>
  </w:num>
  <w:num w:numId="3" w16cid:durableId="615480040">
    <w:abstractNumId w:val="1"/>
  </w:num>
  <w:num w:numId="4" w16cid:durableId="1566183234">
    <w:abstractNumId w:val="5"/>
  </w:num>
  <w:num w:numId="5" w16cid:durableId="180770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3"/>
  </w:num>
  <w:num w:numId="7" w16cid:durableId="1359550598">
    <w:abstractNumId w:val="6"/>
  </w:num>
  <w:num w:numId="8" w16cid:durableId="1559510671">
    <w:abstractNumId w:val="6"/>
  </w:num>
  <w:num w:numId="9" w16cid:durableId="1734543462">
    <w:abstractNumId w:val="6"/>
  </w:num>
  <w:num w:numId="10" w16cid:durableId="708839681">
    <w:abstractNumId w:val="6"/>
  </w:num>
  <w:num w:numId="11" w16cid:durableId="2046978920">
    <w:abstractNumId w:val="6"/>
  </w:num>
  <w:num w:numId="12" w16cid:durableId="2124614653">
    <w:abstractNumId w:val="6"/>
  </w:num>
  <w:num w:numId="13" w16cid:durableId="150105246">
    <w:abstractNumId w:val="3"/>
  </w:num>
  <w:num w:numId="14" w16cid:durableId="515769853">
    <w:abstractNumId w:val="2"/>
  </w:num>
  <w:num w:numId="15" w16cid:durableId="1753046014">
    <w:abstractNumId w:val="2"/>
  </w:num>
  <w:num w:numId="16" w16cid:durableId="665939894">
    <w:abstractNumId w:val="2"/>
  </w:num>
  <w:num w:numId="17" w16cid:durableId="2078749421">
    <w:abstractNumId w:val="2"/>
  </w:num>
  <w:num w:numId="18" w16cid:durableId="825047625">
    <w:abstractNumId w:val="2"/>
  </w:num>
  <w:num w:numId="19" w16cid:durableId="803810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11F61"/>
    <w:rsid w:val="0001436A"/>
    <w:rsid w:val="00034304"/>
    <w:rsid w:val="00035434"/>
    <w:rsid w:val="00035D53"/>
    <w:rsid w:val="00040896"/>
    <w:rsid w:val="00052A14"/>
    <w:rsid w:val="00077D53"/>
    <w:rsid w:val="000A5EF2"/>
    <w:rsid w:val="000F0DDF"/>
    <w:rsid w:val="00105FD9"/>
    <w:rsid w:val="00117666"/>
    <w:rsid w:val="001549D3"/>
    <w:rsid w:val="00155E90"/>
    <w:rsid w:val="00160065"/>
    <w:rsid w:val="001703BA"/>
    <w:rsid w:val="00172E35"/>
    <w:rsid w:val="00177D84"/>
    <w:rsid w:val="00192494"/>
    <w:rsid w:val="001B0507"/>
    <w:rsid w:val="001C328B"/>
    <w:rsid w:val="001E5AE4"/>
    <w:rsid w:val="0022079C"/>
    <w:rsid w:val="002638A7"/>
    <w:rsid w:val="00267D18"/>
    <w:rsid w:val="00274E53"/>
    <w:rsid w:val="002868E2"/>
    <w:rsid w:val="002869C3"/>
    <w:rsid w:val="00292440"/>
    <w:rsid w:val="002936E4"/>
    <w:rsid w:val="002B4A57"/>
    <w:rsid w:val="002B554B"/>
    <w:rsid w:val="002C74CA"/>
    <w:rsid w:val="002F366E"/>
    <w:rsid w:val="003544FB"/>
    <w:rsid w:val="003C5DF1"/>
    <w:rsid w:val="003D07E5"/>
    <w:rsid w:val="003D2D47"/>
    <w:rsid w:val="003D2F2D"/>
    <w:rsid w:val="003D436A"/>
    <w:rsid w:val="00401590"/>
    <w:rsid w:val="00444BB6"/>
    <w:rsid w:val="00447801"/>
    <w:rsid w:val="00452E9C"/>
    <w:rsid w:val="004569E8"/>
    <w:rsid w:val="00472317"/>
    <w:rsid w:val="004735C8"/>
    <w:rsid w:val="004961FF"/>
    <w:rsid w:val="004B7EE6"/>
    <w:rsid w:val="004C6396"/>
    <w:rsid w:val="004E7CC3"/>
    <w:rsid w:val="004F163A"/>
    <w:rsid w:val="00517A89"/>
    <w:rsid w:val="005250F2"/>
    <w:rsid w:val="0054086B"/>
    <w:rsid w:val="00545233"/>
    <w:rsid w:val="00593EEA"/>
    <w:rsid w:val="005A5197"/>
    <w:rsid w:val="005A5EEE"/>
    <w:rsid w:val="005B0267"/>
    <w:rsid w:val="005B40B0"/>
    <w:rsid w:val="005C24B2"/>
    <w:rsid w:val="005E1E74"/>
    <w:rsid w:val="005E2CFE"/>
    <w:rsid w:val="005E63B8"/>
    <w:rsid w:val="005F1650"/>
    <w:rsid w:val="005F2830"/>
    <w:rsid w:val="005F2D30"/>
    <w:rsid w:val="006375C7"/>
    <w:rsid w:val="00654E8F"/>
    <w:rsid w:val="00660D05"/>
    <w:rsid w:val="00672C4E"/>
    <w:rsid w:val="006820B1"/>
    <w:rsid w:val="00692C96"/>
    <w:rsid w:val="00694198"/>
    <w:rsid w:val="006A0533"/>
    <w:rsid w:val="006A2DCC"/>
    <w:rsid w:val="006B5999"/>
    <w:rsid w:val="006B7D14"/>
    <w:rsid w:val="006C1681"/>
    <w:rsid w:val="006C3347"/>
    <w:rsid w:val="006C65BF"/>
    <w:rsid w:val="006E61E8"/>
    <w:rsid w:val="00701727"/>
    <w:rsid w:val="0070566C"/>
    <w:rsid w:val="007136AD"/>
    <w:rsid w:val="00714C50"/>
    <w:rsid w:val="007240A8"/>
    <w:rsid w:val="00725A7D"/>
    <w:rsid w:val="007501BE"/>
    <w:rsid w:val="00757B85"/>
    <w:rsid w:val="0078215B"/>
    <w:rsid w:val="00790BB3"/>
    <w:rsid w:val="0079390F"/>
    <w:rsid w:val="00795084"/>
    <w:rsid w:val="007C206C"/>
    <w:rsid w:val="00803D24"/>
    <w:rsid w:val="00810526"/>
    <w:rsid w:val="00810F52"/>
    <w:rsid w:val="00817DD6"/>
    <w:rsid w:val="00885156"/>
    <w:rsid w:val="008964FF"/>
    <w:rsid w:val="008A02AD"/>
    <w:rsid w:val="008E4224"/>
    <w:rsid w:val="008F1015"/>
    <w:rsid w:val="009151AA"/>
    <w:rsid w:val="00932A2A"/>
    <w:rsid w:val="0093429D"/>
    <w:rsid w:val="00943573"/>
    <w:rsid w:val="00970F7D"/>
    <w:rsid w:val="00983725"/>
    <w:rsid w:val="00994A3D"/>
    <w:rsid w:val="009B3117"/>
    <w:rsid w:val="009C2B12"/>
    <w:rsid w:val="009C70F3"/>
    <w:rsid w:val="009C7128"/>
    <w:rsid w:val="009F75AE"/>
    <w:rsid w:val="00A174D9"/>
    <w:rsid w:val="00A569CD"/>
    <w:rsid w:val="00A602B5"/>
    <w:rsid w:val="00A62BE0"/>
    <w:rsid w:val="00AB5EE2"/>
    <w:rsid w:val="00AB6715"/>
    <w:rsid w:val="00AE7852"/>
    <w:rsid w:val="00B10784"/>
    <w:rsid w:val="00B1671E"/>
    <w:rsid w:val="00B25EB8"/>
    <w:rsid w:val="00B354E1"/>
    <w:rsid w:val="00B37F4D"/>
    <w:rsid w:val="00B50CED"/>
    <w:rsid w:val="00B6378B"/>
    <w:rsid w:val="00B6412F"/>
    <w:rsid w:val="00B915D8"/>
    <w:rsid w:val="00BD7689"/>
    <w:rsid w:val="00C325BA"/>
    <w:rsid w:val="00C52A7B"/>
    <w:rsid w:val="00C552A4"/>
    <w:rsid w:val="00C56BAF"/>
    <w:rsid w:val="00C679AA"/>
    <w:rsid w:val="00C75972"/>
    <w:rsid w:val="00CA63A5"/>
    <w:rsid w:val="00CB3522"/>
    <w:rsid w:val="00CB3D0D"/>
    <w:rsid w:val="00CC0A3A"/>
    <w:rsid w:val="00CC0E34"/>
    <w:rsid w:val="00CC3771"/>
    <w:rsid w:val="00CD066B"/>
    <w:rsid w:val="00CE4FEE"/>
    <w:rsid w:val="00D17DF3"/>
    <w:rsid w:val="00D4360C"/>
    <w:rsid w:val="00D80957"/>
    <w:rsid w:val="00D86345"/>
    <w:rsid w:val="00DB59C3"/>
    <w:rsid w:val="00DB62B4"/>
    <w:rsid w:val="00DC259A"/>
    <w:rsid w:val="00DE23E8"/>
    <w:rsid w:val="00DE6126"/>
    <w:rsid w:val="00DE6354"/>
    <w:rsid w:val="00DF4C45"/>
    <w:rsid w:val="00E07444"/>
    <w:rsid w:val="00E15110"/>
    <w:rsid w:val="00E32BB0"/>
    <w:rsid w:val="00E338EB"/>
    <w:rsid w:val="00E52377"/>
    <w:rsid w:val="00E548E5"/>
    <w:rsid w:val="00E64E17"/>
    <w:rsid w:val="00E866C9"/>
    <w:rsid w:val="00E91587"/>
    <w:rsid w:val="00EA3D3C"/>
    <w:rsid w:val="00EC41A7"/>
    <w:rsid w:val="00EC6AEC"/>
    <w:rsid w:val="00ED608B"/>
    <w:rsid w:val="00ED6D14"/>
    <w:rsid w:val="00EF4222"/>
    <w:rsid w:val="00EF7766"/>
    <w:rsid w:val="00F0323E"/>
    <w:rsid w:val="00F268F7"/>
    <w:rsid w:val="00F31459"/>
    <w:rsid w:val="00F31B7C"/>
    <w:rsid w:val="00F46900"/>
    <w:rsid w:val="00F61D6A"/>
    <w:rsid w:val="00F61D89"/>
    <w:rsid w:val="00F63253"/>
    <w:rsid w:val="00F748C4"/>
    <w:rsid w:val="00F7571E"/>
    <w:rsid w:val="00F82749"/>
    <w:rsid w:val="00F856BD"/>
    <w:rsid w:val="00FB49B1"/>
    <w:rsid w:val="00FB7AD5"/>
    <w:rsid w:val="00FC0BC5"/>
    <w:rsid w:val="00FE0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Ttulo1">
    <w:name w:val="heading 1"/>
    <w:basedOn w:val="Prrafodelista"/>
    <w:next w:val="Normal"/>
    <w:link w:val="Ttulo1Car"/>
    <w:uiPriority w:val="2"/>
    <w:qFormat/>
    <w:rsid w:val="00AB6715"/>
    <w:pPr>
      <w:numPr>
        <w:numId w:val="19"/>
      </w:numPr>
      <w:spacing w:before="240"/>
      <w:contextualSpacing w:val="0"/>
      <w:outlineLvl w:val="0"/>
    </w:pPr>
    <w:rPr>
      <w:b/>
    </w:rPr>
  </w:style>
  <w:style w:type="paragraph" w:styleId="Ttulo2">
    <w:name w:val="heading 2"/>
    <w:basedOn w:val="Ttulo1"/>
    <w:next w:val="Normal"/>
    <w:link w:val="Ttulo2Car"/>
    <w:uiPriority w:val="2"/>
    <w:qFormat/>
    <w:rsid w:val="00AB6715"/>
    <w:pPr>
      <w:numPr>
        <w:ilvl w:val="1"/>
      </w:numPr>
      <w:spacing w:after="200"/>
      <w:outlineLvl w:val="1"/>
    </w:pPr>
  </w:style>
  <w:style w:type="paragraph" w:styleId="Ttulo3">
    <w:name w:val="heading 3"/>
    <w:basedOn w:val="Normal"/>
    <w:next w:val="Normal"/>
    <w:link w:val="Ttulo3C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Ttulo4">
    <w:name w:val="heading 4"/>
    <w:basedOn w:val="Ttulo3"/>
    <w:next w:val="Normal"/>
    <w:link w:val="Ttulo4Car"/>
    <w:uiPriority w:val="2"/>
    <w:qFormat/>
    <w:rsid w:val="00AB6715"/>
    <w:pPr>
      <w:numPr>
        <w:ilvl w:val="3"/>
      </w:numPr>
      <w:outlineLvl w:val="3"/>
    </w:pPr>
    <w:rPr>
      <w:iCs/>
    </w:rPr>
  </w:style>
  <w:style w:type="paragraph" w:styleId="Ttulo5">
    <w:name w:val="heading 5"/>
    <w:basedOn w:val="Ttulo4"/>
    <w:next w:val="Normal"/>
    <w:link w:val="Ttulo5Car"/>
    <w:uiPriority w:val="2"/>
    <w:qFormat/>
    <w:rsid w:val="00AB6715"/>
    <w:pPr>
      <w:numPr>
        <w:ilvl w:val="4"/>
      </w:numPr>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2"/>
    <w:rsid w:val="00AB6715"/>
    <w:rPr>
      <w:rFonts w:ascii="Times New Roman" w:eastAsia="Cambria" w:hAnsi="Times New Roman" w:cs="Times New Roman"/>
      <w:b/>
      <w:sz w:val="24"/>
      <w:szCs w:val="24"/>
    </w:rPr>
  </w:style>
  <w:style w:type="character" w:customStyle="1" w:styleId="Ttulo2Car">
    <w:name w:val="Título 2 Car"/>
    <w:basedOn w:val="Fuentedeprrafopredeter"/>
    <w:link w:val="Ttulo2"/>
    <w:uiPriority w:val="2"/>
    <w:rsid w:val="00AB6715"/>
    <w:rPr>
      <w:rFonts w:ascii="Times New Roman" w:eastAsia="Cambria" w:hAnsi="Times New Roman" w:cs="Times New Roman"/>
      <w:b/>
      <w:sz w:val="24"/>
      <w:szCs w:val="24"/>
    </w:rPr>
  </w:style>
  <w:style w:type="paragraph" w:styleId="Subttulo">
    <w:name w:val="Subtitle"/>
    <w:basedOn w:val="Normal"/>
    <w:next w:val="Normal"/>
    <w:link w:val="SubttuloCar"/>
    <w:uiPriority w:val="99"/>
    <w:unhideWhenUsed/>
    <w:qFormat/>
    <w:rsid w:val="00AB6715"/>
    <w:pPr>
      <w:spacing w:before="240"/>
    </w:pPr>
    <w:rPr>
      <w:rFonts w:cs="Times New Roman"/>
      <w:b/>
      <w:szCs w:val="24"/>
    </w:rPr>
  </w:style>
  <w:style w:type="character" w:customStyle="1" w:styleId="SubttuloCar">
    <w:name w:val="Subtítulo Car"/>
    <w:basedOn w:val="Fuentedeprrafopredeter"/>
    <w:link w:val="Subttulo"/>
    <w:uiPriority w:val="99"/>
    <w:rsid w:val="00AB6715"/>
    <w:rPr>
      <w:rFonts w:ascii="Times New Roman" w:hAnsi="Times New Roman" w:cs="Times New Roman"/>
      <w:b/>
      <w:sz w:val="24"/>
      <w:szCs w:val="24"/>
    </w:rPr>
  </w:style>
  <w:style w:type="paragraph" w:customStyle="1" w:styleId="AuthorList">
    <w:name w:val="Author List"/>
    <w:aliases w:val="Keywords,Abstract"/>
    <w:basedOn w:val="Subttulo"/>
    <w:next w:val="Normal"/>
    <w:uiPriority w:val="1"/>
    <w:qFormat/>
    <w:rsid w:val="00AB6715"/>
  </w:style>
  <w:style w:type="paragraph" w:styleId="Textodeglobo">
    <w:name w:val="Balloon Text"/>
    <w:basedOn w:val="Normal"/>
    <w:link w:val="TextodegloboCar"/>
    <w:uiPriority w:val="99"/>
    <w:semiHidden/>
    <w:unhideWhenUsed/>
    <w:rsid w:val="00AB6715"/>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6715"/>
    <w:rPr>
      <w:rFonts w:ascii="Tahoma" w:hAnsi="Tahoma" w:cs="Tahoma"/>
      <w:sz w:val="16"/>
      <w:szCs w:val="16"/>
    </w:rPr>
  </w:style>
  <w:style w:type="character" w:styleId="Ttulodellibro">
    <w:name w:val="Book Title"/>
    <w:basedOn w:val="Fuentedeprrafopredeter"/>
    <w:uiPriority w:val="33"/>
    <w:qFormat/>
    <w:rsid w:val="00AB6715"/>
    <w:rPr>
      <w:rFonts w:ascii="Times New Roman" w:hAnsi="Times New Roman"/>
      <w:b/>
      <w:bCs/>
      <w:i/>
      <w:iCs/>
      <w:spacing w:val="5"/>
    </w:rPr>
  </w:style>
  <w:style w:type="paragraph" w:styleId="Descripcin">
    <w:name w:val="caption"/>
    <w:aliases w:val="Figura"/>
    <w:basedOn w:val="Normal"/>
    <w:next w:val="Sinespaciado"/>
    <w:uiPriority w:val="35"/>
    <w:unhideWhenUsed/>
    <w:qFormat/>
    <w:rsid w:val="00AB6715"/>
    <w:pPr>
      <w:keepNext/>
    </w:pPr>
    <w:rPr>
      <w:rFonts w:cs="Times New Roman"/>
      <w:b/>
      <w:bCs/>
      <w:szCs w:val="24"/>
    </w:rPr>
  </w:style>
  <w:style w:type="paragraph" w:styleId="Sinespaciado">
    <w:name w:val="No Spacing"/>
    <w:uiPriority w:val="99"/>
    <w:unhideWhenUsed/>
    <w:qFormat/>
    <w:rsid w:val="00AB6715"/>
    <w:pPr>
      <w:spacing w:after="0" w:line="240" w:lineRule="auto"/>
    </w:pPr>
    <w:rPr>
      <w:rFonts w:ascii="Times New Roman" w:hAnsi="Times New Roman"/>
      <w:sz w:val="24"/>
    </w:rPr>
  </w:style>
  <w:style w:type="character" w:styleId="Refdecomentario">
    <w:name w:val="annotation reference"/>
    <w:basedOn w:val="Fuentedeprrafopredeter"/>
    <w:uiPriority w:val="99"/>
    <w:semiHidden/>
    <w:unhideWhenUsed/>
    <w:rsid w:val="00AB6715"/>
    <w:rPr>
      <w:sz w:val="16"/>
      <w:szCs w:val="16"/>
    </w:rPr>
  </w:style>
  <w:style w:type="paragraph" w:styleId="Textocomentario">
    <w:name w:val="annotation text"/>
    <w:basedOn w:val="Normal"/>
    <w:link w:val="TextocomentarioCar"/>
    <w:uiPriority w:val="99"/>
    <w:semiHidden/>
    <w:unhideWhenUsed/>
    <w:rsid w:val="00AB6715"/>
    <w:rPr>
      <w:sz w:val="20"/>
      <w:szCs w:val="20"/>
    </w:rPr>
  </w:style>
  <w:style w:type="character" w:customStyle="1" w:styleId="TextocomentarioCar">
    <w:name w:val="Texto comentario Car"/>
    <w:basedOn w:val="Fuentedeprrafopredeter"/>
    <w:link w:val="Textocomentario"/>
    <w:uiPriority w:val="99"/>
    <w:semiHidden/>
    <w:rsid w:val="00AB671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AB6715"/>
    <w:rPr>
      <w:b/>
      <w:bCs/>
    </w:rPr>
  </w:style>
  <w:style w:type="character" w:customStyle="1" w:styleId="AsuntodelcomentarioCar">
    <w:name w:val="Asunto del comentario Car"/>
    <w:basedOn w:val="TextocomentarioCar"/>
    <w:link w:val="Asuntodelcomentario"/>
    <w:uiPriority w:val="99"/>
    <w:semiHidden/>
    <w:rsid w:val="00AB6715"/>
    <w:rPr>
      <w:rFonts w:ascii="Times New Roman" w:hAnsi="Times New Roman"/>
      <w:b/>
      <w:bCs/>
      <w:sz w:val="20"/>
      <w:szCs w:val="20"/>
    </w:rPr>
  </w:style>
  <w:style w:type="character" w:styleId="nfasis">
    <w:name w:val="Emphasis"/>
    <w:basedOn w:val="Fuentedeprrafopredeter"/>
    <w:uiPriority w:val="20"/>
    <w:qFormat/>
    <w:rsid w:val="00AB6715"/>
    <w:rPr>
      <w:rFonts w:ascii="Times New Roman" w:hAnsi="Times New Roman"/>
      <w:i/>
      <w:iCs/>
    </w:rPr>
  </w:style>
  <w:style w:type="character" w:styleId="Refdenotaalfinal">
    <w:name w:val="endnote reference"/>
    <w:basedOn w:val="Fuentedeprrafopredeter"/>
    <w:uiPriority w:val="99"/>
    <w:semiHidden/>
    <w:unhideWhenUsed/>
    <w:rsid w:val="00AB6715"/>
    <w:rPr>
      <w:vertAlign w:val="superscript"/>
    </w:rPr>
  </w:style>
  <w:style w:type="paragraph" w:styleId="Textonotaalfinal">
    <w:name w:val="endnote text"/>
    <w:basedOn w:val="Normal"/>
    <w:link w:val="TextonotaalfinalCar"/>
    <w:uiPriority w:val="99"/>
    <w:semiHidden/>
    <w:unhideWhenUsed/>
    <w:rsid w:val="00AB6715"/>
    <w:pPr>
      <w:spacing w:after="0"/>
    </w:pPr>
    <w:rPr>
      <w:sz w:val="20"/>
      <w:szCs w:val="20"/>
    </w:rPr>
  </w:style>
  <w:style w:type="character" w:customStyle="1" w:styleId="TextonotaalfinalCar">
    <w:name w:val="Texto nota al final Car"/>
    <w:basedOn w:val="Fuentedeprrafopredeter"/>
    <w:link w:val="Textonotaalfinal"/>
    <w:uiPriority w:val="99"/>
    <w:semiHidden/>
    <w:rsid w:val="00AB6715"/>
    <w:rPr>
      <w:rFonts w:ascii="Times New Roman" w:hAnsi="Times New Roman"/>
      <w:sz w:val="20"/>
      <w:szCs w:val="20"/>
    </w:rPr>
  </w:style>
  <w:style w:type="character" w:styleId="Hipervnculovisitado">
    <w:name w:val="FollowedHyperlink"/>
    <w:basedOn w:val="Fuentedeprrafopredeter"/>
    <w:uiPriority w:val="99"/>
    <w:semiHidden/>
    <w:unhideWhenUsed/>
    <w:rsid w:val="00AB6715"/>
    <w:rPr>
      <w:color w:val="800080" w:themeColor="followedHyperlink"/>
      <w:u w:val="single"/>
    </w:rPr>
  </w:style>
  <w:style w:type="paragraph" w:styleId="Piedepgina">
    <w:name w:val="footer"/>
    <w:basedOn w:val="Normal"/>
    <w:link w:val="PiedepginaCar"/>
    <w:uiPriority w:val="99"/>
    <w:unhideWhenUsed/>
    <w:rsid w:val="00AB6715"/>
    <w:pPr>
      <w:tabs>
        <w:tab w:val="center" w:pos="4844"/>
        <w:tab w:val="right" w:pos="9689"/>
      </w:tabs>
      <w:spacing w:after="0"/>
    </w:pPr>
  </w:style>
  <w:style w:type="character" w:customStyle="1" w:styleId="PiedepginaCar">
    <w:name w:val="Pie de página Car"/>
    <w:basedOn w:val="Fuentedeprrafopredeter"/>
    <w:link w:val="Piedepgina"/>
    <w:uiPriority w:val="99"/>
    <w:rsid w:val="00AB6715"/>
    <w:rPr>
      <w:rFonts w:ascii="Times New Roman" w:hAnsi="Times New Roman"/>
      <w:sz w:val="24"/>
    </w:rPr>
  </w:style>
  <w:style w:type="character" w:styleId="Refdenotaalpie">
    <w:name w:val="footnote reference"/>
    <w:basedOn w:val="Fuentedeprrafopredeter"/>
    <w:uiPriority w:val="99"/>
    <w:semiHidden/>
    <w:unhideWhenUsed/>
    <w:rsid w:val="00AB6715"/>
    <w:rPr>
      <w:vertAlign w:val="superscript"/>
    </w:rPr>
  </w:style>
  <w:style w:type="paragraph" w:styleId="Textonotapie">
    <w:name w:val="footnote text"/>
    <w:basedOn w:val="Normal"/>
    <w:link w:val="TextonotapieCar"/>
    <w:uiPriority w:val="99"/>
    <w:semiHidden/>
    <w:unhideWhenUsed/>
    <w:rsid w:val="00AB6715"/>
    <w:pPr>
      <w:spacing w:after="0"/>
    </w:pPr>
    <w:rPr>
      <w:sz w:val="20"/>
      <w:szCs w:val="20"/>
    </w:rPr>
  </w:style>
  <w:style w:type="character" w:customStyle="1" w:styleId="TextonotapieCar">
    <w:name w:val="Texto nota pie Car"/>
    <w:basedOn w:val="Fuentedeprrafopredeter"/>
    <w:link w:val="Textonotapie"/>
    <w:uiPriority w:val="99"/>
    <w:semiHidden/>
    <w:rsid w:val="00AB6715"/>
    <w:rPr>
      <w:rFonts w:ascii="Times New Roman" w:hAnsi="Times New Roman"/>
      <w:sz w:val="20"/>
      <w:szCs w:val="20"/>
    </w:rPr>
  </w:style>
  <w:style w:type="paragraph" w:styleId="Encabezado">
    <w:name w:val="header"/>
    <w:basedOn w:val="Normal"/>
    <w:link w:val="EncabezadoCar"/>
    <w:uiPriority w:val="99"/>
    <w:unhideWhenUsed/>
    <w:rsid w:val="00AB6715"/>
    <w:pPr>
      <w:tabs>
        <w:tab w:val="center" w:pos="4844"/>
        <w:tab w:val="right" w:pos="9689"/>
      </w:tabs>
    </w:pPr>
    <w:rPr>
      <w:b/>
    </w:rPr>
  </w:style>
  <w:style w:type="character" w:customStyle="1" w:styleId="EncabezadoCar">
    <w:name w:val="Encabezado Car"/>
    <w:basedOn w:val="Fuentedeprrafopredeter"/>
    <w:link w:val="Encabezado"/>
    <w:uiPriority w:val="99"/>
    <w:rsid w:val="00AB6715"/>
    <w:rPr>
      <w:rFonts w:ascii="Times New Roman" w:hAnsi="Times New Roman"/>
      <w:b/>
      <w:sz w:val="24"/>
    </w:rPr>
  </w:style>
  <w:style w:type="paragraph" w:styleId="Prrafodelista">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ipervnculo">
    <w:name w:val="Hyperlink"/>
    <w:basedOn w:val="Fuentedeprrafopredeter"/>
    <w:uiPriority w:val="99"/>
    <w:unhideWhenUsed/>
    <w:rsid w:val="00AB6715"/>
    <w:rPr>
      <w:color w:val="0000FF"/>
      <w:u w:val="single"/>
    </w:rPr>
  </w:style>
  <w:style w:type="character" w:styleId="nfasisintenso">
    <w:name w:val="Intense Emphasis"/>
    <w:basedOn w:val="Fuentedeprrafopredeter"/>
    <w:uiPriority w:val="21"/>
    <w:unhideWhenUsed/>
    <w:rsid w:val="00AB6715"/>
    <w:rPr>
      <w:rFonts w:ascii="Times New Roman" w:hAnsi="Times New Roman"/>
      <w:i/>
      <w:iCs/>
      <w:color w:val="auto"/>
    </w:rPr>
  </w:style>
  <w:style w:type="character" w:styleId="Referenciaintensa">
    <w:name w:val="Intense Reference"/>
    <w:basedOn w:val="Fuentedeprrafopredeter"/>
    <w:uiPriority w:val="32"/>
    <w:qFormat/>
    <w:rsid w:val="00AB6715"/>
    <w:rPr>
      <w:b/>
      <w:bCs/>
      <w:smallCaps/>
      <w:color w:val="auto"/>
      <w:spacing w:val="5"/>
    </w:rPr>
  </w:style>
  <w:style w:type="character" w:styleId="Nmerodelnea">
    <w:name w:val="line number"/>
    <w:basedOn w:val="Fuentedeprrafopredeter"/>
    <w:uiPriority w:val="99"/>
    <w:semiHidden/>
    <w:unhideWhenUsed/>
    <w:rsid w:val="00AB6715"/>
  </w:style>
  <w:style w:type="character" w:customStyle="1" w:styleId="Ttulo3Car">
    <w:name w:val="Título 3 Car"/>
    <w:basedOn w:val="Fuentedeprrafopredeter"/>
    <w:link w:val="Ttulo3"/>
    <w:uiPriority w:val="2"/>
    <w:rsid w:val="00AB6715"/>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2"/>
    <w:rsid w:val="00AB6715"/>
    <w:rPr>
      <w:rFonts w:ascii="Times New Roman" w:eastAsiaTheme="majorEastAsia" w:hAnsi="Times New Roman" w:cstheme="majorBidi"/>
      <w:b/>
      <w:iCs/>
      <w:sz w:val="24"/>
      <w:szCs w:val="24"/>
    </w:rPr>
  </w:style>
  <w:style w:type="character" w:customStyle="1" w:styleId="Ttulo5Car">
    <w:name w:val="Título 5 Car"/>
    <w:basedOn w:val="Fuentedeprrafopredeter"/>
    <w:link w:val="Ttulo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Cita">
    <w:name w:val="Quote"/>
    <w:basedOn w:val="Normal"/>
    <w:next w:val="Normal"/>
    <w:link w:val="CitaCar"/>
    <w:uiPriority w:val="29"/>
    <w:qFormat/>
    <w:rsid w:val="00AB671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B6715"/>
    <w:rPr>
      <w:rFonts w:ascii="Times New Roman" w:hAnsi="Times New Roman"/>
      <w:i/>
      <w:iCs/>
      <w:color w:val="404040" w:themeColor="text1" w:themeTint="BF"/>
      <w:sz w:val="24"/>
    </w:rPr>
  </w:style>
  <w:style w:type="character" w:styleId="Fuerte">
    <w:name w:val="Strong"/>
    <w:basedOn w:val="Fuentedeprrafopredeter"/>
    <w:uiPriority w:val="22"/>
    <w:qFormat/>
    <w:rsid w:val="00AB6715"/>
    <w:rPr>
      <w:rFonts w:ascii="Times New Roman" w:hAnsi="Times New Roman"/>
      <w:b/>
      <w:bCs/>
    </w:rPr>
  </w:style>
  <w:style w:type="character" w:styleId="nfasissutil">
    <w:name w:val="Subtle Emphasis"/>
    <w:basedOn w:val="Fuentedeprrafopredeter"/>
    <w:uiPriority w:val="19"/>
    <w:qFormat/>
    <w:rsid w:val="00AB6715"/>
    <w:rPr>
      <w:rFonts w:ascii="Times New Roman" w:hAnsi="Times New Roman"/>
      <w:i/>
      <w:iCs/>
      <w:color w:val="404040" w:themeColor="text1" w:themeTint="BF"/>
    </w:rPr>
  </w:style>
  <w:style w:type="table" w:styleId="Tablaconcuadrcula">
    <w:name w:val="Table Grid"/>
    <w:basedOn w:val="Tablanormal"/>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rsid w:val="00AB6715"/>
    <w:pPr>
      <w:suppressLineNumbers/>
      <w:spacing w:before="240" w:after="360"/>
      <w:jc w:val="center"/>
    </w:pPr>
    <w:rPr>
      <w:rFonts w:cs="Times New Roman"/>
      <w:b/>
      <w:sz w:val="32"/>
      <w:szCs w:val="32"/>
    </w:rPr>
  </w:style>
  <w:style w:type="character" w:customStyle="1" w:styleId="TtuloCar">
    <w:name w:val="Título Car"/>
    <w:basedOn w:val="Fuentedeprrafopredeter"/>
    <w:link w:val="Ttulo"/>
    <w:rsid w:val="00AB6715"/>
    <w:rPr>
      <w:rFonts w:ascii="Times New Roman" w:hAnsi="Times New Roman" w:cs="Times New Roman"/>
      <w:b/>
      <w:sz w:val="32"/>
      <w:szCs w:val="32"/>
    </w:rPr>
  </w:style>
  <w:style w:type="paragraph" w:customStyle="1" w:styleId="SupplementaryMaterial">
    <w:name w:val="Supplementary Material"/>
    <w:basedOn w:val="Ttulo"/>
    <w:next w:val="Ttulo"/>
    <w:qFormat/>
    <w:rsid w:val="0001436A"/>
    <w:pPr>
      <w:spacing w:after="120"/>
    </w:pPr>
    <w:rPr>
      <w:i/>
    </w:rPr>
  </w:style>
  <w:style w:type="paragraph" w:styleId="Revisin">
    <w:name w:val="Revision"/>
    <w:hidden/>
    <w:uiPriority w:val="99"/>
    <w:semiHidden/>
    <w:rsid w:val="00803D24"/>
    <w:pPr>
      <w:spacing w:after="0" w:line="240" w:lineRule="auto"/>
    </w:pPr>
    <w:rPr>
      <w:rFonts w:ascii="Times New Roman" w:hAnsi="Times New Roman"/>
      <w:sz w:val="24"/>
    </w:rPr>
  </w:style>
  <w:style w:type="paragraph" w:customStyle="1" w:styleId="Authornames">
    <w:name w:val="Author names"/>
    <w:basedOn w:val="Normal"/>
    <w:next w:val="Normal"/>
    <w:qFormat/>
    <w:rsid w:val="005C24B2"/>
    <w:pPr>
      <w:spacing w:before="240" w:after="0" w:line="360" w:lineRule="auto"/>
    </w:pPr>
    <w:rPr>
      <w:rFonts w:eastAsia="Times New Roman" w:cs="Times New Roman"/>
      <w:sz w:val="28"/>
      <w:szCs w:val="24"/>
    </w:rPr>
  </w:style>
  <w:style w:type="paragraph" w:customStyle="1" w:styleId="Affiliation">
    <w:name w:val="Affiliation"/>
    <w:basedOn w:val="Normal"/>
    <w:qFormat/>
    <w:rsid w:val="005F1650"/>
    <w:pPr>
      <w:spacing w:before="240" w:after="0" w:line="360" w:lineRule="auto"/>
    </w:pPr>
    <w:rPr>
      <w:rFonts w:eastAsia="Times New Roman" w:cs="Times New Roman"/>
      <w: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670985084">
      <w:bodyDiv w:val="1"/>
      <w:marLeft w:val="0"/>
      <w:marRight w:val="0"/>
      <w:marTop w:val="0"/>
      <w:marBottom w:val="0"/>
      <w:divBdr>
        <w:top w:val="none" w:sz="0" w:space="0" w:color="auto"/>
        <w:left w:val="none" w:sz="0" w:space="0" w:color="auto"/>
        <w:bottom w:val="none" w:sz="0" w:space="0" w:color="auto"/>
        <w:right w:val="none" w:sz="0" w:space="0" w:color="auto"/>
      </w:divBdr>
    </w:div>
    <w:div w:id="1332371466">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chart" Target="charts/chart5.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chart" Target="charts/chart3.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header" Target="header1.xm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Raul%20Diaz\Desktop\Cuenca_Pilar\Aculeo\Revision%20Modelos\Referencia%20Cambio%20Climatico\Parametros%20de%20suelo%20referencia%20cambio%20clim&#225;tico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aul%20Diaz\Desktop\Cuenca_Pilar\Aculeo\Revision%20Modelos\Referencia%20Cambio%20Climatico\Parametros%20de%20suelo%20referencia%20cambio%20clim&#225;tico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aul%20Diaz\Desktop\Cuenca_Pilar\Aculeo\Revision%20Modelos\Referencia%20Cambio%20Climatico\Parametros%20de%20suelo%20referencia%20cambio%20clim&#225;tico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aul%20Diaz\Desktop\Cuenca_Pilar\Aculeo\Revision%20Modelos\Referencia%20Cambio%20Climatico\Parametros%20de%20suelo%20referencia%20cambio%20clim&#225;tico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aul%20Diaz\Desktop\Cuenca_Pilar\Aculeo\Revision%20Modelos\Referencia%20Cambio%20Climatico\Parametros%20de%20suelo%20referencia%20cambio%20clim&#225;tico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aul%20Diaz\Desktop\Cuenca_Pilar\Aculeo\Revision%20Modelos\Referencia%20Cambio%20Climatico\Parametros%20de%20suelo%20referencia%20cambio%20clim&#225;tico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Raul%20Diaz\Desktop\Cuenca_Pilar\Aculeo\Revision%20Modelos\Referencia%20Cambio%20Climatico\Parametros%20de%20suelo%20referencia%20cambio%20clim&#225;tico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Raul%20Diaz\Desktop\Cuenca_Pilar\Aculeo\Revision%20Modelos\Referencia%20Cambio%20Climatico\Parametros%20de%20suelo%20referencia%20cambio%20clim&#225;tico2.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87503882200339"/>
          <c:y val="7.6320507106423019E-2"/>
          <c:w val="0.73320642344300935"/>
          <c:h val="0.71510424404496609"/>
        </c:manualLayout>
      </c:layout>
      <c:lineChart>
        <c:grouping val="standard"/>
        <c:varyColors val="0"/>
        <c:ser>
          <c:idx val="0"/>
          <c:order val="0"/>
          <c:spPr>
            <a:ln w="22225" cap="rnd" cmpd="sng" algn="ctr">
              <a:solidFill>
                <a:schemeClr val="accent1"/>
              </a:solidFill>
              <a:round/>
            </a:ln>
            <a:effectLst/>
          </c:spPr>
          <c:marker>
            <c:symbol val="none"/>
          </c:marker>
          <c:val>
            <c:numRef>
              <c:f>'Tabla Ordenada'!$G$21:$R$21</c:f>
              <c:numCache>
                <c:formatCode>General</c:formatCode>
                <c:ptCount val="12"/>
                <c:pt idx="0">
                  <c:v>36.192100000000003</c:v>
                </c:pt>
                <c:pt idx="1">
                  <c:v>33.3553</c:v>
                </c:pt>
                <c:pt idx="2">
                  <c:v>29.412299999999998</c:v>
                </c:pt>
                <c:pt idx="3">
                  <c:v>23.320799999999998</c:v>
                </c:pt>
                <c:pt idx="4">
                  <c:v>15.5549</c:v>
                </c:pt>
                <c:pt idx="5">
                  <c:v>9.5041399999999996</c:v>
                </c:pt>
                <c:pt idx="6">
                  <c:v>7.1786300000000001</c:v>
                </c:pt>
                <c:pt idx="7">
                  <c:v>8.2180800000000005</c:v>
                </c:pt>
                <c:pt idx="8">
                  <c:v>14.7974</c:v>
                </c:pt>
                <c:pt idx="9">
                  <c:v>24.7761</c:v>
                </c:pt>
                <c:pt idx="10">
                  <c:v>32.959899999999998</c:v>
                </c:pt>
                <c:pt idx="11">
                  <c:v>37.264400000000002</c:v>
                </c:pt>
              </c:numCache>
            </c:numRef>
          </c:val>
          <c:smooth val="0"/>
          <c:extLst>
            <c:ext xmlns:c16="http://schemas.microsoft.com/office/drawing/2014/chart" uri="{C3380CC4-5D6E-409C-BE32-E72D297353CC}">
              <c16:uniqueId val="{00000000-AE56-9541-9D9E-1D427D44D192}"/>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862476704"/>
        <c:axId val="325255392"/>
      </c:lineChart>
      <c:catAx>
        <c:axId val="862476704"/>
        <c:scaling>
          <c:orientation val="minMax"/>
        </c:scaling>
        <c:delete val="0"/>
        <c:axPos val="b"/>
        <c:title>
          <c:tx>
            <c:rich>
              <a:bodyPr rot="0" spcFirstLastPara="1" vertOverflow="ellipsis" vert="horz" wrap="square" anchor="ctr" anchorCtr="1"/>
              <a:lstStyle/>
              <a:p>
                <a:pPr>
                  <a:defRPr sz="600" b="0" i="0" u="none" strike="noStrike" kern="1200" cap="all" baseline="0">
                    <a:solidFill>
                      <a:schemeClr val="dk1">
                        <a:lumMod val="65000"/>
                        <a:lumOff val="35000"/>
                      </a:schemeClr>
                    </a:solidFill>
                    <a:latin typeface="+mn-lt"/>
                    <a:ea typeface="+mn-ea"/>
                    <a:cs typeface="+mn-cs"/>
                  </a:defRPr>
                </a:pPr>
                <a:r>
                  <a:rPr lang="en-US"/>
                  <a:t>Months</a:t>
                </a:r>
              </a:p>
            </c:rich>
          </c:tx>
          <c:overlay val="0"/>
          <c:spPr>
            <a:noFill/>
            <a:ln>
              <a:noFill/>
            </a:ln>
            <a:effectLst/>
          </c:spPr>
          <c:txPr>
            <a:bodyPr rot="0" spcFirstLastPara="1" vertOverflow="ellipsis" vert="horz" wrap="square" anchor="ctr" anchorCtr="1"/>
            <a:lstStyle/>
            <a:p>
              <a:pPr>
                <a:defRPr sz="600" b="0" i="0" u="none" strike="noStrike" kern="1200" cap="all" baseline="0">
                  <a:solidFill>
                    <a:schemeClr val="dk1">
                      <a:lumMod val="65000"/>
                      <a:lumOff val="35000"/>
                    </a:schemeClr>
                  </a:solidFill>
                  <a:latin typeface="+mn-lt"/>
                  <a:ea typeface="+mn-ea"/>
                  <a:cs typeface="+mn-cs"/>
                </a:defRPr>
              </a:pPr>
              <a:endParaRPr lang="es-US"/>
            </a:p>
          </c:txPr>
        </c:title>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0" i="0" u="none" strike="noStrike" kern="1200" spc="20" baseline="0">
                <a:solidFill>
                  <a:schemeClr val="dk1">
                    <a:lumMod val="65000"/>
                    <a:lumOff val="35000"/>
                  </a:schemeClr>
                </a:solidFill>
                <a:latin typeface="+mn-lt"/>
                <a:ea typeface="+mn-ea"/>
                <a:cs typeface="+mn-cs"/>
              </a:defRPr>
            </a:pPr>
            <a:endParaRPr lang="es-US"/>
          </a:p>
        </c:txPr>
        <c:crossAx val="325255392"/>
        <c:crosses val="autoZero"/>
        <c:auto val="1"/>
        <c:lblAlgn val="ctr"/>
        <c:lblOffset val="100"/>
        <c:noMultiLvlLbl val="0"/>
      </c:catAx>
      <c:valAx>
        <c:axId val="325255392"/>
        <c:scaling>
          <c:orientation val="minMax"/>
        </c:scaling>
        <c:delete val="0"/>
        <c:axPos val="l"/>
        <c:title>
          <c:tx>
            <c:rich>
              <a:bodyPr rot="-5400000" spcFirstLastPara="1" vertOverflow="ellipsis" vert="horz" wrap="square" anchor="ctr" anchorCtr="1"/>
              <a:lstStyle/>
              <a:p>
                <a:pPr>
                  <a:defRPr sz="600" b="0" i="0" u="none" strike="noStrike" kern="1200" cap="all" baseline="0">
                    <a:solidFill>
                      <a:schemeClr val="dk1">
                        <a:lumMod val="65000"/>
                        <a:lumOff val="35000"/>
                      </a:schemeClr>
                    </a:solidFill>
                    <a:latin typeface="+mn-lt"/>
                    <a:ea typeface="+mn-ea"/>
                    <a:cs typeface="+mn-cs"/>
                  </a:defRPr>
                </a:pPr>
                <a:r>
                  <a:rPr lang="en-US"/>
                  <a:t>RRF</a:t>
                </a:r>
              </a:p>
            </c:rich>
          </c:tx>
          <c:layout>
            <c:manualLayout>
              <c:xMode val="edge"/>
              <c:yMode val="edge"/>
              <c:x val="3.4434666254953435E-3"/>
              <c:y val="0.34981593861276894"/>
            </c:manualLayout>
          </c:layout>
          <c:overlay val="0"/>
          <c:spPr>
            <a:noFill/>
            <a:ln>
              <a:noFill/>
            </a:ln>
            <a:effectLst/>
          </c:spPr>
          <c:txPr>
            <a:bodyPr rot="-5400000" spcFirstLastPara="1" vertOverflow="ellipsis" vert="horz" wrap="square" anchor="ctr" anchorCtr="1"/>
            <a:lstStyle/>
            <a:p>
              <a:pPr>
                <a:defRPr sz="600" b="0" i="0" u="none" strike="noStrike" kern="1200" cap="all" baseline="0">
                  <a:solidFill>
                    <a:schemeClr val="dk1">
                      <a:lumMod val="65000"/>
                      <a:lumOff val="35000"/>
                    </a:schemeClr>
                  </a:solidFill>
                  <a:latin typeface="+mn-lt"/>
                  <a:ea typeface="+mn-ea"/>
                  <a:cs typeface="+mn-cs"/>
                </a:defRPr>
              </a:pPr>
              <a:endParaRPr lang="es-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spc="20" baseline="0">
                <a:solidFill>
                  <a:schemeClr val="dk1">
                    <a:lumMod val="65000"/>
                    <a:lumOff val="35000"/>
                  </a:schemeClr>
                </a:solidFill>
                <a:latin typeface="+mn-lt"/>
                <a:ea typeface="+mn-ea"/>
                <a:cs typeface="+mn-cs"/>
              </a:defRPr>
            </a:pPr>
            <a:endParaRPr lang="es-US"/>
          </a:p>
        </c:txPr>
        <c:crossAx val="862476704"/>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sz="600"/>
      </a:pPr>
      <a:endParaRPr lang="es-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15430670658123"/>
          <c:y val="7.6320507106423019E-2"/>
          <c:w val="0.74492722702634229"/>
          <c:h val="0.71510424404496609"/>
        </c:manualLayout>
      </c:layout>
      <c:lineChart>
        <c:grouping val="standard"/>
        <c:varyColors val="0"/>
        <c:ser>
          <c:idx val="0"/>
          <c:order val="0"/>
          <c:spPr>
            <a:ln w="22225" cap="rnd" cmpd="sng" algn="ctr">
              <a:solidFill>
                <a:schemeClr val="accent6"/>
              </a:solidFill>
              <a:round/>
            </a:ln>
            <a:effectLst/>
          </c:spPr>
          <c:marker>
            <c:symbol val="none"/>
          </c:marker>
          <c:val>
            <c:numRef>
              <c:f>'Tabla Ordenada'!$S$21:$AD$21</c:f>
              <c:numCache>
                <c:formatCode>General</c:formatCode>
                <c:ptCount val="12"/>
                <c:pt idx="0">
                  <c:v>0.57875100000000002</c:v>
                </c:pt>
                <c:pt idx="1">
                  <c:v>0.52554999999999996</c:v>
                </c:pt>
                <c:pt idx="2">
                  <c:v>0.451602</c:v>
                </c:pt>
                <c:pt idx="3">
                  <c:v>0.337362</c:v>
                </c:pt>
                <c:pt idx="4">
                  <c:v>0.191718</c:v>
                </c:pt>
                <c:pt idx="5">
                  <c:v>7.82418E-2</c:v>
                </c:pt>
                <c:pt idx="6">
                  <c:v>3.46285E-2</c:v>
                </c:pt>
                <c:pt idx="7">
                  <c:v>5.4122799999999999E-2</c:v>
                </c:pt>
                <c:pt idx="8">
                  <c:v>0.177513</c:v>
                </c:pt>
                <c:pt idx="9">
                  <c:v>0.36465500000000001</c:v>
                </c:pt>
                <c:pt idx="10">
                  <c:v>0.51813500000000001</c:v>
                </c:pt>
                <c:pt idx="11">
                  <c:v>0.59886200000000001</c:v>
                </c:pt>
              </c:numCache>
            </c:numRef>
          </c:val>
          <c:smooth val="0"/>
          <c:extLst>
            <c:ext xmlns:c16="http://schemas.microsoft.com/office/drawing/2014/chart" uri="{C3380CC4-5D6E-409C-BE32-E72D297353CC}">
              <c16:uniqueId val="{00000000-61EC-3641-9D20-6617B46CCA0A}"/>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862476704"/>
        <c:axId val="325255392"/>
      </c:lineChart>
      <c:catAx>
        <c:axId val="862476704"/>
        <c:scaling>
          <c:orientation val="minMax"/>
        </c:scaling>
        <c:delete val="0"/>
        <c:axPos val="b"/>
        <c:title>
          <c:tx>
            <c:rich>
              <a:bodyPr rot="0" spcFirstLastPara="1" vertOverflow="ellipsis" vert="horz" wrap="square" anchor="ctr" anchorCtr="1"/>
              <a:lstStyle/>
              <a:p>
                <a:pPr>
                  <a:defRPr sz="600" b="0" i="0" u="none" strike="noStrike" kern="1200" cap="all" baseline="0">
                    <a:solidFill>
                      <a:schemeClr val="dk1">
                        <a:lumMod val="65000"/>
                        <a:lumOff val="35000"/>
                      </a:schemeClr>
                    </a:solidFill>
                    <a:latin typeface="Calibri" panose="020F0502020204030204" pitchFamily="34" charset="0"/>
                    <a:ea typeface="+mn-ea"/>
                    <a:cs typeface="Calibri" panose="020F0502020204030204" pitchFamily="34" charset="0"/>
                  </a:defRPr>
                </a:pPr>
                <a:r>
                  <a:rPr lang="en-US"/>
                  <a:t>Months</a:t>
                </a:r>
              </a:p>
            </c:rich>
          </c:tx>
          <c:overlay val="0"/>
          <c:spPr>
            <a:noFill/>
            <a:ln>
              <a:noFill/>
            </a:ln>
            <a:effectLst/>
          </c:spPr>
          <c:txPr>
            <a:bodyPr rot="0" spcFirstLastPara="1" vertOverflow="ellipsis" vert="horz" wrap="square" anchor="ctr" anchorCtr="1"/>
            <a:lstStyle/>
            <a:p>
              <a:pPr>
                <a:defRPr sz="600" b="0" i="0" u="none" strike="noStrike" kern="1200" cap="all"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s-US"/>
            </a:p>
          </c:txPr>
        </c:title>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0" i="0" u="none" strike="noStrike" kern="1200" spc="2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s-US"/>
          </a:p>
        </c:txPr>
        <c:crossAx val="325255392"/>
        <c:crosses val="autoZero"/>
        <c:auto val="1"/>
        <c:lblAlgn val="ctr"/>
        <c:lblOffset val="100"/>
        <c:noMultiLvlLbl val="0"/>
      </c:catAx>
      <c:valAx>
        <c:axId val="325255392"/>
        <c:scaling>
          <c:orientation val="minMax"/>
        </c:scaling>
        <c:delete val="0"/>
        <c:axPos val="l"/>
        <c:title>
          <c:tx>
            <c:rich>
              <a:bodyPr rot="-5400000" spcFirstLastPara="1" vertOverflow="ellipsis" vert="horz" wrap="square" anchor="ctr" anchorCtr="1"/>
              <a:lstStyle/>
              <a:p>
                <a:pPr>
                  <a:defRPr sz="600" b="0" i="0" u="none" strike="noStrike" kern="1200" cap="all" baseline="0">
                    <a:solidFill>
                      <a:schemeClr val="dk1">
                        <a:lumMod val="65000"/>
                        <a:lumOff val="35000"/>
                      </a:schemeClr>
                    </a:solidFill>
                    <a:latin typeface="Calibri" panose="020F0502020204030204" pitchFamily="34" charset="0"/>
                    <a:ea typeface="+mn-ea"/>
                    <a:cs typeface="Calibri" panose="020F0502020204030204" pitchFamily="34" charset="0"/>
                  </a:defRPr>
                </a:pPr>
                <a:r>
                  <a:rPr lang="en-US"/>
                  <a:t>Kc</a:t>
                </a:r>
              </a:p>
            </c:rich>
          </c:tx>
          <c:layout>
            <c:manualLayout>
              <c:xMode val="edge"/>
              <c:yMode val="edge"/>
              <c:x val="3.4434666254953431E-3"/>
              <c:y val="0.46446562014143133"/>
            </c:manualLayout>
          </c:layout>
          <c:overlay val="0"/>
          <c:spPr>
            <a:noFill/>
            <a:ln>
              <a:noFill/>
            </a:ln>
            <a:effectLst/>
          </c:spPr>
          <c:txPr>
            <a:bodyPr rot="-5400000" spcFirstLastPara="1" vertOverflow="ellipsis" vert="horz" wrap="square" anchor="ctr" anchorCtr="1"/>
            <a:lstStyle/>
            <a:p>
              <a:pPr>
                <a:defRPr sz="600" b="0" i="0" u="none" strike="noStrike" kern="1200" cap="all"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s-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spc="2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s-US"/>
          </a:p>
        </c:txPr>
        <c:crossAx val="862476704"/>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sz="600">
          <a:latin typeface="Calibri" panose="020F0502020204030204" pitchFamily="34" charset="0"/>
          <a:cs typeface="Calibri" panose="020F0502020204030204" pitchFamily="34" charset="0"/>
        </a:defRPr>
      </a:pPr>
      <a:endParaRPr lang="es-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592158194543158"/>
          <c:y val="7.6320507106423019E-2"/>
          <c:w val="0.70715943744026222"/>
          <c:h val="0.71510424404496609"/>
        </c:manualLayout>
      </c:layout>
      <c:lineChart>
        <c:grouping val="standard"/>
        <c:varyColors val="0"/>
        <c:ser>
          <c:idx val="0"/>
          <c:order val="0"/>
          <c:spPr>
            <a:ln w="22225" cap="rnd" cmpd="sng" algn="ctr">
              <a:solidFill>
                <a:schemeClr val="accent1"/>
              </a:solidFill>
              <a:round/>
            </a:ln>
            <a:effectLst/>
          </c:spPr>
          <c:marker>
            <c:symbol val="none"/>
          </c:marker>
          <c:val>
            <c:numRef>
              <c:f>'Tabla Ordenada'!$G$22:$R$22</c:f>
              <c:numCache>
                <c:formatCode>General</c:formatCode>
                <c:ptCount val="12"/>
                <c:pt idx="0">
                  <c:v>25.9892</c:v>
                </c:pt>
                <c:pt idx="1">
                  <c:v>24.036899999999999</c:v>
                </c:pt>
                <c:pt idx="2">
                  <c:v>22.851800000000001</c:v>
                </c:pt>
                <c:pt idx="3">
                  <c:v>22.7422</c:v>
                </c:pt>
                <c:pt idx="4">
                  <c:v>23.821300000000001</c:v>
                </c:pt>
                <c:pt idx="5">
                  <c:v>26.3413</c:v>
                </c:pt>
                <c:pt idx="6">
                  <c:v>30.184999999999999</c:v>
                </c:pt>
                <c:pt idx="7">
                  <c:v>33.924599999999998</c:v>
                </c:pt>
                <c:pt idx="8">
                  <c:v>35.505499999999998</c:v>
                </c:pt>
                <c:pt idx="9">
                  <c:v>34.799500000000002</c:v>
                </c:pt>
                <c:pt idx="10">
                  <c:v>32.566099999999999</c:v>
                </c:pt>
                <c:pt idx="11">
                  <c:v>29.137899999999998</c:v>
                </c:pt>
              </c:numCache>
            </c:numRef>
          </c:val>
          <c:smooth val="0"/>
          <c:extLst>
            <c:ext xmlns:c16="http://schemas.microsoft.com/office/drawing/2014/chart" uri="{C3380CC4-5D6E-409C-BE32-E72D297353CC}">
              <c16:uniqueId val="{00000000-0B71-1040-99E0-D3BA38678DD6}"/>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862476704"/>
        <c:axId val="325255392"/>
      </c:lineChart>
      <c:catAx>
        <c:axId val="862476704"/>
        <c:scaling>
          <c:orientation val="minMax"/>
        </c:scaling>
        <c:delete val="0"/>
        <c:axPos val="b"/>
        <c:title>
          <c:tx>
            <c:rich>
              <a:bodyPr rot="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r>
                  <a:rPr lang="en-US"/>
                  <a:t>Months</a:t>
                </a:r>
              </a:p>
            </c:rich>
          </c:tx>
          <c:overlay val="0"/>
          <c:spPr>
            <a:noFill/>
            <a:ln>
              <a:noFill/>
            </a:ln>
            <a:effectLst/>
          </c:spPr>
          <c:txPr>
            <a:bodyPr rot="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endParaRPr lang="es-US"/>
            </a:p>
          </c:txPr>
        </c:title>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s-US"/>
          </a:p>
        </c:txPr>
        <c:crossAx val="325255392"/>
        <c:crosses val="autoZero"/>
        <c:auto val="1"/>
        <c:lblAlgn val="ctr"/>
        <c:lblOffset val="100"/>
        <c:noMultiLvlLbl val="0"/>
      </c:catAx>
      <c:valAx>
        <c:axId val="325255392"/>
        <c:scaling>
          <c:orientation val="minMax"/>
        </c:scaling>
        <c:delete val="0"/>
        <c:axPos val="l"/>
        <c:title>
          <c:tx>
            <c:rich>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r>
                  <a:rPr lang="en-US"/>
                  <a:t>RRF</a:t>
                </a:r>
              </a:p>
            </c:rich>
          </c:tx>
          <c:layout>
            <c:manualLayout>
              <c:xMode val="edge"/>
              <c:yMode val="edge"/>
              <c:x val="3.4434666254953435E-3"/>
              <c:y val="0.34981593861276894"/>
            </c:manualLayout>
          </c:layout>
          <c:overlay val="0"/>
          <c:spPr>
            <a:noFill/>
            <a:ln>
              <a:noFill/>
            </a:ln>
            <a:effectLst/>
          </c:spPr>
          <c:txPr>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endParaRPr lang="es-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s-US"/>
          </a:p>
        </c:txPr>
        <c:crossAx val="862476704"/>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sz="700"/>
      </a:pPr>
      <a:endParaRPr lang="es-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396822836326002"/>
          <c:y val="7.6320507106423019E-2"/>
          <c:w val="0.7191130558104053"/>
          <c:h val="0.71510424404496609"/>
        </c:manualLayout>
      </c:layout>
      <c:lineChart>
        <c:grouping val="standard"/>
        <c:varyColors val="0"/>
        <c:ser>
          <c:idx val="0"/>
          <c:order val="0"/>
          <c:spPr>
            <a:ln w="22225" cap="rnd" cmpd="sng" algn="ctr">
              <a:solidFill>
                <a:schemeClr val="accent6"/>
              </a:solidFill>
              <a:round/>
            </a:ln>
            <a:effectLst/>
          </c:spPr>
          <c:marker>
            <c:symbol val="none"/>
          </c:marker>
          <c:val>
            <c:numRef>
              <c:f>'Tabla Ordenada'!$S$22:$AD$22</c:f>
              <c:numCache>
                <c:formatCode>General</c:formatCode>
                <c:ptCount val="12"/>
                <c:pt idx="0">
                  <c:v>0.387405</c:v>
                </c:pt>
                <c:pt idx="1">
                  <c:v>0.35079100000000002</c:v>
                </c:pt>
                <c:pt idx="2">
                  <c:v>0.328565</c:v>
                </c:pt>
                <c:pt idx="3">
                  <c:v>0.326511</c:v>
                </c:pt>
                <c:pt idx="4">
                  <c:v>0.346748</c:v>
                </c:pt>
                <c:pt idx="5">
                  <c:v>0.39400800000000002</c:v>
                </c:pt>
                <c:pt idx="6">
                  <c:v>0.46609299999999998</c:v>
                </c:pt>
                <c:pt idx="7">
                  <c:v>0.53622700000000001</c:v>
                </c:pt>
                <c:pt idx="8">
                  <c:v>0.56587600000000005</c:v>
                </c:pt>
                <c:pt idx="9">
                  <c:v>0.55263399999999996</c:v>
                </c:pt>
                <c:pt idx="10">
                  <c:v>0.51075000000000004</c:v>
                </c:pt>
                <c:pt idx="11">
                  <c:v>0.44645699999999999</c:v>
                </c:pt>
              </c:numCache>
            </c:numRef>
          </c:val>
          <c:smooth val="0"/>
          <c:extLst>
            <c:ext xmlns:c16="http://schemas.microsoft.com/office/drawing/2014/chart" uri="{C3380CC4-5D6E-409C-BE32-E72D297353CC}">
              <c16:uniqueId val="{00000000-5EF0-B947-8E34-5C873580112A}"/>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862476704"/>
        <c:axId val="325255392"/>
      </c:lineChart>
      <c:catAx>
        <c:axId val="862476704"/>
        <c:scaling>
          <c:orientation val="minMax"/>
        </c:scaling>
        <c:delete val="0"/>
        <c:axPos val="b"/>
        <c:title>
          <c:tx>
            <c:rich>
              <a:bodyPr rot="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r>
                  <a:rPr lang="en-US"/>
                  <a:t>Months</a:t>
                </a:r>
              </a:p>
            </c:rich>
          </c:tx>
          <c:overlay val="0"/>
          <c:spPr>
            <a:noFill/>
            <a:ln>
              <a:noFill/>
            </a:ln>
            <a:effectLst/>
          </c:spPr>
          <c:txPr>
            <a:bodyPr rot="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endParaRPr lang="es-US"/>
            </a:p>
          </c:txPr>
        </c:title>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s-US"/>
          </a:p>
        </c:txPr>
        <c:crossAx val="325255392"/>
        <c:crosses val="autoZero"/>
        <c:auto val="1"/>
        <c:lblAlgn val="ctr"/>
        <c:lblOffset val="100"/>
        <c:noMultiLvlLbl val="0"/>
      </c:catAx>
      <c:valAx>
        <c:axId val="325255392"/>
        <c:scaling>
          <c:orientation val="minMax"/>
        </c:scaling>
        <c:delete val="0"/>
        <c:axPos val="l"/>
        <c:title>
          <c:tx>
            <c:rich>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r>
                  <a:rPr lang="en-US"/>
                  <a:t>Kc</a:t>
                </a:r>
              </a:p>
            </c:rich>
          </c:tx>
          <c:layout>
            <c:manualLayout>
              <c:xMode val="edge"/>
              <c:yMode val="edge"/>
              <c:x val="3.4433275866124929E-3"/>
              <c:y val="0.41262536584171144"/>
            </c:manualLayout>
          </c:layout>
          <c:overlay val="0"/>
          <c:spPr>
            <a:noFill/>
            <a:ln>
              <a:noFill/>
            </a:ln>
            <a:effectLst/>
          </c:spPr>
          <c:txPr>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endParaRPr lang="es-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s-US"/>
          </a:p>
        </c:txPr>
        <c:crossAx val="862476704"/>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sz="700"/>
      </a:pPr>
      <a:endParaRPr lang="es-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37188918903385"/>
          <c:y val="7.6320507106423019E-2"/>
          <c:w val="0.72470903500201156"/>
          <c:h val="0.71510424404496609"/>
        </c:manualLayout>
      </c:layout>
      <c:lineChart>
        <c:grouping val="standard"/>
        <c:varyColors val="0"/>
        <c:ser>
          <c:idx val="0"/>
          <c:order val="0"/>
          <c:spPr>
            <a:ln w="22225" cap="rnd" cmpd="sng" algn="ctr">
              <a:solidFill>
                <a:schemeClr val="accent1"/>
              </a:solidFill>
              <a:round/>
            </a:ln>
            <a:effectLst/>
          </c:spPr>
          <c:marker>
            <c:symbol val="none"/>
          </c:marker>
          <c:val>
            <c:numRef>
              <c:f>'Tabla Ordenada'!$G$23:$R$23</c:f>
              <c:numCache>
                <c:formatCode>General</c:formatCode>
                <c:ptCount val="12"/>
                <c:pt idx="0">
                  <c:v>38.092700000000001</c:v>
                </c:pt>
                <c:pt idx="1">
                  <c:v>36.311799999999998</c:v>
                </c:pt>
                <c:pt idx="2">
                  <c:v>34.673299999999998</c:v>
                </c:pt>
                <c:pt idx="3">
                  <c:v>33.33</c:v>
                </c:pt>
                <c:pt idx="4">
                  <c:v>33.156999999999996</c:v>
                </c:pt>
                <c:pt idx="5">
                  <c:v>34.834299999999999</c:v>
                </c:pt>
                <c:pt idx="6">
                  <c:v>37.629199999999997</c:v>
                </c:pt>
                <c:pt idx="7">
                  <c:v>40.424100000000003</c:v>
                </c:pt>
                <c:pt idx="8">
                  <c:v>42.500300000000003</c:v>
                </c:pt>
                <c:pt idx="9">
                  <c:v>43.214599999999997</c:v>
                </c:pt>
                <c:pt idx="10">
                  <c:v>42.573399999999999</c:v>
                </c:pt>
                <c:pt idx="11">
                  <c:v>40.590400000000002</c:v>
                </c:pt>
              </c:numCache>
            </c:numRef>
          </c:val>
          <c:smooth val="0"/>
          <c:extLst>
            <c:ext xmlns:c16="http://schemas.microsoft.com/office/drawing/2014/chart" uri="{C3380CC4-5D6E-409C-BE32-E72D297353CC}">
              <c16:uniqueId val="{00000000-6C8A-DB4B-B4CA-DFB10FB42BA2}"/>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862476704"/>
        <c:axId val="325255392"/>
      </c:lineChart>
      <c:catAx>
        <c:axId val="862476704"/>
        <c:scaling>
          <c:orientation val="minMax"/>
        </c:scaling>
        <c:delete val="0"/>
        <c:axPos val="b"/>
        <c:title>
          <c:tx>
            <c:rich>
              <a:bodyPr rot="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r>
                  <a:rPr lang="en-US"/>
                  <a:t>Months</a:t>
                </a:r>
              </a:p>
            </c:rich>
          </c:tx>
          <c:overlay val="0"/>
          <c:spPr>
            <a:noFill/>
            <a:ln>
              <a:noFill/>
            </a:ln>
            <a:effectLst/>
          </c:spPr>
          <c:txPr>
            <a:bodyPr rot="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endParaRPr lang="es-US"/>
            </a:p>
          </c:txPr>
        </c:title>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s-US"/>
          </a:p>
        </c:txPr>
        <c:crossAx val="325255392"/>
        <c:crosses val="autoZero"/>
        <c:auto val="1"/>
        <c:lblAlgn val="ctr"/>
        <c:lblOffset val="100"/>
        <c:noMultiLvlLbl val="0"/>
      </c:catAx>
      <c:valAx>
        <c:axId val="325255392"/>
        <c:scaling>
          <c:orientation val="minMax"/>
        </c:scaling>
        <c:delete val="0"/>
        <c:axPos val="l"/>
        <c:title>
          <c:tx>
            <c:rich>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r>
                  <a:rPr lang="en-US"/>
                  <a:t>RRF</a:t>
                </a:r>
              </a:p>
            </c:rich>
          </c:tx>
          <c:layout>
            <c:manualLayout>
              <c:xMode val="edge"/>
              <c:yMode val="edge"/>
              <c:x val="3.4434666254953435E-3"/>
              <c:y val="0.34981593861276894"/>
            </c:manualLayout>
          </c:layout>
          <c:overlay val="0"/>
          <c:spPr>
            <a:noFill/>
            <a:ln>
              <a:noFill/>
            </a:ln>
            <a:effectLst/>
          </c:spPr>
          <c:txPr>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endParaRPr lang="es-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s-US"/>
          </a:p>
        </c:txPr>
        <c:crossAx val="862476704"/>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sz="700"/>
      </a:pPr>
      <a:endParaRPr lang="es-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317210348706411"/>
          <c:y val="7.6320507106423019E-2"/>
          <c:w val="0.71990934956659824"/>
          <c:h val="0.71510424404496609"/>
        </c:manualLayout>
      </c:layout>
      <c:lineChart>
        <c:grouping val="standard"/>
        <c:varyColors val="0"/>
        <c:ser>
          <c:idx val="0"/>
          <c:order val="0"/>
          <c:spPr>
            <a:ln w="22225" cap="rnd" cmpd="sng" algn="ctr">
              <a:solidFill>
                <a:schemeClr val="accent6"/>
              </a:solidFill>
              <a:round/>
            </a:ln>
            <a:effectLst/>
          </c:spPr>
          <c:marker>
            <c:symbol val="none"/>
          </c:marker>
          <c:val>
            <c:numRef>
              <c:f>'Tabla Ordenada'!$S$23:$AD$23</c:f>
              <c:numCache>
                <c:formatCode>General</c:formatCode>
                <c:ptCount val="12"/>
                <c:pt idx="0">
                  <c:v>0.61439500000000002</c:v>
                </c:pt>
                <c:pt idx="1">
                  <c:v>0.58099599999999996</c:v>
                </c:pt>
                <c:pt idx="2">
                  <c:v>0.55026799999999998</c:v>
                </c:pt>
                <c:pt idx="3">
                  <c:v>0.52507599999999999</c:v>
                </c:pt>
                <c:pt idx="4">
                  <c:v>0.52183199999999996</c:v>
                </c:pt>
                <c:pt idx="5">
                  <c:v>0.55328699999999997</c:v>
                </c:pt>
                <c:pt idx="6">
                  <c:v>0.60570400000000002</c:v>
                </c:pt>
                <c:pt idx="7">
                  <c:v>0.65811900000000001</c:v>
                </c:pt>
                <c:pt idx="8">
                  <c:v>0.69705600000000001</c:v>
                </c:pt>
                <c:pt idx="9">
                  <c:v>0.710453</c:v>
                </c:pt>
                <c:pt idx="10">
                  <c:v>0.69842700000000002</c:v>
                </c:pt>
                <c:pt idx="11">
                  <c:v>0.66123900000000002</c:v>
                </c:pt>
              </c:numCache>
            </c:numRef>
          </c:val>
          <c:smooth val="0"/>
          <c:extLst>
            <c:ext xmlns:c16="http://schemas.microsoft.com/office/drawing/2014/chart" uri="{C3380CC4-5D6E-409C-BE32-E72D297353CC}">
              <c16:uniqueId val="{00000000-41B5-2246-90A6-66DC8FA0F67F}"/>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862476704"/>
        <c:axId val="325255392"/>
      </c:lineChart>
      <c:catAx>
        <c:axId val="862476704"/>
        <c:scaling>
          <c:orientation val="minMax"/>
        </c:scaling>
        <c:delete val="0"/>
        <c:axPos val="b"/>
        <c:title>
          <c:tx>
            <c:rich>
              <a:bodyPr rot="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r>
                  <a:rPr lang="en-US"/>
                  <a:t>Months</a:t>
                </a:r>
              </a:p>
            </c:rich>
          </c:tx>
          <c:overlay val="0"/>
          <c:spPr>
            <a:noFill/>
            <a:ln>
              <a:noFill/>
            </a:ln>
            <a:effectLst/>
          </c:spPr>
          <c:txPr>
            <a:bodyPr rot="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endParaRPr lang="es-US"/>
            </a:p>
          </c:txPr>
        </c:title>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s-US"/>
          </a:p>
        </c:txPr>
        <c:crossAx val="325255392"/>
        <c:crosses val="autoZero"/>
        <c:auto val="1"/>
        <c:lblAlgn val="ctr"/>
        <c:lblOffset val="100"/>
        <c:noMultiLvlLbl val="0"/>
      </c:catAx>
      <c:valAx>
        <c:axId val="325255392"/>
        <c:scaling>
          <c:orientation val="minMax"/>
        </c:scaling>
        <c:delete val="0"/>
        <c:axPos val="l"/>
        <c:title>
          <c:tx>
            <c:rich>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r>
                  <a:rPr lang="en-US"/>
                  <a:t>Kc</a:t>
                </a:r>
              </a:p>
            </c:rich>
          </c:tx>
          <c:layout>
            <c:manualLayout>
              <c:xMode val="edge"/>
              <c:yMode val="edge"/>
              <c:x val="3.4433931052736057E-3"/>
              <c:y val="0.37769740550327086"/>
            </c:manualLayout>
          </c:layout>
          <c:overlay val="0"/>
          <c:spPr>
            <a:noFill/>
            <a:ln>
              <a:noFill/>
            </a:ln>
            <a:effectLst/>
          </c:spPr>
          <c:txPr>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endParaRPr lang="es-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s-US"/>
          </a:p>
        </c:txPr>
        <c:crossAx val="862476704"/>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sz="700"/>
      </a:pPr>
      <a:endParaRPr lang="es-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02524684414452"/>
          <c:y val="7.6320507106423019E-2"/>
          <c:w val="0.73505603466233382"/>
          <c:h val="0.71510424404496609"/>
        </c:manualLayout>
      </c:layout>
      <c:lineChart>
        <c:grouping val="standard"/>
        <c:varyColors val="0"/>
        <c:ser>
          <c:idx val="0"/>
          <c:order val="0"/>
          <c:spPr>
            <a:ln w="22225" cap="rnd" cmpd="sng" algn="ctr">
              <a:solidFill>
                <a:schemeClr val="accent1"/>
              </a:solidFill>
              <a:round/>
            </a:ln>
            <a:effectLst/>
          </c:spPr>
          <c:marker>
            <c:symbol val="none"/>
          </c:marker>
          <c:val>
            <c:numRef>
              <c:f>'Tabla Ordenada'!$G$24:$R$24</c:f>
              <c:numCache>
                <c:formatCode>General</c:formatCode>
                <c:ptCount val="12"/>
                <c:pt idx="0">
                  <c:v>13.904500000000001</c:v>
                </c:pt>
                <c:pt idx="1">
                  <c:v>12.3399</c:v>
                </c:pt>
                <c:pt idx="2">
                  <c:v>11.7082</c:v>
                </c:pt>
                <c:pt idx="3">
                  <c:v>12.4975</c:v>
                </c:pt>
                <c:pt idx="4">
                  <c:v>14.4872</c:v>
                </c:pt>
                <c:pt idx="5">
                  <c:v>17.349</c:v>
                </c:pt>
                <c:pt idx="6">
                  <c:v>20.900700000000001</c:v>
                </c:pt>
                <c:pt idx="7">
                  <c:v>23.742599999999999</c:v>
                </c:pt>
                <c:pt idx="8">
                  <c:v>23.847300000000001</c:v>
                </c:pt>
                <c:pt idx="9">
                  <c:v>22.022400000000001</c:v>
                </c:pt>
                <c:pt idx="10">
                  <c:v>19.4712</c:v>
                </c:pt>
                <c:pt idx="11">
                  <c:v>16.529499999999999</c:v>
                </c:pt>
              </c:numCache>
            </c:numRef>
          </c:val>
          <c:smooth val="0"/>
          <c:extLst>
            <c:ext xmlns:c16="http://schemas.microsoft.com/office/drawing/2014/chart" uri="{C3380CC4-5D6E-409C-BE32-E72D297353CC}">
              <c16:uniqueId val="{00000000-FA4D-B54A-8542-9941DE06EB0B}"/>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862476704"/>
        <c:axId val="325255392"/>
      </c:lineChart>
      <c:catAx>
        <c:axId val="862476704"/>
        <c:scaling>
          <c:orientation val="minMax"/>
        </c:scaling>
        <c:delete val="0"/>
        <c:axPos val="b"/>
        <c:title>
          <c:tx>
            <c:rich>
              <a:bodyPr rot="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r>
                  <a:rPr lang="en-US"/>
                  <a:t>Months</a:t>
                </a:r>
              </a:p>
            </c:rich>
          </c:tx>
          <c:overlay val="0"/>
          <c:spPr>
            <a:noFill/>
            <a:ln>
              <a:noFill/>
            </a:ln>
            <a:effectLst/>
          </c:spPr>
          <c:txPr>
            <a:bodyPr rot="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endParaRPr lang="es-US"/>
            </a:p>
          </c:txPr>
        </c:title>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s-US"/>
          </a:p>
        </c:txPr>
        <c:crossAx val="325255392"/>
        <c:crosses val="autoZero"/>
        <c:auto val="1"/>
        <c:lblAlgn val="ctr"/>
        <c:lblOffset val="100"/>
        <c:noMultiLvlLbl val="0"/>
      </c:catAx>
      <c:valAx>
        <c:axId val="325255392"/>
        <c:scaling>
          <c:orientation val="minMax"/>
        </c:scaling>
        <c:delete val="0"/>
        <c:axPos val="l"/>
        <c:title>
          <c:tx>
            <c:rich>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r>
                  <a:rPr lang="en-US"/>
                  <a:t>RRF</a:t>
                </a:r>
              </a:p>
            </c:rich>
          </c:tx>
          <c:layout>
            <c:manualLayout>
              <c:xMode val="edge"/>
              <c:yMode val="edge"/>
              <c:x val="3.4434666254953435E-3"/>
              <c:y val="0.34981593861276894"/>
            </c:manualLayout>
          </c:layout>
          <c:overlay val="0"/>
          <c:spPr>
            <a:noFill/>
            <a:ln>
              <a:noFill/>
            </a:ln>
            <a:effectLst/>
          </c:spPr>
          <c:txPr>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endParaRPr lang="es-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s-US"/>
          </a:p>
        </c:txPr>
        <c:crossAx val="862476704"/>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sz="700"/>
      </a:pPr>
      <a:endParaRPr lang="es-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997882617613974"/>
          <c:y val="7.6320507106423019E-2"/>
          <c:w val="0.70310262687752267"/>
          <c:h val="0.71510424404496609"/>
        </c:manualLayout>
      </c:layout>
      <c:lineChart>
        <c:grouping val="standard"/>
        <c:varyColors val="0"/>
        <c:ser>
          <c:idx val="0"/>
          <c:order val="0"/>
          <c:spPr>
            <a:ln w="22225" cap="rnd" cmpd="sng" algn="ctr">
              <a:solidFill>
                <a:schemeClr val="accent6"/>
              </a:solidFill>
              <a:round/>
            </a:ln>
            <a:effectLst/>
          </c:spPr>
          <c:marker>
            <c:symbol val="none"/>
          </c:marker>
          <c:val>
            <c:numRef>
              <c:f>'Tabla Ordenada'!$S$24:$AD$24</c:f>
              <c:numCache>
                <c:formatCode>General</c:formatCode>
                <c:ptCount val="12"/>
                <c:pt idx="0">
                  <c:v>0.21076700000000001</c:v>
                </c:pt>
                <c:pt idx="1">
                  <c:v>0.181425</c:v>
                </c:pt>
                <c:pt idx="2">
                  <c:v>0.16957700000000001</c:v>
                </c:pt>
                <c:pt idx="3">
                  <c:v>0.18437899999999999</c:v>
                </c:pt>
                <c:pt idx="4">
                  <c:v>0.221695</c:v>
                </c:pt>
                <c:pt idx="5">
                  <c:v>0.27536500000000003</c:v>
                </c:pt>
                <c:pt idx="6">
                  <c:v>0.34197499999999997</c:v>
                </c:pt>
                <c:pt idx="7">
                  <c:v>0.39527299999999999</c:v>
                </c:pt>
                <c:pt idx="8">
                  <c:v>0.397235</c:v>
                </c:pt>
                <c:pt idx="9">
                  <c:v>0.36301099999999997</c:v>
                </c:pt>
                <c:pt idx="10">
                  <c:v>0.315166</c:v>
                </c:pt>
                <c:pt idx="11">
                  <c:v>0.25999699999999998</c:v>
                </c:pt>
              </c:numCache>
            </c:numRef>
          </c:val>
          <c:smooth val="0"/>
          <c:extLst>
            <c:ext xmlns:c16="http://schemas.microsoft.com/office/drawing/2014/chart" uri="{C3380CC4-5D6E-409C-BE32-E72D297353CC}">
              <c16:uniqueId val="{00000000-341F-4841-B43A-1F59E7E6E647}"/>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862476704"/>
        <c:axId val="325255392"/>
      </c:lineChart>
      <c:catAx>
        <c:axId val="862476704"/>
        <c:scaling>
          <c:orientation val="minMax"/>
        </c:scaling>
        <c:delete val="0"/>
        <c:axPos val="b"/>
        <c:title>
          <c:tx>
            <c:rich>
              <a:bodyPr rot="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r>
                  <a:rPr lang="en-US"/>
                  <a:t>Months</a:t>
                </a:r>
              </a:p>
            </c:rich>
          </c:tx>
          <c:overlay val="0"/>
          <c:spPr>
            <a:noFill/>
            <a:ln>
              <a:noFill/>
            </a:ln>
            <a:effectLst/>
          </c:spPr>
          <c:txPr>
            <a:bodyPr rot="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endParaRPr lang="es-US"/>
            </a:p>
          </c:txPr>
        </c:title>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s-US"/>
          </a:p>
        </c:txPr>
        <c:crossAx val="325255392"/>
        <c:crosses val="autoZero"/>
        <c:auto val="1"/>
        <c:lblAlgn val="ctr"/>
        <c:lblOffset val="100"/>
        <c:noMultiLvlLbl val="0"/>
      </c:catAx>
      <c:valAx>
        <c:axId val="325255392"/>
        <c:scaling>
          <c:orientation val="minMax"/>
        </c:scaling>
        <c:delete val="0"/>
        <c:axPos val="l"/>
        <c:title>
          <c:tx>
            <c:rich>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r>
                  <a:rPr lang="en-US"/>
                  <a:t>Kc</a:t>
                </a:r>
              </a:p>
            </c:rich>
          </c:tx>
          <c:layout>
            <c:manualLayout>
              <c:xMode val="edge"/>
              <c:yMode val="edge"/>
              <c:x val="3.4434666254953431E-3"/>
              <c:y val="0.46446562014143133"/>
            </c:manualLayout>
          </c:layout>
          <c:overlay val="0"/>
          <c:spPr>
            <a:noFill/>
            <a:ln>
              <a:noFill/>
            </a:ln>
            <a:effectLst/>
          </c:spPr>
          <c:txPr>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mn-lt"/>
                  <a:ea typeface="+mn-ea"/>
                  <a:cs typeface="+mn-cs"/>
                </a:defRPr>
              </a:pPr>
              <a:endParaRPr lang="es-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s-US"/>
          </a:p>
        </c:txPr>
        <c:crossAx val="862476704"/>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sz="700"/>
      </a:pPr>
      <a:endParaRPr lang="es-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3.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4.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5.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C:\Users\hannah.eccles\OneDrive - Frontiers Media SA\Documents\Latex work\Sep 2022_link updates\Supplementary_Material.dotx</Template>
  <TotalTime>0</TotalTime>
  <Pages>7</Pages>
  <Words>586</Words>
  <Characters>3319</Characters>
  <Application>Microsoft Office Word</Application>
  <DocSecurity>0</DocSecurity>
  <Lines>233</Lines>
  <Paragraphs>182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Pilar Barria Sandoval</cp:lastModifiedBy>
  <cp:revision>3</cp:revision>
  <cp:lastPrinted>2013-10-03T12:51:00Z</cp:lastPrinted>
  <dcterms:created xsi:type="dcterms:W3CDTF">2026-01-31T17:38:00Z</dcterms:created>
  <dcterms:modified xsi:type="dcterms:W3CDTF">2026-04-05T01:54:00Z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