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7CBA06">
      <w:pPr>
        <w:ind w:firstLine="2422" w:firstLineChars="1100"/>
        <w:rPr>
          <w:rFonts w:ascii="Times New Roman" w:hAnsi="Times New Roman" w:cs="Times New Roman"/>
          <w:sz w:val="22"/>
          <w:szCs w:val="22"/>
        </w:rPr>
      </w:pPr>
      <w:r>
        <w:rPr>
          <w:rFonts w:ascii="Times New Roman" w:hAnsi="Times New Roman" w:cs="Times New Roman"/>
          <w:b/>
          <w:bCs/>
          <w:sz w:val="22"/>
          <w:szCs w:val="22"/>
        </w:rPr>
        <w:t>Supplement2</w:t>
      </w:r>
    </w:p>
    <w:p w14:paraId="2FF9558B">
      <w:pPr>
        <w:spacing w:line="360" w:lineRule="auto"/>
        <w:rPr>
          <w:rFonts w:ascii="Times New Roman" w:hAnsi="Times New Roman" w:cs="Times New Roman"/>
          <w:sz w:val="22"/>
          <w:szCs w:val="22"/>
        </w:rPr>
      </w:pPr>
      <w:bookmarkStart w:id="0" w:name="OLE_LINK45"/>
      <w:bookmarkStart w:id="1" w:name="OLE_LINK86"/>
      <w:r>
        <w:rPr>
          <w:rFonts w:hint="eastAsia" w:ascii="Times New Roman" w:hAnsi="Times New Roman" w:cs="Times New Roman"/>
          <w:b/>
          <w:bCs/>
          <w:sz w:val="22"/>
          <w:szCs w:val="22"/>
        </w:rPr>
        <w:t>e Figure</w:t>
      </w:r>
      <w:r>
        <w:rPr>
          <w:rFonts w:ascii="Times New Roman" w:hAnsi="Times New Roman" w:cs="Times New Roman"/>
          <w:b/>
          <w:bCs/>
          <w:sz w:val="22"/>
          <w:szCs w:val="22"/>
        </w:rPr>
        <w:t>1</w:t>
      </w:r>
      <w:r>
        <w:rPr>
          <w:rFonts w:hint="eastAsia" w:ascii="Times New Roman" w:hAnsi="Times New Roman" w:cs="Times New Roman"/>
          <w:b/>
          <w:bCs/>
          <w:sz w:val="22"/>
          <w:szCs w:val="22"/>
        </w:rPr>
        <w:t>:</w:t>
      </w:r>
      <w:bookmarkEnd w:id="0"/>
      <w:r>
        <w:rPr>
          <w:sz w:val="22"/>
          <w:szCs w:val="22"/>
        </w:rPr>
        <w:t xml:space="preserve"> </w:t>
      </w:r>
      <w:r>
        <w:rPr>
          <w:rFonts w:ascii="Times New Roman" w:hAnsi="Times New Roman" w:cs="Times New Roman"/>
          <w:sz w:val="22"/>
          <w:szCs w:val="22"/>
        </w:rPr>
        <w:t xml:space="preserve">Acupuncture </w:t>
      </w:r>
      <w:r>
        <w:rPr>
          <w:rFonts w:hint="eastAsia" w:ascii="Times New Roman" w:hAnsi="Times New Roman" w:cs="Times New Roman"/>
          <w:sz w:val="22"/>
          <w:szCs w:val="22"/>
          <w:lang w:val="en-US" w:eastAsia="zh-CN"/>
        </w:rPr>
        <w:t xml:space="preserve">and needle-knife therapy </w:t>
      </w:r>
      <w:r>
        <w:rPr>
          <w:rFonts w:ascii="Times New Roman" w:hAnsi="Times New Roman" w:cs="Times New Roman"/>
          <w:sz w:val="22"/>
          <w:szCs w:val="22"/>
        </w:rPr>
        <w:t>point positioning</w:t>
      </w:r>
    </w:p>
    <w:bookmarkEnd w:id="1"/>
    <w:p w14:paraId="7F417739">
      <w:pPr>
        <w:spacing w:line="360" w:lineRule="auto"/>
        <w:rPr>
          <w:rFonts w:ascii="Times New Roman" w:hAnsi="Times New Roman" w:cs="Times New Roman"/>
          <w:sz w:val="24"/>
        </w:rPr>
      </w:pPr>
      <w:bookmarkStart w:id="2" w:name="OLE_LINK80"/>
      <w:r>
        <w:rPr>
          <w:rFonts w:hint="eastAsia" w:ascii="Times New Roman" w:hAnsi="Times New Roman" w:cs="Times New Roman"/>
          <w:b/>
          <w:bCs/>
          <w:sz w:val="22"/>
          <w:szCs w:val="22"/>
        </w:rPr>
        <w:t>e Figure</w:t>
      </w:r>
      <w:r>
        <w:rPr>
          <w:rFonts w:ascii="Times New Roman" w:hAnsi="Times New Roman" w:cs="Times New Roman"/>
          <w:b/>
          <w:bCs/>
          <w:sz w:val="22"/>
          <w:szCs w:val="22"/>
        </w:rPr>
        <w:t>2</w:t>
      </w:r>
      <w:bookmarkEnd w:id="2"/>
      <w:r>
        <w:rPr>
          <w:rFonts w:ascii="Times New Roman" w:hAnsi="Times New Roman" w:cs="Times New Roman"/>
          <w:b/>
          <w:bCs/>
          <w:sz w:val="22"/>
          <w:szCs w:val="22"/>
        </w:rPr>
        <w:t xml:space="preserve">: </w:t>
      </w:r>
      <w:r>
        <w:rPr>
          <w:rFonts w:hint="eastAsia" w:ascii="Times New Roman" w:hAnsi="Times New Roman" w:cs="Times New Roman"/>
          <w:sz w:val="22"/>
          <w:szCs w:val="22"/>
        </w:rPr>
        <w:t>Modified Oswestry Disability Index (MODI)</w:t>
      </w:r>
    </w:p>
    <w:p w14:paraId="0D87D220">
      <w:pPr>
        <w:spacing w:line="360" w:lineRule="auto"/>
        <w:rPr>
          <w:rFonts w:ascii="Times New Roman Regular" w:hAnsi="Times New Roman Regular" w:cs="Times New Roman Regular"/>
          <w:sz w:val="22"/>
          <w:szCs w:val="22"/>
        </w:rPr>
      </w:pPr>
      <w:bookmarkStart w:id="3" w:name="OLE_LINK46"/>
      <w:r>
        <w:rPr>
          <w:rFonts w:ascii="Times New Roman Regular" w:hAnsi="Times New Roman Regular" w:cs="Times New Roman Regular"/>
          <w:b/>
          <w:bCs/>
          <w:sz w:val="22"/>
          <w:szCs w:val="22"/>
        </w:rPr>
        <w:t>e Table1:</w:t>
      </w:r>
      <w:r>
        <w:rPr>
          <w:rFonts w:ascii="Times New Roman Regular" w:hAnsi="Times New Roman Regular" w:cs="Times New Roman Regular"/>
          <w:sz w:val="22"/>
          <w:szCs w:val="22"/>
        </w:rPr>
        <w:t xml:space="preserve"> Selection of acupuncture needles and needle insertion depth</w:t>
      </w:r>
    </w:p>
    <w:bookmarkEnd w:id="3"/>
    <w:p w14:paraId="2E94D83D">
      <w:pPr>
        <w:spacing w:line="360" w:lineRule="auto"/>
        <w:rPr>
          <w:rFonts w:ascii="Times New Roman Regular" w:hAnsi="Times New Roman Regular" w:cs="Times New Roman Regular"/>
          <w:sz w:val="22"/>
          <w:szCs w:val="22"/>
        </w:rPr>
      </w:pPr>
      <w:r>
        <w:rPr>
          <w:rFonts w:ascii="Times New Roman Regular" w:hAnsi="Times New Roman Regular" w:cs="Times New Roman Regular"/>
          <w:b/>
          <w:bCs/>
          <w:sz w:val="22"/>
          <w:szCs w:val="22"/>
        </w:rPr>
        <w:t>e Table2:</w:t>
      </w:r>
      <w:r>
        <w:rPr>
          <w:rFonts w:ascii="Times New Roman Regular" w:hAnsi="Times New Roman Regular" w:cs="Times New Roman Regular"/>
          <w:sz w:val="22"/>
          <w:szCs w:val="22"/>
        </w:rPr>
        <w:t xml:space="preserve"> </w:t>
      </w:r>
      <w:bookmarkStart w:id="4" w:name="OLE_LINK87"/>
      <w:r>
        <w:rPr>
          <w:rFonts w:ascii="Times New Roman Regular" w:hAnsi="Times New Roman Regular" w:cs="Times New Roman Regular"/>
          <w:sz w:val="22"/>
          <w:szCs w:val="22"/>
        </w:rPr>
        <w:t>Needle knife instruments and release methods</w:t>
      </w:r>
    </w:p>
    <w:p w14:paraId="1F3861FF">
      <w:pPr>
        <w:spacing w:line="360" w:lineRule="auto"/>
        <w:rPr>
          <w:rFonts w:ascii="Times New Roman Regular" w:hAnsi="Times New Roman Regular" w:cs="Times New Roman Regular"/>
          <w:sz w:val="22"/>
          <w:szCs w:val="22"/>
        </w:rPr>
      </w:pPr>
      <w:r>
        <w:rPr>
          <w:rFonts w:ascii="Times New Roman Regular" w:hAnsi="Times New Roman Regular" w:cs="Times New Roman Regular"/>
          <w:b/>
          <w:bCs/>
          <w:sz w:val="22"/>
          <w:szCs w:val="22"/>
        </w:rPr>
        <w:t>e Table3:</w:t>
      </w:r>
      <w:r>
        <w:rPr>
          <w:rFonts w:ascii="Times New Roman Regular" w:hAnsi="Times New Roman Regular" w:cs="Times New Roman Regular"/>
          <w:sz w:val="22"/>
          <w:szCs w:val="22"/>
        </w:rPr>
        <w:t xml:space="preserve"> Primary and Secondary Outcomes</w:t>
      </w:r>
    </w:p>
    <w:bookmarkEnd w:id="4"/>
    <w:p w14:paraId="51143233">
      <w:pPr>
        <w:rPr>
          <w:rFonts w:ascii="Times New Roman" w:hAnsi="Times New Roman" w:cs="Times New Roman"/>
          <w:sz w:val="24"/>
        </w:rPr>
      </w:pPr>
    </w:p>
    <w:p w14:paraId="0ED6C212">
      <w:pPr>
        <w:rPr>
          <w:rFonts w:ascii="Times New Roman" w:hAnsi="Times New Roman" w:cs="Times New Roman"/>
          <w:sz w:val="24"/>
        </w:rPr>
      </w:pPr>
    </w:p>
    <w:p w14:paraId="5FDFE376">
      <w:pPr>
        <w:rPr>
          <w:rFonts w:ascii="Times New Roman" w:hAnsi="Times New Roman" w:cs="Times New Roman"/>
          <w:sz w:val="24"/>
        </w:rPr>
      </w:pPr>
    </w:p>
    <w:p w14:paraId="2B26052D">
      <w:pPr>
        <w:rPr>
          <w:rFonts w:ascii="Times New Roman" w:hAnsi="Times New Roman" w:cs="Times New Roman"/>
          <w:sz w:val="24"/>
        </w:rPr>
      </w:pPr>
    </w:p>
    <w:p w14:paraId="6CA16AFC">
      <w:pPr>
        <w:rPr>
          <w:rFonts w:ascii="Times New Roman" w:hAnsi="Times New Roman" w:cs="Times New Roman"/>
          <w:sz w:val="24"/>
        </w:rPr>
      </w:pPr>
    </w:p>
    <w:p w14:paraId="07922502">
      <w:pPr>
        <w:rPr>
          <w:rFonts w:ascii="Times New Roman" w:hAnsi="Times New Roman" w:cs="Times New Roman"/>
          <w:sz w:val="24"/>
        </w:rPr>
      </w:pPr>
    </w:p>
    <w:p w14:paraId="0CA280F1">
      <w:pPr>
        <w:rPr>
          <w:rFonts w:ascii="Times New Roman" w:hAnsi="Times New Roman" w:cs="Times New Roman"/>
          <w:sz w:val="24"/>
        </w:rPr>
      </w:pPr>
    </w:p>
    <w:p w14:paraId="51394E67">
      <w:pPr>
        <w:rPr>
          <w:rFonts w:ascii="Times New Roman" w:hAnsi="Times New Roman" w:cs="Times New Roman"/>
          <w:sz w:val="24"/>
        </w:rPr>
      </w:pPr>
    </w:p>
    <w:p w14:paraId="1E81AFBE">
      <w:pPr>
        <w:rPr>
          <w:rFonts w:ascii="Times New Roman" w:hAnsi="Times New Roman" w:cs="Times New Roman"/>
          <w:sz w:val="24"/>
        </w:rPr>
      </w:pPr>
    </w:p>
    <w:p w14:paraId="703FDC32">
      <w:pPr>
        <w:rPr>
          <w:rFonts w:ascii="Times New Roman" w:hAnsi="Times New Roman" w:cs="Times New Roman"/>
          <w:sz w:val="24"/>
        </w:rPr>
      </w:pPr>
    </w:p>
    <w:p w14:paraId="5CEF51A3">
      <w:pPr>
        <w:rPr>
          <w:rFonts w:ascii="Times New Roman" w:hAnsi="Times New Roman" w:cs="Times New Roman"/>
          <w:sz w:val="24"/>
        </w:rPr>
      </w:pPr>
    </w:p>
    <w:p w14:paraId="641BD492">
      <w:pPr>
        <w:rPr>
          <w:rFonts w:ascii="Times New Roman" w:hAnsi="Times New Roman" w:cs="Times New Roman"/>
          <w:sz w:val="24"/>
        </w:rPr>
      </w:pPr>
    </w:p>
    <w:p w14:paraId="1AB6D6A2">
      <w:pPr>
        <w:rPr>
          <w:rFonts w:ascii="Times New Roman" w:hAnsi="Times New Roman" w:cs="Times New Roman"/>
          <w:sz w:val="24"/>
        </w:rPr>
      </w:pPr>
    </w:p>
    <w:p w14:paraId="7354C669">
      <w:pPr>
        <w:rPr>
          <w:rFonts w:ascii="Times New Roman" w:hAnsi="Times New Roman" w:cs="Times New Roman"/>
          <w:sz w:val="24"/>
        </w:rPr>
      </w:pPr>
    </w:p>
    <w:p w14:paraId="164CA7E1">
      <w:pPr>
        <w:rPr>
          <w:rFonts w:ascii="Times New Roman" w:hAnsi="Times New Roman" w:cs="Times New Roman"/>
          <w:sz w:val="24"/>
        </w:rPr>
      </w:pPr>
    </w:p>
    <w:p w14:paraId="15D10E46">
      <w:pPr>
        <w:rPr>
          <w:rFonts w:ascii="Times New Roman" w:hAnsi="Times New Roman" w:cs="Times New Roman"/>
          <w:sz w:val="24"/>
        </w:rPr>
      </w:pPr>
    </w:p>
    <w:p w14:paraId="101D5B5D">
      <w:pPr>
        <w:rPr>
          <w:rFonts w:ascii="Times New Roman" w:hAnsi="Times New Roman" w:cs="Times New Roman"/>
          <w:sz w:val="24"/>
        </w:rPr>
      </w:pPr>
    </w:p>
    <w:p w14:paraId="5146C0A5">
      <w:pPr>
        <w:rPr>
          <w:rFonts w:ascii="Times New Roman" w:hAnsi="Times New Roman" w:cs="Times New Roman"/>
          <w:sz w:val="24"/>
        </w:rPr>
      </w:pPr>
    </w:p>
    <w:p w14:paraId="22596D2F">
      <w:pPr>
        <w:rPr>
          <w:rFonts w:ascii="Times New Roman" w:hAnsi="Times New Roman" w:cs="Times New Roman"/>
          <w:sz w:val="24"/>
        </w:rPr>
      </w:pPr>
    </w:p>
    <w:p w14:paraId="5BBE657C">
      <w:pPr>
        <w:rPr>
          <w:rFonts w:ascii="Times New Roman" w:hAnsi="Times New Roman" w:cs="Times New Roman"/>
          <w:sz w:val="24"/>
        </w:rPr>
      </w:pPr>
    </w:p>
    <w:p w14:paraId="324835D7">
      <w:pPr>
        <w:rPr>
          <w:rFonts w:ascii="Times New Roman" w:hAnsi="Times New Roman" w:cs="Times New Roman"/>
          <w:sz w:val="24"/>
        </w:rPr>
      </w:pPr>
    </w:p>
    <w:p w14:paraId="1746533F">
      <w:pPr>
        <w:rPr>
          <w:rFonts w:ascii="Times New Roman" w:hAnsi="Times New Roman" w:cs="Times New Roman"/>
          <w:sz w:val="24"/>
        </w:rPr>
      </w:pPr>
    </w:p>
    <w:p w14:paraId="7FF45F11">
      <w:pPr>
        <w:rPr>
          <w:rFonts w:ascii="Times New Roman" w:hAnsi="Times New Roman" w:cs="Times New Roman"/>
          <w:sz w:val="24"/>
        </w:rPr>
      </w:pPr>
    </w:p>
    <w:p w14:paraId="5CEFFE71">
      <w:pPr>
        <w:rPr>
          <w:rFonts w:ascii="Times New Roman" w:hAnsi="Times New Roman" w:cs="Times New Roman"/>
          <w:sz w:val="24"/>
        </w:rPr>
      </w:pPr>
    </w:p>
    <w:p w14:paraId="7E012B36">
      <w:pPr>
        <w:rPr>
          <w:rFonts w:ascii="Times New Roman" w:hAnsi="Times New Roman" w:cs="Times New Roman"/>
          <w:sz w:val="24"/>
        </w:rPr>
      </w:pPr>
    </w:p>
    <w:p w14:paraId="0DE3A19E">
      <w:pPr>
        <w:rPr>
          <w:rFonts w:ascii="Times New Roman" w:hAnsi="Times New Roman" w:cs="Times New Roman"/>
          <w:sz w:val="24"/>
        </w:rPr>
      </w:pPr>
    </w:p>
    <w:p w14:paraId="70BBEC8F">
      <w:pPr>
        <w:rPr>
          <w:rFonts w:ascii="Times New Roman" w:hAnsi="Times New Roman" w:cs="Times New Roman"/>
          <w:sz w:val="24"/>
        </w:rPr>
      </w:pPr>
    </w:p>
    <w:p w14:paraId="746F12B2">
      <w:pPr>
        <w:rPr>
          <w:rFonts w:ascii="Times New Roman" w:hAnsi="Times New Roman" w:cs="Times New Roman"/>
          <w:sz w:val="24"/>
        </w:rPr>
      </w:pPr>
    </w:p>
    <w:p w14:paraId="642D3451">
      <w:pPr>
        <w:rPr>
          <w:rFonts w:ascii="Times New Roman" w:hAnsi="Times New Roman" w:cs="Times New Roman"/>
          <w:sz w:val="24"/>
        </w:rPr>
      </w:pPr>
    </w:p>
    <w:p w14:paraId="353CF8CB">
      <w:pPr>
        <w:rPr>
          <w:rFonts w:ascii="Times New Roman" w:hAnsi="Times New Roman" w:cs="Times New Roman"/>
          <w:sz w:val="24"/>
        </w:rPr>
      </w:pPr>
    </w:p>
    <w:p w14:paraId="7F2156C3">
      <w:pPr>
        <w:rPr>
          <w:rFonts w:ascii="Times New Roman" w:hAnsi="Times New Roman" w:cs="Times New Roman"/>
          <w:sz w:val="24"/>
        </w:rPr>
      </w:pPr>
    </w:p>
    <w:p w14:paraId="3D0A80EF">
      <w:pPr>
        <w:rPr>
          <w:rFonts w:ascii="Times New Roman" w:hAnsi="Times New Roman" w:cs="Times New Roman"/>
          <w:sz w:val="24"/>
        </w:rPr>
      </w:pPr>
    </w:p>
    <w:p w14:paraId="570121AC">
      <w:pPr>
        <w:rPr>
          <w:rFonts w:ascii="Times New Roman" w:hAnsi="Times New Roman" w:cs="Times New Roman"/>
          <w:sz w:val="24"/>
        </w:rPr>
      </w:pPr>
    </w:p>
    <w:p w14:paraId="61759CF2">
      <w:pPr>
        <w:rPr>
          <w:rFonts w:ascii="Times New Roman" w:hAnsi="Times New Roman" w:cs="Times New Roman"/>
          <w:sz w:val="24"/>
        </w:rPr>
      </w:pPr>
    </w:p>
    <w:p w14:paraId="7812EB78">
      <w:pPr>
        <w:rPr>
          <w:rFonts w:ascii="Times New Roman" w:hAnsi="Times New Roman" w:cs="Times New Roman"/>
          <w:sz w:val="24"/>
        </w:rPr>
      </w:pPr>
    </w:p>
    <w:p w14:paraId="08E04898">
      <w:pPr>
        <w:jc w:val="center"/>
        <w:rPr>
          <w:rFonts w:ascii="Times New Roman" w:hAnsi="Times New Roman" w:cs="Times New Roman"/>
          <w:b/>
          <w:bCs/>
          <w:sz w:val="24"/>
        </w:rPr>
      </w:pPr>
    </w:p>
    <w:p w14:paraId="1F4D9536">
      <w:pPr>
        <w:jc w:val="center"/>
        <w:rPr>
          <w:rFonts w:ascii="Times New Roman" w:hAnsi="Times New Roman" w:cs="Times New Roman"/>
          <w:b/>
          <w:bCs/>
          <w:sz w:val="24"/>
        </w:rPr>
      </w:pPr>
    </w:p>
    <w:p w14:paraId="7E61EF9C">
      <w:pPr>
        <w:jc w:val="center"/>
        <w:rPr>
          <w:rFonts w:ascii="Times New Roman" w:hAnsi="Times New Roman" w:cs="Times New Roman"/>
          <w:b/>
          <w:bCs/>
          <w:sz w:val="22"/>
          <w:szCs w:val="22"/>
        </w:rPr>
      </w:pPr>
    </w:p>
    <w:p w14:paraId="0E324051">
      <w:pPr>
        <w:jc w:val="center"/>
        <w:rPr>
          <w:rFonts w:ascii="Times New Roman" w:hAnsi="Times New Roman" w:cs="Times New Roman"/>
          <w:b/>
          <w:bCs/>
          <w:sz w:val="22"/>
          <w:szCs w:val="22"/>
        </w:rPr>
      </w:pPr>
    </w:p>
    <w:p w14:paraId="38DA14A8">
      <w:pPr>
        <w:jc w:val="center"/>
        <w:rPr>
          <w:rFonts w:ascii="Times New Roman" w:hAnsi="Times New Roman" w:cs="Times New Roman"/>
          <w:b/>
          <w:bCs/>
          <w:sz w:val="22"/>
          <w:szCs w:val="22"/>
        </w:rPr>
      </w:pPr>
    </w:p>
    <w:p w14:paraId="45CC38EA">
      <w:pPr>
        <w:jc w:val="center"/>
        <w:rPr>
          <w:rFonts w:hint="eastAsia" w:ascii="Times New Roman" w:hAnsi="Times New Roman" w:cs="Times New Roman"/>
          <w:b/>
          <w:bCs/>
          <w:sz w:val="22"/>
          <w:szCs w:val="22"/>
        </w:rPr>
      </w:pPr>
    </w:p>
    <w:p w14:paraId="4456B767">
      <w:pPr>
        <w:jc w:val="center"/>
        <w:rPr>
          <w:rFonts w:hint="eastAsia" w:ascii="Times New Roman" w:hAnsi="Times New Roman" w:cs="Times New Roman"/>
          <w:b/>
          <w:bCs/>
          <w:sz w:val="22"/>
          <w:szCs w:val="22"/>
        </w:rPr>
      </w:pPr>
    </w:p>
    <w:p w14:paraId="56309A89">
      <w:pPr>
        <w:jc w:val="center"/>
        <w:rPr>
          <w:rFonts w:hint="eastAsia" w:ascii="Times New Roman" w:hAnsi="Times New Roman" w:cs="Times New Roman"/>
          <w:b/>
          <w:bCs/>
          <w:sz w:val="22"/>
          <w:szCs w:val="22"/>
        </w:rPr>
      </w:pPr>
    </w:p>
    <w:p w14:paraId="21573179">
      <w:pPr>
        <w:jc w:val="center"/>
        <w:rPr>
          <w:rFonts w:ascii="Times New Roman" w:hAnsi="Times New Roman" w:cs="Times New Roman"/>
          <w:b/>
          <w:bCs/>
          <w:sz w:val="22"/>
          <w:szCs w:val="22"/>
        </w:rPr>
      </w:pPr>
      <w:r>
        <w:rPr>
          <w:rFonts w:hint="eastAsia" w:ascii="Times New Roman" w:hAnsi="Times New Roman" w:cs="Times New Roman"/>
          <w:b/>
          <w:bCs/>
          <w:sz w:val="22"/>
          <w:szCs w:val="22"/>
        </w:rPr>
        <w:t>e Table1:</w:t>
      </w:r>
      <w:r>
        <w:rPr>
          <w:b/>
          <w:bCs/>
          <w:sz w:val="22"/>
          <w:szCs w:val="22"/>
        </w:rPr>
        <w:t xml:space="preserve"> </w:t>
      </w:r>
      <w:r>
        <w:rPr>
          <w:rFonts w:ascii="Times New Roman" w:hAnsi="Times New Roman" w:cs="Times New Roman"/>
          <w:b/>
          <w:bCs/>
          <w:sz w:val="22"/>
          <w:szCs w:val="22"/>
        </w:rPr>
        <w:t>Selection of acupuncture needles</w:t>
      </w:r>
      <w:r>
        <w:rPr>
          <w:rFonts w:hint="eastAsia" w:ascii="Times New Roman" w:hAnsi="Times New Roman" w:cs="Times New Roman"/>
          <w:b/>
          <w:bCs/>
          <w:sz w:val="22"/>
          <w:szCs w:val="22"/>
        </w:rPr>
        <w:t xml:space="preserve"> and</w:t>
      </w:r>
      <w:r>
        <w:rPr>
          <w:rFonts w:ascii="Times New Roman" w:hAnsi="Times New Roman" w:cs="Times New Roman"/>
          <w:b/>
          <w:bCs/>
          <w:sz w:val="22"/>
          <w:szCs w:val="22"/>
        </w:rPr>
        <w:t xml:space="preserve"> needle insertion depth</w:t>
      </w:r>
    </w:p>
    <w:tbl>
      <w:tblPr>
        <w:tblStyle w:val="36"/>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173"/>
        <w:gridCol w:w="1872"/>
        <w:gridCol w:w="2095"/>
        <w:gridCol w:w="2179"/>
      </w:tblGrid>
      <w:tr w14:paraId="778F13A9">
        <w:trPr>
          <w:jc w:val="center"/>
        </w:trPr>
        <w:tc>
          <w:tcPr>
            <w:tcW w:w="1306" w:type="pct"/>
            <w:tcBorders>
              <w:top w:val="single" w:color="000000" w:sz="2" w:space="0"/>
              <w:left w:val="single" w:color="000000" w:sz="2" w:space="0"/>
              <w:bottom w:val="single" w:color="000000" w:sz="2" w:space="0"/>
              <w:right w:val="single" w:color="000000" w:sz="2" w:space="0"/>
            </w:tcBorders>
          </w:tcPr>
          <w:p w14:paraId="2911AA87">
            <w:pPr>
              <w:spacing w:line="480" w:lineRule="auto"/>
              <w:rPr>
                <w:rFonts w:ascii="Times New Roman" w:hAnsi="Times New Roman" w:cs="Times New Roman"/>
                <w:sz w:val="22"/>
                <w:szCs w:val="22"/>
              </w:rPr>
            </w:pPr>
          </w:p>
        </w:tc>
        <w:tc>
          <w:tcPr>
            <w:tcW w:w="1125" w:type="pct"/>
            <w:tcBorders>
              <w:top w:val="single" w:color="000000" w:sz="2" w:space="0"/>
              <w:left w:val="single" w:color="000000" w:sz="2" w:space="0"/>
              <w:bottom w:val="single" w:color="000000" w:sz="2" w:space="0"/>
              <w:right w:val="single" w:color="000000" w:sz="2" w:space="0"/>
            </w:tcBorders>
          </w:tcPr>
          <w:p w14:paraId="25C7C008">
            <w:pPr>
              <w:spacing w:before="68"/>
              <w:ind w:firstLine="666" w:firstLineChars="300"/>
              <w:rPr>
                <w:rFonts w:ascii="Times New Roman" w:hAnsi="Times New Roman" w:cs="Times New Roman"/>
                <w:sz w:val="22"/>
                <w:szCs w:val="22"/>
              </w:rPr>
            </w:pPr>
            <w:r>
              <w:rPr>
                <w:rFonts w:ascii="Times New Roman" w:hAnsi="Times New Roman" w:cs="Times New Roman"/>
                <w:spacing w:val="1"/>
                <w:sz w:val="22"/>
                <w:szCs w:val="22"/>
              </w:rPr>
              <w:t>Needle</w:t>
            </w:r>
          </w:p>
          <w:p w14:paraId="7B1EB537">
            <w:pPr>
              <w:spacing w:before="61"/>
              <w:ind w:left="491"/>
              <w:rPr>
                <w:rFonts w:ascii="Times New Roman" w:hAnsi="Times New Roman" w:cs="Times New Roman"/>
                <w:sz w:val="22"/>
                <w:szCs w:val="22"/>
              </w:rPr>
            </w:pPr>
            <w:r>
              <w:rPr>
                <w:rFonts w:ascii="Times New Roman" w:hAnsi="Times New Roman" w:cs="Times New Roman"/>
                <w:spacing w:val="3"/>
                <w:sz w:val="22"/>
                <w:szCs w:val="22"/>
              </w:rPr>
              <w:t>specification</w:t>
            </w:r>
          </w:p>
        </w:tc>
        <w:tc>
          <w:tcPr>
            <w:tcW w:w="1259" w:type="pct"/>
            <w:tcBorders>
              <w:top w:val="single" w:color="000000" w:sz="2" w:space="0"/>
              <w:left w:val="single" w:color="000000" w:sz="2" w:space="0"/>
              <w:bottom w:val="single" w:color="000000" w:sz="2" w:space="0"/>
              <w:right w:val="single" w:color="000000" w:sz="2" w:space="0"/>
            </w:tcBorders>
          </w:tcPr>
          <w:p w14:paraId="641AF5AA">
            <w:pPr>
              <w:spacing w:before="65"/>
              <w:ind w:left="154"/>
              <w:rPr>
                <w:rFonts w:ascii="Times New Roman" w:hAnsi="Times New Roman" w:cs="Times New Roman"/>
                <w:sz w:val="22"/>
                <w:szCs w:val="22"/>
              </w:rPr>
            </w:pPr>
            <w:bookmarkStart w:id="5" w:name="OLE_LINK48"/>
            <w:r>
              <w:rPr>
                <w:rFonts w:ascii="Times New Roman" w:hAnsi="Times New Roman" w:cs="Times New Roman"/>
                <w:spacing w:val="4"/>
                <w:sz w:val="22"/>
                <w:szCs w:val="22"/>
              </w:rPr>
              <w:t>Acupuncture angle</w:t>
            </w:r>
            <w:bookmarkEnd w:id="5"/>
          </w:p>
        </w:tc>
        <w:tc>
          <w:tcPr>
            <w:tcW w:w="1309" w:type="pct"/>
            <w:tcBorders>
              <w:top w:val="single" w:color="000000" w:sz="2" w:space="0"/>
              <w:left w:val="single" w:color="000000" w:sz="2" w:space="0"/>
              <w:bottom w:val="single" w:color="000000" w:sz="2" w:space="0"/>
              <w:right w:val="single" w:color="000000" w:sz="2" w:space="0"/>
            </w:tcBorders>
          </w:tcPr>
          <w:p w14:paraId="794F702B">
            <w:pPr>
              <w:spacing w:before="65"/>
              <w:ind w:left="217"/>
              <w:rPr>
                <w:rFonts w:ascii="Times New Roman" w:hAnsi="Times New Roman" w:cs="Times New Roman"/>
                <w:sz w:val="22"/>
                <w:szCs w:val="22"/>
              </w:rPr>
            </w:pPr>
            <w:r>
              <w:rPr>
                <w:rFonts w:ascii="Times New Roman" w:hAnsi="Times New Roman" w:cs="Times New Roman"/>
                <w:spacing w:val="4"/>
                <w:sz w:val="22"/>
                <w:szCs w:val="22"/>
              </w:rPr>
              <w:t>Acupuncture depth</w:t>
            </w:r>
          </w:p>
        </w:tc>
      </w:tr>
      <w:tr w14:paraId="49EC243B">
        <w:trPr>
          <w:jc w:val="center"/>
        </w:trPr>
        <w:tc>
          <w:tcPr>
            <w:tcW w:w="1306" w:type="pct"/>
            <w:tcBorders>
              <w:top w:val="single" w:color="000000" w:sz="2" w:space="0"/>
              <w:left w:val="single" w:color="000000" w:sz="2" w:space="0"/>
              <w:bottom w:val="single" w:color="000000" w:sz="2" w:space="0"/>
              <w:right w:val="single" w:color="000000" w:sz="2" w:space="0"/>
            </w:tcBorders>
          </w:tcPr>
          <w:p w14:paraId="46F225C4">
            <w:pPr>
              <w:spacing w:before="61"/>
              <w:rPr>
                <w:rFonts w:ascii="Times New Roman" w:hAnsi="Times New Roman" w:cs="Times New Roman"/>
                <w:sz w:val="22"/>
                <w:szCs w:val="22"/>
              </w:rPr>
            </w:pPr>
            <w:r>
              <w:rPr>
                <w:rFonts w:hint="eastAsia" w:ascii="Times New Roman" w:hAnsi="Times New Roman" w:cs="Times New Roman"/>
                <w:sz w:val="22"/>
                <w:szCs w:val="22"/>
              </w:rPr>
              <w:t>Shen shu (BL23)</w:t>
            </w:r>
          </w:p>
        </w:tc>
        <w:tc>
          <w:tcPr>
            <w:tcW w:w="1125" w:type="pct"/>
            <w:tcBorders>
              <w:top w:val="single" w:color="000000" w:sz="2" w:space="0"/>
              <w:left w:val="single" w:color="000000" w:sz="2" w:space="0"/>
              <w:bottom w:val="single" w:color="000000" w:sz="2" w:space="0"/>
              <w:right w:val="single" w:color="000000" w:sz="2" w:space="0"/>
            </w:tcBorders>
          </w:tcPr>
          <w:p w14:paraId="529FB548">
            <w:pPr>
              <w:spacing w:before="61"/>
              <w:ind w:left="404"/>
              <w:rPr>
                <w:rFonts w:ascii="Times New Roman" w:hAnsi="Times New Roman" w:cs="Times New Roman"/>
                <w:sz w:val="22"/>
                <w:szCs w:val="22"/>
              </w:rPr>
            </w:pPr>
            <w:r>
              <w:rPr>
                <w:rFonts w:ascii="Times New Roman" w:hAnsi="Times New Roman" w:cs="Times New Roman"/>
                <w:sz w:val="22"/>
                <w:szCs w:val="22"/>
              </w:rPr>
              <w:t>0.</w:t>
            </w:r>
            <w:r>
              <w:rPr>
                <w:rFonts w:hint="eastAsia" w:ascii="Times New Roman" w:hAnsi="Times New Roman" w:cs="Times New Roman"/>
                <w:sz w:val="22"/>
                <w:szCs w:val="22"/>
              </w:rPr>
              <w:t>30</w:t>
            </w:r>
            <w:r>
              <w:rPr>
                <w:rFonts w:ascii="Times New Roman" w:hAnsi="Times New Roman" w:cs="Times New Roman"/>
                <w:spacing w:val="28"/>
                <w:sz w:val="22"/>
                <w:szCs w:val="22"/>
              </w:rPr>
              <w:t xml:space="preserve"> </w:t>
            </w:r>
            <w:r>
              <w:rPr>
                <w:rFonts w:ascii="Times New Roman" w:hAnsi="Times New Roman" w:cs="Times New Roman"/>
                <w:sz w:val="22"/>
                <w:szCs w:val="22"/>
              </w:rPr>
              <w:t xml:space="preserve">× </w:t>
            </w:r>
            <w:r>
              <w:rPr>
                <w:rFonts w:hint="eastAsia" w:ascii="Times New Roman" w:hAnsi="Times New Roman" w:cs="Times New Roman"/>
                <w:sz w:val="22"/>
                <w:szCs w:val="22"/>
              </w:rPr>
              <w:t>75</w:t>
            </w:r>
            <w:r>
              <w:rPr>
                <w:rFonts w:ascii="Times New Roman" w:hAnsi="Times New Roman" w:cs="Times New Roman"/>
                <w:spacing w:val="21"/>
                <w:sz w:val="22"/>
                <w:szCs w:val="22"/>
              </w:rPr>
              <w:t xml:space="preserve"> </w:t>
            </w:r>
            <w:r>
              <w:rPr>
                <w:rFonts w:ascii="Times New Roman" w:hAnsi="Times New Roman" w:cs="Times New Roman"/>
                <w:sz w:val="22"/>
                <w:szCs w:val="22"/>
              </w:rPr>
              <w:t>mm</w:t>
            </w:r>
          </w:p>
        </w:tc>
        <w:tc>
          <w:tcPr>
            <w:tcW w:w="1259" w:type="pct"/>
            <w:tcBorders>
              <w:top w:val="single" w:color="000000" w:sz="2" w:space="0"/>
              <w:left w:val="single" w:color="000000" w:sz="2" w:space="0"/>
              <w:bottom w:val="single" w:color="000000" w:sz="2" w:space="0"/>
              <w:right w:val="single" w:color="000000" w:sz="2" w:space="0"/>
            </w:tcBorders>
          </w:tcPr>
          <w:p w14:paraId="53FA6645">
            <w:pPr>
              <w:spacing w:before="61"/>
              <w:ind w:left="314"/>
              <w:rPr>
                <w:rFonts w:ascii="Times New Roman" w:hAnsi="Times New Roman" w:cs="Times New Roman"/>
                <w:sz w:val="22"/>
                <w:szCs w:val="22"/>
              </w:rPr>
            </w:pPr>
            <w:r>
              <w:rPr>
                <w:rFonts w:hint="eastAsia" w:ascii="Times New Roman" w:hAnsi="Times New Roman" w:cs="Times New Roman"/>
                <w:spacing w:val="18"/>
                <w:sz w:val="22"/>
                <w:szCs w:val="22"/>
              </w:rPr>
              <w:t>90</w:t>
            </w:r>
            <w:r>
              <w:rPr>
                <w:rFonts w:ascii="Times New Roman" w:hAnsi="Times New Roman" w:cs="Times New Roman"/>
                <w:spacing w:val="18"/>
                <w:sz w:val="22"/>
                <w:szCs w:val="22"/>
              </w:rPr>
              <w:t xml:space="preserve"> </w:t>
            </w:r>
            <w:r>
              <w:rPr>
                <w:rFonts w:ascii="Times New Roman" w:hAnsi="Times New Roman" w:cs="Times New Roman"/>
                <w:sz w:val="22"/>
                <w:szCs w:val="22"/>
              </w:rPr>
              <w:t>degree</w:t>
            </w:r>
            <w:r>
              <w:rPr>
                <w:rFonts w:ascii="Times New Roman" w:hAnsi="Times New Roman" w:cs="Times New Roman"/>
                <w:spacing w:val="13"/>
                <w:sz w:val="22"/>
                <w:szCs w:val="22"/>
              </w:rPr>
              <w:t xml:space="preserve"> </w:t>
            </w:r>
            <w:r>
              <w:rPr>
                <w:rFonts w:ascii="Times New Roman" w:hAnsi="Times New Roman" w:cs="Times New Roman"/>
                <w:sz w:val="22"/>
                <w:szCs w:val="22"/>
              </w:rPr>
              <w:t>angle</w:t>
            </w:r>
          </w:p>
        </w:tc>
        <w:tc>
          <w:tcPr>
            <w:tcW w:w="1309" w:type="pct"/>
            <w:tcBorders>
              <w:top w:val="single" w:color="000000" w:sz="2" w:space="0"/>
              <w:left w:val="single" w:color="000000" w:sz="2" w:space="0"/>
              <w:bottom w:val="single" w:color="000000" w:sz="2" w:space="0"/>
              <w:right w:val="single" w:color="000000" w:sz="2" w:space="0"/>
            </w:tcBorders>
          </w:tcPr>
          <w:p w14:paraId="48323A1C">
            <w:pPr>
              <w:spacing w:before="61"/>
              <w:jc w:val="center"/>
              <w:rPr>
                <w:rFonts w:ascii="Times New Roman" w:hAnsi="Times New Roman" w:cs="Times New Roman"/>
                <w:sz w:val="22"/>
                <w:szCs w:val="22"/>
              </w:rPr>
            </w:pPr>
            <w:r>
              <w:rPr>
                <w:rFonts w:ascii="Times New Roman" w:hAnsi="Times New Roman" w:cs="Times New Roman"/>
                <w:spacing w:val="2"/>
                <w:sz w:val="22"/>
                <w:szCs w:val="22"/>
              </w:rPr>
              <w:t>20-30</w:t>
            </w:r>
            <w:r>
              <w:rPr>
                <w:rFonts w:ascii="Times New Roman" w:hAnsi="Times New Roman" w:cs="Times New Roman"/>
                <w:sz w:val="22"/>
                <w:szCs w:val="22"/>
              </w:rPr>
              <w:t>mm</w:t>
            </w:r>
          </w:p>
        </w:tc>
      </w:tr>
      <w:tr w14:paraId="58A21B50">
        <w:trPr>
          <w:jc w:val="center"/>
        </w:trPr>
        <w:tc>
          <w:tcPr>
            <w:tcW w:w="1306" w:type="pct"/>
            <w:tcBorders>
              <w:top w:val="single" w:color="000000" w:sz="2" w:space="0"/>
              <w:left w:val="single" w:color="000000" w:sz="2" w:space="0"/>
              <w:bottom w:val="single" w:color="000000" w:sz="2" w:space="0"/>
              <w:right w:val="single" w:color="000000" w:sz="2" w:space="0"/>
            </w:tcBorders>
          </w:tcPr>
          <w:p w14:paraId="0336C008">
            <w:pPr>
              <w:spacing w:before="61"/>
              <w:rPr>
                <w:rFonts w:ascii="Times New Roman" w:hAnsi="Times New Roman" w:cs="Times New Roman"/>
                <w:bCs/>
                <w:sz w:val="22"/>
                <w:szCs w:val="22"/>
              </w:rPr>
            </w:pPr>
            <w:r>
              <w:rPr>
                <w:rFonts w:hint="eastAsia" w:ascii="Times New Roman" w:hAnsi="Times New Roman" w:cs="Times New Roman"/>
                <w:bCs/>
                <w:sz w:val="22"/>
                <w:szCs w:val="22"/>
              </w:rPr>
              <w:t>Da chang shu (BL25)</w:t>
            </w:r>
          </w:p>
        </w:tc>
        <w:tc>
          <w:tcPr>
            <w:tcW w:w="1125" w:type="pct"/>
            <w:tcBorders>
              <w:top w:val="single" w:color="000000" w:sz="2" w:space="0"/>
              <w:left w:val="single" w:color="000000" w:sz="2" w:space="0"/>
              <w:bottom w:val="single" w:color="000000" w:sz="2" w:space="0"/>
              <w:right w:val="single" w:color="000000" w:sz="2" w:space="0"/>
            </w:tcBorders>
          </w:tcPr>
          <w:p w14:paraId="6671A927">
            <w:pPr>
              <w:spacing w:before="62"/>
              <w:ind w:left="404"/>
              <w:rPr>
                <w:rFonts w:ascii="Times New Roman" w:hAnsi="Times New Roman" w:cs="Times New Roman"/>
                <w:sz w:val="22"/>
                <w:szCs w:val="22"/>
              </w:rPr>
            </w:pPr>
            <w:r>
              <w:rPr>
                <w:rFonts w:ascii="Times New Roman" w:hAnsi="Times New Roman" w:cs="Times New Roman"/>
                <w:sz w:val="22"/>
                <w:szCs w:val="22"/>
              </w:rPr>
              <w:t>0.</w:t>
            </w:r>
            <w:r>
              <w:rPr>
                <w:rFonts w:hint="eastAsia" w:ascii="Times New Roman" w:hAnsi="Times New Roman" w:cs="Times New Roman"/>
                <w:sz w:val="22"/>
                <w:szCs w:val="22"/>
              </w:rPr>
              <w:t>30</w:t>
            </w:r>
            <w:r>
              <w:rPr>
                <w:rFonts w:ascii="Times New Roman" w:hAnsi="Times New Roman" w:cs="Times New Roman"/>
                <w:spacing w:val="28"/>
                <w:sz w:val="22"/>
                <w:szCs w:val="22"/>
              </w:rPr>
              <w:t xml:space="preserve"> </w:t>
            </w:r>
            <w:r>
              <w:rPr>
                <w:rFonts w:ascii="Times New Roman" w:hAnsi="Times New Roman" w:cs="Times New Roman"/>
                <w:sz w:val="22"/>
                <w:szCs w:val="22"/>
              </w:rPr>
              <w:t xml:space="preserve">× </w:t>
            </w:r>
            <w:r>
              <w:rPr>
                <w:rFonts w:hint="eastAsia" w:ascii="Times New Roman" w:hAnsi="Times New Roman" w:cs="Times New Roman"/>
                <w:sz w:val="22"/>
                <w:szCs w:val="22"/>
              </w:rPr>
              <w:t>75</w:t>
            </w:r>
            <w:r>
              <w:rPr>
                <w:rFonts w:ascii="Times New Roman" w:hAnsi="Times New Roman" w:cs="Times New Roman"/>
                <w:spacing w:val="21"/>
                <w:sz w:val="22"/>
                <w:szCs w:val="22"/>
              </w:rPr>
              <w:t xml:space="preserve"> </w:t>
            </w:r>
            <w:r>
              <w:rPr>
                <w:rFonts w:ascii="Times New Roman" w:hAnsi="Times New Roman" w:cs="Times New Roman"/>
                <w:sz w:val="22"/>
                <w:szCs w:val="22"/>
              </w:rPr>
              <w:t>mm</w:t>
            </w:r>
          </w:p>
        </w:tc>
        <w:tc>
          <w:tcPr>
            <w:tcW w:w="1259" w:type="pct"/>
            <w:tcBorders>
              <w:top w:val="single" w:color="000000" w:sz="2" w:space="0"/>
              <w:left w:val="single" w:color="000000" w:sz="2" w:space="0"/>
              <w:bottom w:val="single" w:color="000000" w:sz="2" w:space="0"/>
              <w:right w:val="single" w:color="000000" w:sz="2" w:space="0"/>
            </w:tcBorders>
          </w:tcPr>
          <w:p w14:paraId="31732A7E">
            <w:pPr>
              <w:spacing w:before="62"/>
              <w:ind w:left="314"/>
              <w:rPr>
                <w:rFonts w:ascii="Times New Roman" w:hAnsi="Times New Roman" w:cs="Times New Roman"/>
                <w:sz w:val="22"/>
                <w:szCs w:val="22"/>
              </w:rPr>
            </w:pPr>
            <w:r>
              <w:rPr>
                <w:rFonts w:hint="eastAsia" w:ascii="Times New Roman" w:hAnsi="Times New Roman" w:cs="Times New Roman"/>
                <w:spacing w:val="18"/>
                <w:sz w:val="22"/>
                <w:szCs w:val="22"/>
              </w:rPr>
              <w:t>90</w:t>
            </w:r>
            <w:r>
              <w:rPr>
                <w:rFonts w:ascii="Times New Roman" w:hAnsi="Times New Roman" w:cs="Times New Roman"/>
                <w:spacing w:val="18"/>
                <w:sz w:val="22"/>
                <w:szCs w:val="22"/>
              </w:rPr>
              <w:t xml:space="preserve"> </w:t>
            </w:r>
            <w:r>
              <w:rPr>
                <w:rFonts w:ascii="Times New Roman" w:hAnsi="Times New Roman" w:cs="Times New Roman"/>
                <w:sz w:val="22"/>
                <w:szCs w:val="22"/>
              </w:rPr>
              <w:t>degree</w:t>
            </w:r>
            <w:r>
              <w:rPr>
                <w:rFonts w:ascii="Times New Roman" w:hAnsi="Times New Roman" w:cs="Times New Roman"/>
                <w:spacing w:val="13"/>
                <w:sz w:val="22"/>
                <w:szCs w:val="22"/>
              </w:rPr>
              <w:t xml:space="preserve"> </w:t>
            </w:r>
            <w:r>
              <w:rPr>
                <w:rFonts w:ascii="Times New Roman" w:hAnsi="Times New Roman" w:cs="Times New Roman"/>
                <w:sz w:val="22"/>
                <w:szCs w:val="22"/>
              </w:rPr>
              <w:t>angle</w:t>
            </w:r>
          </w:p>
        </w:tc>
        <w:tc>
          <w:tcPr>
            <w:tcW w:w="1309" w:type="pct"/>
            <w:tcBorders>
              <w:top w:val="single" w:color="000000" w:sz="2" w:space="0"/>
              <w:left w:val="single" w:color="000000" w:sz="2" w:space="0"/>
              <w:bottom w:val="single" w:color="000000" w:sz="2" w:space="0"/>
              <w:right w:val="single" w:color="000000" w:sz="2" w:space="0"/>
            </w:tcBorders>
          </w:tcPr>
          <w:p w14:paraId="2A31EEC7">
            <w:pPr>
              <w:spacing w:before="62"/>
              <w:jc w:val="center"/>
              <w:rPr>
                <w:rFonts w:ascii="Times New Roman" w:hAnsi="Times New Roman" w:cs="Times New Roman"/>
                <w:sz w:val="22"/>
                <w:szCs w:val="22"/>
              </w:rPr>
            </w:pPr>
            <w:r>
              <w:rPr>
                <w:rFonts w:ascii="Times New Roman" w:hAnsi="Times New Roman" w:cs="Times New Roman"/>
                <w:spacing w:val="2"/>
                <w:sz w:val="22"/>
                <w:szCs w:val="22"/>
              </w:rPr>
              <w:t>20-30</w:t>
            </w:r>
            <w:r>
              <w:rPr>
                <w:rFonts w:ascii="Times New Roman" w:hAnsi="Times New Roman" w:cs="Times New Roman"/>
                <w:sz w:val="22"/>
                <w:szCs w:val="22"/>
              </w:rPr>
              <w:t>mm</w:t>
            </w:r>
          </w:p>
        </w:tc>
      </w:tr>
      <w:tr w14:paraId="1548BDFF">
        <w:trPr>
          <w:trHeight w:val="296" w:hRule="atLeast"/>
          <w:jc w:val="center"/>
        </w:trPr>
        <w:tc>
          <w:tcPr>
            <w:tcW w:w="1306" w:type="pct"/>
            <w:tcBorders>
              <w:top w:val="single" w:color="000000" w:sz="2" w:space="0"/>
              <w:left w:val="single" w:color="000000" w:sz="2" w:space="0"/>
              <w:bottom w:val="single" w:color="000000" w:sz="2" w:space="0"/>
              <w:right w:val="single" w:color="000000" w:sz="2" w:space="0"/>
            </w:tcBorders>
          </w:tcPr>
          <w:p w14:paraId="370EC8D3">
            <w:pPr>
              <w:spacing w:before="61"/>
              <w:rPr>
                <w:rFonts w:hint="default" w:ascii="Times New Roman" w:hAnsi="Times New Roman" w:eastAsia="宋体" w:cs="Times New Roman"/>
                <w:bCs/>
                <w:sz w:val="22"/>
                <w:szCs w:val="22"/>
                <w:lang w:val="en-US" w:eastAsia="zh-CN"/>
              </w:rPr>
            </w:pPr>
            <w:r>
              <w:rPr>
                <w:rFonts w:hint="eastAsia" w:ascii="Times New Roman" w:hAnsi="Times New Roman" w:cs="Times New Roman"/>
                <w:bCs/>
                <w:sz w:val="22"/>
                <w:szCs w:val="22"/>
                <w:lang w:val="en-US" w:eastAsia="zh-CN"/>
              </w:rPr>
              <w:t>Qi hai shu</w:t>
            </w:r>
            <w:r>
              <w:rPr>
                <w:rFonts w:hint="default" w:ascii="Times New Roman" w:hAnsi="Times New Roman" w:cs="Times New Roman"/>
                <w:bCs/>
                <w:sz w:val="22"/>
                <w:szCs w:val="22"/>
                <w:lang w:val="en-US" w:eastAsia="zh-CN"/>
              </w:rPr>
              <w:t xml:space="preserve"> (BL21)</w:t>
            </w:r>
          </w:p>
        </w:tc>
        <w:tc>
          <w:tcPr>
            <w:tcW w:w="1125" w:type="pct"/>
            <w:tcBorders>
              <w:top w:val="single" w:color="000000" w:sz="2" w:space="0"/>
              <w:left w:val="single" w:color="000000" w:sz="2" w:space="0"/>
              <w:bottom w:val="single" w:color="000000" w:sz="2" w:space="0"/>
              <w:right w:val="single" w:color="000000" w:sz="2" w:space="0"/>
            </w:tcBorders>
          </w:tcPr>
          <w:p w14:paraId="0EAACF86">
            <w:pPr>
              <w:spacing w:before="61"/>
              <w:ind w:left="404"/>
              <w:rPr>
                <w:rFonts w:ascii="Times New Roman" w:hAnsi="Times New Roman" w:cs="Times New Roman"/>
                <w:sz w:val="22"/>
                <w:szCs w:val="22"/>
              </w:rPr>
            </w:pPr>
            <w:bookmarkStart w:id="6" w:name="OLE_LINK56"/>
            <w:r>
              <w:rPr>
                <w:rFonts w:ascii="Times New Roman" w:hAnsi="Times New Roman" w:cs="Times New Roman"/>
                <w:sz w:val="22"/>
                <w:szCs w:val="22"/>
              </w:rPr>
              <w:t>0.30</w:t>
            </w:r>
            <w:r>
              <w:rPr>
                <w:rFonts w:ascii="Times New Roman" w:hAnsi="Times New Roman" w:cs="Times New Roman"/>
                <w:spacing w:val="28"/>
                <w:sz w:val="22"/>
                <w:szCs w:val="22"/>
              </w:rPr>
              <w:t xml:space="preserve"> </w:t>
            </w:r>
            <w:r>
              <w:rPr>
                <w:rFonts w:ascii="Times New Roman" w:hAnsi="Times New Roman" w:cs="Times New Roman"/>
                <w:sz w:val="22"/>
                <w:szCs w:val="22"/>
              </w:rPr>
              <w:t xml:space="preserve">× </w:t>
            </w:r>
            <w:r>
              <w:rPr>
                <w:rFonts w:hint="default" w:ascii="Times New Roman" w:hAnsi="Times New Roman" w:cs="Times New Roman"/>
                <w:sz w:val="22"/>
                <w:szCs w:val="22"/>
                <w:lang w:val="en-US"/>
              </w:rPr>
              <w:t>75</w:t>
            </w:r>
            <w:r>
              <w:rPr>
                <w:rFonts w:ascii="Times New Roman" w:hAnsi="Times New Roman" w:cs="Times New Roman"/>
                <w:spacing w:val="21"/>
                <w:sz w:val="22"/>
                <w:szCs w:val="22"/>
              </w:rPr>
              <w:t xml:space="preserve"> </w:t>
            </w:r>
            <w:r>
              <w:rPr>
                <w:rFonts w:ascii="Times New Roman" w:hAnsi="Times New Roman" w:cs="Times New Roman"/>
                <w:sz w:val="22"/>
                <w:szCs w:val="22"/>
              </w:rPr>
              <w:t>mm</w:t>
            </w:r>
            <w:bookmarkEnd w:id="6"/>
          </w:p>
        </w:tc>
        <w:tc>
          <w:tcPr>
            <w:tcW w:w="1259" w:type="pct"/>
            <w:tcBorders>
              <w:top w:val="single" w:color="000000" w:sz="2" w:space="0"/>
              <w:left w:val="single" w:color="000000" w:sz="2" w:space="0"/>
              <w:bottom w:val="single" w:color="000000" w:sz="2" w:space="0"/>
              <w:right w:val="single" w:color="000000" w:sz="2" w:space="0"/>
            </w:tcBorders>
          </w:tcPr>
          <w:p w14:paraId="49E7F3D0">
            <w:pPr>
              <w:spacing w:before="61"/>
              <w:ind w:left="314"/>
              <w:rPr>
                <w:rFonts w:ascii="Times New Roman" w:hAnsi="Times New Roman" w:cs="Times New Roman"/>
                <w:sz w:val="22"/>
                <w:szCs w:val="22"/>
              </w:rPr>
            </w:pPr>
            <w:r>
              <w:rPr>
                <w:rFonts w:ascii="Times New Roman" w:hAnsi="Times New Roman" w:cs="Times New Roman"/>
                <w:spacing w:val="18"/>
                <w:sz w:val="22"/>
                <w:szCs w:val="22"/>
              </w:rPr>
              <w:t xml:space="preserve">90 </w:t>
            </w:r>
            <w:r>
              <w:rPr>
                <w:rFonts w:ascii="Times New Roman" w:hAnsi="Times New Roman" w:cs="Times New Roman"/>
                <w:sz w:val="22"/>
                <w:szCs w:val="22"/>
              </w:rPr>
              <w:t>degree</w:t>
            </w:r>
            <w:r>
              <w:rPr>
                <w:rFonts w:ascii="Times New Roman" w:hAnsi="Times New Roman" w:cs="Times New Roman"/>
                <w:spacing w:val="13"/>
                <w:sz w:val="22"/>
                <w:szCs w:val="22"/>
              </w:rPr>
              <w:t xml:space="preserve"> </w:t>
            </w:r>
            <w:r>
              <w:rPr>
                <w:rFonts w:ascii="Times New Roman" w:hAnsi="Times New Roman" w:cs="Times New Roman"/>
                <w:sz w:val="22"/>
                <w:szCs w:val="22"/>
              </w:rPr>
              <w:t>angle</w:t>
            </w:r>
          </w:p>
        </w:tc>
        <w:tc>
          <w:tcPr>
            <w:tcW w:w="1309" w:type="pct"/>
            <w:tcBorders>
              <w:top w:val="single" w:color="000000" w:sz="2" w:space="0"/>
              <w:left w:val="single" w:color="000000" w:sz="2" w:space="0"/>
              <w:bottom w:val="single" w:color="000000" w:sz="2" w:space="0"/>
              <w:right w:val="single" w:color="000000" w:sz="2" w:space="0"/>
            </w:tcBorders>
          </w:tcPr>
          <w:p w14:paraId="62814BE0">
            <w:pPr>
              <w:spacing w:before="61"/>
              <w:jc w:val="center"/>
              <w:rPr>
                <w:rFonts w:ascii="Times New Roman" w:hAnsi="Times New Roman" w:cs="Times New Roman"/>
                <w:sz w:val="22"/>
                <w:szCs w:val="22"/>
              </w:rPr>
            </w:pPr>
            <w:r>
              <w:rPr>
                <w:rFonts w:ascii="Times New Roman" w:hAnsi="Times New Roman" w:cs="Times New Roman"/>
                <w:spacing w:val="2"/>
                <w:sz w:val="22"/>
                <w:szCs w:val="22"/>
              </w:rPr>
              <w:t>20-30</w:t>
            </w:r>
            <w:r>
              <w:rPr>
                <w:rFonts w:ascii="Times New Roman" w:hAnsi="Times New Roman" w:cs="Times New Roman"/>
                <w:sz w:val="22"/>
                <w:szCs w:val="22"/>
              </w:rPr>
              <w:t>mm</w:t>
            </w:r>
          </w:p>
        </w:tc>
      </w:tr>
      <w:tr w14:paraId="237974D5">
        <w:trPr>
          <w:trHeight w:val="296" w:hRule="atLeast"/>
          <w:jc w:val="center"/>
        </w:trPr>
        <w:tc>
          <w:tcPr>
            <w:tcW w:w="1306" w:type="pct"/>
            <w:tcBorders>
              <w:top w:val="single" w:color="000000" w:sz="2" w:space="0"/>
              <w:left w:val="single" w:color="000000" w:sz="2" w:space="0"/>
              <w:bottom w:val="single" w:color="000000" w:sz="2" w:space="0"/>
              <w:right w:val="single" w:color="000000" w:sz="2" w:space="0"/>
            </w:tcBorders>
          </w:tcPr>
          <w:p w14:paraId="0047E68D">
            <w:pPr>
              <w:spacing w:before="61"/>
              <w:rPr>
                <w:rFonts w:hint="default" w:ascii="Times New Roman" w:hAnsi="Times New Roman" w:cs="Times New Roman"/>
                <w:bCs/>
                <w:sz w:val="22"/>
                <w:szCs w:val="22"/>
                <w:lang w:val="en-US" w:eastAsia="zh-CN"/>
              </w:rPr>
            </w:pPr>
            <w:r>
              <w:rPr>
                <w:rFonts w:hint="default" w:ascii="Times New Roman" w:hAnsi="Times New Roman" w:cs="Times New Roman"/>
                <w:bCs/>
                <w:sz w:val="22"/>
                <w:szCs w:val="22"/>
                <w:lang w:val="en-US" w:eastAsia="zh-CN"/>
              </w:rPr>
              <w:t>Ci liao (BL32)</w:t>
            </w:r>
          </w:p>
        </w:tc>
        <w:tc>
          <w:tcPr>
            <w:tcW w:w="1125" w:type="pct"/>
            <w:tcBorders>
              <w:top w:val="single" w:color="000000" w:sz="2" w:space="0"/>
              <w:left w:val="single" w:color="000000" w:sz="2" w:space="0"/>
              <w:bottom w:val="single" w:color="000000" w:sz="2" w:space="0"/>
              <w:right w:val="single" w:color="000000" w:sz="2" w:space="0"/>
            </w:tcBorders>
          </w:tcPr>
          <w:p w14:paraId="0C8CB298">
            <w:pPr>
              <w:spacing w:before="61"/>
              <w:ind w:left="404"/>
              <w:rPr>
                <w:rFonts w:ascii="Times New Roman" w:hAnsi="Times New Roman" w:cs="Times New Roman"/>
                <w:sz w:val="22"/>
                <w:szCs w:val="22"/>
              </w:rPr>
            </w:pPr>
            <w:r>
              <w:rPr>
                <w:rFonts w:ascii="Times New Roman" w:hAnsi="Times New Roman" w:cs="Times New Roman"/>
                <w:sz w:val="22"/>
                <w:szCs w:val="22"/>
              </w:rPr>
              <w:t>0.30</w:t>
            </w:r>
            <w:r>
              <w:rPr>
                <w:rFonts w:ascii="Times New Roman" w:hAnsi="Times New Roman" w:cs="Times New Roman"/>
                <w:spacing w:val="28"/>
                <w:sz w:val="22"/>
                <w:szCs w:val="22"/>
              </w:rPr>
              <w:t xml:space="preserve"> </w:t>
            </w:r>
            <w:r>
              <w:rPr>
                <w:rFonts w:ascii="Times New Roman" w:hAnsi="Times New Roman" w:cs="Times New Roman"/>
                <w:sz w:val="22"/>
                <w:szCs w:val="22"/>
              </w:rPr>
              <w:t xml:space="preserve">× </w:t>
            </w:r>
            <w:r>
              <w:rPr>
                <w:rFonts w:hint="default" w:ascii="Times New Roman" w:hAnsi="Times New Roman" w:cs="Times New Roman"/>
                <w:sz w:val="22"/>
                <w:szCs w:val="22"/>
                <w:lang w:val="en-US"/>
              </w:rPr>
              <w:t>75</w:t>
            </w:r>
            <w:r>
              <w:rPr>
                <w:rFonts w:ascii="Times New Roman" w:hAnsi="Times New Roman" w:cs="Times New Roman"/>
                <w:spacing w:val="21"/>
                <w:sz w:val="22"/>
                <w:szCs w:val="22"/>
              </w:rPr>
              <w:t xml:space="preserve"> </w:t>
            </w:r>
            <w:r>
              <w:rPr>
                <w:rFonts w:ascii="Times New Roman" w:hAnsi="Times New Roman" w:cs="Times New Roman"/>
                <w:sz w:val="22"/>
                <w:szCs w:val="22"/>
              </w:rPr>
              <w:t>mm</w:t>
            </w:r>
          </w:p>
        </w:tc>
        <w:tc>
          <w:tcPr>
            <w:tcW w:w="1259" w:type="pct"/>
            <w:tcBorders>
              <w:top w:val="single" w:color="000000" w:sz="2" w:space="0"/>
              <w:left w:val="single" w:color="000000" w:sz="2" w:space="0"/>
              <w:bottom w:val="single" w:color="000000" w:sz="2" w:space="0"/>
              <w:right w:val="single" w:color="000000" w:sz="2" w:space="0"/>
            </w:tcBorders>
          </w:tcPr>
          <w:p w14:paraId="5945EAAF">
            <w:pPr>
              <w:spacing w:before="61"/>
              <w:ind w:left="314"/>
              <w:rPr>
                <w:rFonts w:ascii="Times New Roman" w:hAnsi="Times New Roman" w:cs="Times New Roman"/>
                <w:spacing w:val="18"/>
                <w:sz w:val="22"/>
                <w:szCs w:val="22"/>
              </w:rPr>
            </w:pPr>
            <w:r>
              <w:rPr>
                <w:rFonts w:ascii="Times New Roman" w:hAnsi="Times New Roman" w:cs="Times New Roman"/>
                <w:spacing w:val="18"/>
                <w:sz w:val="22"/>
                <w:szCs w:val="22"/>
              </w:rPr>
              <w:t xml:space="preserve">90 </w:t>
            </w:r>
            <w:r>
              <w:rPr>
                <w:rFonts w:ascii="Times New Roman" w:hAnsi="Times New Roman" w:cs="Times New Roman"/>
                <w:sz w:val="22"/>
                <w:szCs w:val="22"/>
              </w:rPr>
              <w:t>degree</w:t>
            </w:r>
            <w:r>
              <w:rPr>
                <w:rFonts w:ascii="Times New Roman" w:hAnsi="Times New Roman" w:cs="Times New Roman"/>
                <w:spacing w:val="13"/>
                <w:sz w:val="22"/>
                <w:szCs w:val="22"/>
              </w:rPr>
              <w:t xml:space="preserve"> </w:t>
            </w:r>
            <w:r>
              <w:rPr>
                <w:rFonts w:ascii="Times New Roman" w:hAnsi="Times New Roman" w:cs="Times New Roman"/>
                <w:sz w:val="22"/>
                <w:szCs w:val="22"/>
              </w:rPr>
              <w:t>angle</w:t>
            </w:r>
          </w:p>
        </w:tc>
        <w:tc>
          <w:tcPr>
            <w:tcW w:w="1309" w:type="pct"/>
            <w:tcBorders>
              <w:top w:val="single" w:color="000000" w:sz="2" w:space="0"/>
              <w:left w:val="single" w:color="000000" w:sz="2" w:space="0"/>
              <w:bottom w:val="single" w:color="000000" w:sz="2" w:space="0"/>
              <w:right w:val="single" w:color="000000" w:sz="2" w:space="0"/>
            </w:tcBorders>
          </w:tcPr>
          <w:p w14:paraId="77F57893">
            <w:pPr>
              <w:spacing w:before="61"/>
              <w:jc w:val="center"/>
              <w:rPr>
                <w:rFonts w:ascii="Times New Roman" w:hAnsi="Times New Roman" w:cs="Times New Roman"/>
                <w:spacing w:val="2"/>
                <w:sz w:val="22"/>
                <w:szCs w:val="22"/>
              </w:rPr>
            </w:pPr>
            <w:r>
              <w:rPr>
                <w:rFonts w:ascii="Times New Roman" w:hAnsi="Times New Roman" w:cs="Times New Roman"/>
                <w:spacing w:val="2"/>
                <w:sz w:val="22"/>
                <w:szCs w:val="22"/>
              </w:rPr>
              <w:t>20-30</w:t>
            </w:r>
            <w:r>
              <w:rPr>
                <w:rFonts w:ascii="Times New Roman" w:hAnsi="Times New Roman" w:cs="Times New Roman"/>
                <w:sz w:val="22"/>
                <w:szCs w:val="22"/>
              </w:rPr>
              <w:t>mm</w:t>
            </w:r>
          </w:p>
        </w:tc>
      </w:tr>
      <w:tr w14:paraId="51DDF9D1">
        <w:trPr>
          <w:trHeight w:val="296" w:hRule="atLeast"/>
          <w:jc w:val="center"/>
        </w:trPr>
        <w:tc>
          <w:tcPr>
            <w:tcW w:w="1306" w:type="pct"/>
            <w:tcBorders>
              <w:top w:val="single" w:color="000000" w:sz="2" w:space="0"/>
              <w:left w:val="single" w:color="000000" w:sz="2" w:space="0"/>
              <w:bottom w:val="single" w:color="000000" w:sz="2" w:space="0"/>
              <w:right w:val="single" w:color="000000" w:sz="2" w:space="0"/>
            </w:tcBorders>
          </w:tcPr>
          <w:p w14:paraId="7731DC35">
            <w:pPr>
              <w:spacing w:before="61"/>
              <w:rPr>
                <w:rFonts w:hint="default" w:ascii="Times New Roman" w:hAnsi="Times New Roman" w:cs="Times New Roman"/>
                <w:bCs/>
                <w:sz w:val="22"/>
                <w:szCs w:val="22"/>
                <w:lang w:val="en-US" w:eastAsia="zh-CN"/>
              </w:rPr>
            </w:pPr>
            <w:r>
              <w:rPr>
                <w:rFonts w:hint="eastAsia" w:ascii="Times New Roman" w:hAnsi="Times New Roman" w:cs="Times New Roman"/>
                <w:bCs/>
                <w:sz w:val="22"/>
                <w:szCs w:val="22"/>
              </w:rPr>
              <w:t>Zhong liao (BL33)</w:t>
            </w:r>
          </w:p>
        </w:tc>
        <w:tc>
          <w:tcPr>
            <w:tcW w:w="1125" w:type="pct"/>
            <w:tcBorders>
              <w:top w:val="single" w:color="000000" w:sz="2" w:space="0"/>
              <w:left w:val="single" w:color="000000" w:sz="2" w:space="0"/>
              <w:bottom w:val="single" w:color="000000" w:sz="2" w:space="0"/>
              <w:right w:val="single" w:color="000000" w:sz="2" w:space="0"/>
            </w:tcBorders>
          </w:tcPr>
          <w:p w14:paraId="37E909AD">
            <w:pPr>
              <w:spacing w:before="61"/>
              <w:ind w:left="404"/>
              <w:rPr>
                <w:rFonts w:ascii="Times New Roman" w:hAnsi="Times New Roman" w:cs="Times New Roman"/>
                <w:sz w:val="22"/>
                <w:szCs w:val="22"/>
              </w:rPr>
            </w:pPr>
            <w:r>
              <w:rPr>
                <w:rFonts w:ascii="Times New Roman" w:hAnsi="Times New Roman" w:cs="Times New Roman"/>
                <w:sz w:val="22"/>
                <w:szCs w:val="22"/>
              </w:rPr>
              <w:t>0.30</w:t>
            </w:r>
            <w:r>
              <w:rPr>
                <w:rFonts w:ascii="Times New Roman" w:hAnsi="Times New Roman" w:cs="Times New Roman"/>
                <w:spacing w:val="28"/>
                <w:sz w:val="22"/>
                <w:szCs w:val="22"/>
              </w:rPr>
              <w:t xml:space="preserve"> </w:t>
            </w:r>
            <w:r>
              <w:rPr>
                <w:rFonts w:ascii="Times New Roman" w:hAnsi="Times New Roman" w:cs="Times New Roman"/>
                <w:sz w:val="22"/>
                <w:szCs w:val="22"/>
              </w:rPr>
              <w:t xml:space="preserve">× </w:t>
            </w:r>
            <w:r>
              <w:rPr>
                <w:rFonts w:hint="default" w:ascii="Times New Roman" w:hAnsi="Times New Roman" w:cs="Times New Roman"/>
                <w:sz w:val="22"/>
                <w:szCs w:val="22"/>
                <w:lang w:val="en-US"/>
              </w:rPr>
              <w:t>75</w:t>
            </w:r>
            <w:r>
              <w:rPr>
                <w:rFonts w:ascii="Times New Roman" w:hAnsi="Times New Roman" w:cs="Times New Roman"/>
                <w:spacing w:val="21"/>
                <w:sz w:val="22"/>
                <w:szCs w:val="22"/>
              </w:rPr>
              <w:t xml:space="preserve"> </w:t>
            </w:r>
            <w:r>
              <w:rPr>
                <w:rFonts w:ascii="Times New Roman" w:hAnsi="Times New Roman" w:cs="Times New Roman"/>
                <w:sz w:val="22"/>
                <w:szCs w:val="22"/>
              </w:rPr>
              <w:t>mm</w:t>
            </w:r>
          </w:p>
        </w:tc>
        <w:tc>
          <w:tcPr>
            <w:tcW w:w="1259" w:type="pct"/>
            <w:tcBorders>
              <w:top w:val="single" w:color="000000" w:sz="2" w:space="0"/>
              <w:left w:val="single" w:color="000000" w:sz="2" w:space="0"/>
              <w:bottom w:val="single" w:color="000000" w:sz="2" w:space="0"/>
              <w:right w:val="single" w:color="000000" w:sz="2" w:space="0"/>
            </w:tcBorders>
          </w:tcPr>
          <w:p w14:paraId="03379CD5">
            <w:pPr>
              <w:spacing w:before="61"/>
              <w:ind w:left="314"/>
              <w:rPr>
                <w:rFonts w:ascii="Times New Roman" w:hAnsi="Times New Roman" w:cs="Times New Roman"/>
                <w:spacing w:val="18"/>
                <w:sz w:val="22"/>
                <w:szCs w:val="22"/>
              </w:rPr>
            </w:pPr>
            <w:r>
              <w:rPr>
                <w:rFonts w:ascii="Times New Roman" w:hAnsi="Times New Roman" w:cs="Times New Roman"/>
                <w:spacing w:val="18"/>
                <w:sz w:val="22"/>
                <w:szCs w:val="22"/>
              </w:rPr>
              <w:t xml:space="preserve">90 </w:t>
            </w:r>
            <w:r>
              <w:rPr>
                <w:rFonts w:ascii="Times New Roman" w:hAnsi="Times New Roman" w:cs="Times New Roman"/>
                <w:sz w:val="22"/>
                <w:szCs w:val="22"/>
              </w:rPr>
              <w:t>degree</w:t>
            </w:r>
            <w:r>
              <w:rPr>
                <w:rFonts w:ascii="Times New Roman" w:hAnsi="Times New Roman" w:cs="Times New Roman"/>
                <w:spacing w:val="13"/>
                <w:sz w:val="22"/>
                <w:szCs w:val="22"/>
              </w:rPr>
              <w:t xml:space="preserve"> </w:t>
            </w:r>
            <w:r>
              <w:rPr>
                <w:rFonts w:ascii="Times New Roman" w:hAnsi="Times New Roman" w:cs="Times New Roman"/>
                <w:sz w:val="22"/>
                <w:szCs w:val="22"/>
              </w:rPr>
              <w:t>angle</w:t>
            </w:r>
          </w:p>
        </w:tc>
        <w:tc>
          <w:tcPr>
            <w:tcW w:w="1309" w:type="pct"/>
            <w:tcBorders>
              <w:top w:val="single" w:color="000000" w:sz="2" w:space="0"/>
              <w:left w:val="single" w:color="000000" w:sz="2" w:space="0"/>
              <w:bottom w:val="single" w:color="000000" w:sz="2" w:space="0"/>
              <w:right w:val="single" w:color="000000" w:sz="2" w:space="0"/>
            </w:tcBorders>
          </w:tcPr>
          <w:p w14:paraId="4591EB26">
            <w:pPr>
              <w:spacing w:before="61"/>
              <w:jc w:val="center"/>
              <w:rPr>
                <w:rFonts w:ascii="Times New Roman" w:hAnsi="Times New Roman" w:cs="Times New Roman"/>
                <w:spacing w:val="2"/>
                <w:sz w:val="22"/>
                <w:szCs w:val="22"/>
              </w:rPr>
            </w:pPr>
            <w:r>
              <w:rPr>
                <w:rFonts w:ascii="Times New Roman" w:hAnsi="Times New Roman" w:cs="Times New Roman"/>
                <w:spacing w:val="2"/>
                <w:sz w:val="22"/>
                <w:szCs w:val="22"/>
              </w:rPr>
              <w:t>20-30</w:t>
            </w:r>
            <w:r>
              <w:rPr>
                <w:rFonts w:ascii="Times New Roman" w:hAnsi="Times New Roman" w:cs="Times New Roman"/>
                <w:sz w:val="22"/>
                <w:szCs w:val="22"/>
              </w:rPr>
              <w:t>mm</w:t>
            </w:r>
          </w:p>
        </w:tc>
      </w:tr>
    </w:tbl>
    <w:p w14:paraId="2B2B5228">
      <w:pPr>
        <w:jc w:val="center"/>
        <w:rPr>
          <w:rFonts w:ascii="Times New Roman" w:hAnsi="Times New Roman" w:cs="Times New Roman"/>
          <w:sz w:val="22"/>
          <w:szCs w:val="22"/>
        </w:rPr>
      </w:pPr>
    </w:p>
    <w:p w14:paraId="3EBA62BF">
      <w:pPr>
        <w:ind w:firstLine="991" w:firstLineChars="450"/>
        <w:jc w:val="both"/>
        <w:rPr>
          <w:rFonts w:ascii="Times New Roman Regular" w:hAnsi="Times New Roman Regular" w:cs="Times New Roman Regular"/>
          <w:b/>
          <w:bCs/>
          <w:sz w:val="22"/>
          <w:szCs w:val="22"/>
        </w:rPr>
      </w:pPr>
      <w:r>
        <w:rPr>
          <w:rFonts w:ascii="Times New Roman Regular" w:hAnsi="Times New Roman Regular" w:cs="Times New Roman Regular"/>
          <w:b/>
          <w:bCs/>
          <w:sz w:val="22"/>
          <w:szCs w:val="22"/>
        </w:rPr>
        <w:t>e Table2: Needle-knife instruments and release methods</w:t>
      </w:r>
    </w:p>
    <w:tbl>
      <w:tblPr>
        <w:tblStyle w:val="15"/>
        <w:tblW w:w="9606" w:type="dxa"/>
        <w:tblInd w:w="-8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3117"/>
        <w:gridCol w:w="3800"/>
      </w:tblGrid>
      <w:tr w14:paraId="185D7A4C">
        <w:trPr>
          <w:trHeight w:val="276" w:hRule="atLeast"/>
        </w:trPr>
        <w:tc>
          <w:tcPr>
            <w:tcW w:w="9606" w:type="dxa"/>
            <w:gridSpan w:val="3"/>
          </w:tcPr>
          <w:p w14:paraId="0F6B09A3">
            <w:pPr>
              <w:ind w:firstLine="220" w:firstLineChars="100"/>
              <w:rPr>
                <w:rFonts w:ascii="Times New Roman" w:hAnsi="Times New Roman" w:cs="Times New Roman"/>
                <w:sz w:val="22"/>
                <w:szCs w:val="22"/>
              </w:rPr>
            </w:pPr>
            <w:r>
              <w:rPr>
                <w:rFonts w:ascii="Times New Roman" w:hAnsi="Times New Roman" w:cs="Times New Roman"/>
                <w:sz w:val="22"/>
                <w:szCs w:val="22"/>
              </w:rPr>
              <w:t>Acupoint</w:t>
            </w:r>
            <w:r>
              <w:rPr>
                <w:rFonts w:hint="eastAsia" w:ascii="Times New Roman" w:hAnsi="Times New Roman" w:cs="Times New Roman"/>
                <w:sz w:val="22"/>
                <w:szCs w:val="22"/>
              </w:rPr>
              <w:t xml:space="preserve">                  </w:t>
            </w:r>
            <w:r>
              <w:rPr>
                <w:rFonts w:ascii="Times New Roman" w:hAnsi="Times New Roman" w:cs="Times New Roman"/>
                <w:sz w:val="22"/>
                <w:szCs w:val="22"/>
              </w:rPr>
              <w:t xml:space="preserve"> needle-knife instrument</w:t>
            </w:r>
            <w:r>
              <w:rPr>
                <w:rFonts w:hint="eastAsia" w:ascii="Times New Roman" w:hAnsi="Times New Roman" w:cs="Times New Roman"/>
                <w:sz w:val="22"/>
                <w:szCs w:val="22"/>
              </w:rPr>
              <w:t xml:space="preserve">       </w:t>
            </w:r>
            <w:r>
              <w:rPr>
                <w:rFonts w:ascii="Times New Roman" w:hAnsi="Times New Roman" w:cs="Times New Roman"/>
                <w:sz w:val="22"/>
                <w:szCs w:val="22"/>
              </w:rPr>
              <w:t xml:space="preserve"> Needle-knife operation method</w:t>
            </w:r>
          </w:p>
        </w:tc>
      </w:tr>
      <w:tr w14:paraId="3F26D775">
        <w:tc>
          <w:tcPr>
            <w:tcW w:w="2689" w:type="dxa"/>
            <w:vMerge w:val="restart"/>
            <w:tcBorders>
              <w:right w:val="nil"/>
            </w:tcBorders>
          </w:tcPr>
          <w:p w14:paraId="55298568">
            <w:pPr>
              <w:rPr>
                <w:rFonts w:ascii="Times New Roman" w:hAnsi="Times New Roman" w:cs="Times New Roman"/>
                <w:sz w:val="22"/>
                <w:szCs w:val="22"/>
              </w:rPr>
            </w:pPr>
            <w:r>
              <w:rPr>
                <w:rFonts w:hint="eastAsia" w:ascii="Times New Roman" w:hAnsi="Times New Roman" w:cs="Times New Roman"/>
                <w:sz w:val="22"/>
                <w:szCs w:val="22"/>
              </w:rPr>
              <w:t>Qi hai shu (BL21)</w:t>
            </w:r>
          </w:p>
          <w:p w14:paraId="34EFD1C8">
            <w:pPr>
              <w:rPr>
                <w:rFonts w:ascii="Times New Roman" w:hAnsi="Times New Roman" w:cs="Times New Roman"/>
                <w:sz w:val="22"/>
                <w:szCs w:val="22"/>
              </w:rPr>
            </w:pPr>
            <w:bookmarkStart w:id="7" w:name="OLE_LINK97"/>
            <w:r>
              <w:rPr>
                <w:rFonts w:hint="eastAsia" w:ascii="Times New Roman" w:hAnsi="Times New Roman" w:cs="Times New Roman"/>
                <w:sz w:val="22"/>
                <w:szCs w:val="22"/>
              </w:rPr>
              <w:t>Da chang shu (BL25)</w:t>
            </w:r>
          </w:p>
          <w:bookmarkEnd w:id="7"/>
          <w:p w14:paraId="6F4FA7D1">
            <w:pPr>
              <w:rPr>
                <w:rFonts w:ascii="Times New Roman" w:hAnsi="Times New Roman" w:cs="Times New Roman"/>
                <w:sz w:val="22"/>
                <w:szCs w:val="22"/>
              </w:rPr>
            </w:pPr>
            <w:r>
              <w:rPr>
                <w:rFonts w:hint="eastAsia" w:ascii="Times New Roman" w:hAnsi="Times New Roman" w:cs="Times New Roman"/>
                <w:sz w:val="22"/>
                <w:szCs w:val="22"/>
              </w:rPr>
              <w:t>Shen shu (BL23)</w:t>
            </w:r>
          </w:p>
          <w:p w14:paraId="5DE5E5AD">
            <w:pPr>
              <w:rPr>
                <w:rFonts w:ascii="Times New Roman" w:hAnsi="Times New Roman" w:cs="Times New Roman"/>
                <w:bCs/>
                <w:sz w:val="22"/>
                <w:szCs w:val="22"/>
              </w:rPr>
            </w:pPr>
            <w:r>
              <w:rPr>
                <w:rFonts w:hint="eastAsia" w:ascii="Times New Roman" w:hAnsi="Times New Roman" w:cs="Times New Roman"/>
                <w:bCs/>
                <w:sz w:val="22"/>
                <w:szCs w:val="22"/>
              </w:rPr>
              <w:t>Ci liao (BL32)</w:t>
            </w:r>
          </w:p>
          <w:p w14:paraId="57A8F523">
            <w:pPr>
              <w:rPr>
                <w:rFonts w:ascii="Times New Roman" w:hAnsi="Times New Roman" w:cs="Times New Roman"/>
                <w:sz w:val="22"/>
                <w:szCs w:val="22"/>
              </w:rPr>
            </w:pPr>
            <w:r>
              <w:rPr>
                <w:rFonts w:hint="eastAsia" w:ascii="Times New Roman" w:hAnsi="Times New Roman" w:cs="Times New Roman"/>
                <w:bCs/>
                <w:sz w:val="22"/>
                <w:szCs w:val="22"/>
              </w:rPr>
              <w:t>Zhong liao (BL33)</w:t>
            </w:r>
          </w:p>
        </w:tc>
        <w:tc>
          <w:tcPr>
            <w:tcW w:w="3117" w:type="dxa"/>
            <w:tcBorders>
              <w:left w:val="nil"/>
              <w:bottom w:val="nil"/>
              <w:right w:val="nil"/>
            </w:tcBorders>
          </w:tcPr>
          <w:p w14:paraId="07D13103">
            <w:pPr>
              <w:ind w:firstLine="550" w:firstLineChars="250"/>
              <w:jc w:val="both"/>
              <w:rPr>
                <w:rFonts w:ascii="Times New Roman" w:hAnsi="Times New Roman" w:cs="Times New Roman"/>
                <w:sz w:val="22"/>
                <w:szCs w:val="22"/>
              </w:rPr>
            </w:pPr>
            <w:r>
              <w:rPr>
                <w:rFonts w:ascii="Times New Roman" w:hAnsi="Times New Roman" w:cs="Times New Roman"/>
                <w:sz w:val="22"/>
                <w:szCs w:val="22"/>
              </w:rPr>
              <w:t>1.0 mm × 80 mm</w:t>
            </w:r>
          </w:p>
        </w:tc>
        <w:tc>
          <w:tcPr>
            <w:tcW w:w="3800" w:type="dxa"/>
            <w:vMerge w:val="restart"/>
            <w:tcBorders>
              <w:left w:val="nil"/>
            </w:tcBorders>
          </w:tcPr>
          <w:p w14:paraId="7F51E5C6">
            <w:pPr>
              <w:jc w:val="center"/>
              <w:rPr>
                <w:rFonts w:ascii="Times New Roman" w:hAnsi="Times New Roman" w:cs="Times New Roman"/>
                <w:sz w:val="22"/>
                <w:szCs w:val="22"/>
              </w:rPr>
            </w:pPr>
            <w:r>
              <w:rPr>
                <w:rFonts w:ascii="Times New Roman" w:hAnsi="Times New Roman" w:cs="Times New Roman"/>
                <w:sz w:val="22"/>
                <w:szCs w:val="22"/>
              </w:rPr>
              <w:t>The three-step slow push method</w:t>
            </w:r>
            <w:r>
              <w:rPr>
                <w:rFonts w:hint="eastAsia" w:ascii="Times New Roman" w:hAnsi="Times New Roman" w:cs="Times New Roman"/>
                <w:color w:val="091CE9"/>
                <w:sz w:val="22"/>
                <w:szCs w:val="22"/>
                <w:vertAlign w:val="superscript"/>
              </w:rPr>
              <w:t>a</w:t>
            </w:r>
          </w:p>
          <w:p w14:paraId="03E8EB26">
            <w:pPr>
              <w:jc w:val="center"/>
              <w:rPr>
                <w:rFonts w:ascii="Times New Roman" w:hAnsi="Times New Roman" w:cs="Times New Roman"/>
                <w:sz w:val="22"/>
                <w:szCs w:val="22"/>
                <w:vertAlign w:val="superscript"/>
              </w:rPr>
            </w:pPr>
            <w:r>
              <w:rPr>
                <w:rFonts w:ascii="Times New Roman" w:hAnsi="Times New Roman" w:cs="Times New Roman"/>
                <w:sz w:val="22"/>
                <w:szCs w:val="22"/>
              </w:rPr>
              <w:t>The three-step slow push method</w:t>
            </w:r>
          </w:p>
          <w:p w14:paraId="1991BAD8">
            <w:pPr>
              <w:jc w:val="center"/>
              <w:rPr>
                <w:rFonts w:ascii="Times New Roman" w:hAnsi="Times New Roman" w:cs="Times New Roman"/>
                <w:sz w:val="22"/>
                <w:szCs w:val="22"/>
              </w:rPr>
            </w:pPr>
            <w:r>
              <w:rPr>
                <w:rFonts w:ascii="Times New Roman" w:hAnsi="Times New Roman" w:cs="Times New Roman"/>
                <w:sz w:val="22"/>
                <w:szCs w:val="22"/>
              </w:rPr>
              <w:t>The three-step slow push method</w:t>
            </w:r>
          </w:p>
          <w:p w14:paraId="06B9A021">
            <w:pPr>
              <w:jc w:val="center"/>
              <w:rPr>
                <w:rFonts w:ascii="Times New Roman" w:hAnsi="Times New Roman" w:cs="Times New Roman"/>
                <w:sz w:val="22"/>
                <w:szCs w:val="22"/>
              </w:rPr>
            </w:pPr>
            <w:r>
              <w:rPr>
                <w:rFonts w:ascii="Times New Roman" w:hAnsi="Times New Roman" w:cs="Times New Roman"/>
                <w:sz w:val="22"/>
                <w:szCs w:val="22"/>
              </w:rPr>
              <w:t>The three-step slow push method</w:t>
            </w:r>
          </w:p>
          <w:p w14:paraId="1A40B32F">
            <w:pPr>
              <w:jc w:val="center"/>
              <w:rPr>
                <w:rFonts w:ascii="Times New Roman" w:hAnsi="Times New Roman" w:cs="Times New Roman"/>
                <w:sz w:val="22"/>
                <w:szCs w:val="22"/>
              </w:rPr>
            </w:pPr>
            <w:r>
              <w:rPr>
                <w:rFonts w:ascii="Times New Roman" w:hAnsi="Times New Roman" w:cs="Times New Roman"/>
                <w:sz w:val="22"/>
                <w:szCs w:val="22"/>
              </w:rPr>
              <w:t>The three-step slow push method</w:t>
            </w:r>
          </w:p>
        </w:tc>
      </w:tr>
      <w:tr w14:paraId="6E375597">
        <w:trPr>
          <w:trHeight w:val="1104" w:hRule="atLeast"/>
        </w:trPr>
        <w:tc>
          <w:tcPr>
            <w:tcW w:w="2689" w:type="dxa"/>
            <w:vMerge w:val="continue"/>
            <w:tcBorders>
              <w:top w:val="nil"/>
              <w:bottom w:val="single" w:color="auto" w:sz="4" w:space="0"/>
              <w:right w:val="nil"/>
            </w:tcBorders>
          </w:tcPr>
          <w:p w14:paraId="502484FC">
            <w:pPr>
              <w:jc w:val="center"/>
              <w:rPr>
                <w:rFonts w:ascii="Times New Roman" w:hAnsi="Times New Roman" w:cs="Times New Roman"/>
                <w:b/>
                <w:bCs/>
                <w:sz w:val="22"/>
                <w:szCs w:val="22"/>
              </w:rPr>
            </w:pPr>
          </w:p>
        </w:tc>
        <w:tc>
          <w:tcPr>
            <w:tcW w:w="3117" w:type="dxa"/>
            <w:tcBorders>
              <w:top w:val="nil"/>
              <w:left w:val="nil"/>
              <w:bottom w:val="single" w:color="auto" w:sz="4" w:space="0"/>
              <w:right w:val="nil"/>
            </w:tcBorders>
          </w:tcPr>
          <w:p w14:paraId="240E9D74">
            <w:pPr>
              <w:ind w:firstLine="550" w:firstLineChars="250"/>
              <w:rPr>
                <w:rFonts w:ascii="Times New Roman" w:hAnsi="Times New Roman" w:cs="Times New Roman"/>
                <w:sz w:val="22"/>
                <w:szCs w:val="22"/>
              </w:rPr>
            </w:pPr>
            <w:r>
              <w:rPr>
                <w:rFonts w:ascii="Times New Roman" w:hAnsi="Times New Roman" w:cs="Times New Roman"/>
                <w:sz w:val="22"/>
                <w:szCs w:val="22"/>
              </w:rPr>
              <w:t>1.0 mm × 80 mm</w:t>
            </w:r>
          </w:p>
          <w:p w14:paraId="5FBB1FD0">
            <w:pPr>
              <w:ind w:firstLine="550" w:firstLineChars="250"/>
              <w:rPr>
                <w:rFonts w:ascii="Times New Roman" w:hAnsi="Times New Roman" w:cs="Times New Roman"/>
                <w:sz w:val="22"/>
                <w:szCs w:val="22"/>
              </w:rPr>
            </w:pPr>
            <w:r>
              <w:rPr>
                <w:rFonts w:ascii="Times New Roman" w:hAnsi="Times New Roman" w:cs="Times New Roman"/>
                <w:sz w:val="22"/>
                <w:szCs w:val="22"/>
              </w:rPr>
              <w:t>1.0 mm × 80 mm</w:t>
            </w:r>
          </w:p>
          <w:p w14:paraId="28C06301">
            <w:pPr>
              <w:ind w:firstLine="550" w:firstLineChars="250"/>
              <w:rPr>
                <w:rFonts w:ascii="Times New Roman" w:hAnsi="Times New Roman" w:cs="Times New Roman"/>
                <w:sz w:val="22"/>
                <w:szCs w:val="22"/>
              </w:rPr>
            </w:pPr>
            <w:r>
              <w:rPr>
                <w:rFonts w:ascii="Times New Roman" w:hAnsi="Times New Roman" w:cs="Times New Roman"/>
                <w:sz w:val="22"/>
                <w:szCs w:val="22"/>
              </w:rPr>
              <w:t>1.0 mm × 80 mm</w:t>
            </w:r>
          </w:p>
          <w:p w14:paraId="77A2DB2D">
            <w:pPr>
              <w:ind w:firstLine="550" w:firstLineChars="250"/>
              <w:rPr>
                <w:rFonts w:ascii="Times New Roman" w:hAnsi="Times New Roman" w:cs="Times New Roman"/>
                <w:sz w:val="22"/>
                <w:szCs w:val="22"/>
              </w:rPr>
            </w:pPr>
            <w:r>
              <w:rPr>
                <w:rFonts w:ascii="Times New Roman" w:hAnsi="Times New Roman" w:cs="Times New Roman"/>
                <w:sz w:val="22"/>
                <w:szCs w:val="22"/>
              </w:rPr>
              <w:t>1.0 mm × 80 mm</w:t>
            </w:r>
          </w:p>
        </w:tc>
        <w:tc>
          <w:tcPr>
            <w:tcW w:w="3800" w:type="dxa"/>
            <w:vMerge w:val="continue"/>
            <w:tcBorders>
              <w:left w:val="nil"/>
              <w:bottom w:val="single" w:color="auto" w:sz="4" w:space="0"/>
            </w:tcBorders>
          </w:tcPr>
          <w:p w14:paraId="3DBF47EE">
            <w:pPr>
              <w:jc w:val="center"/>
              <w:rPr>
                <w:rFonts w:ascii="Times New Roman" w:hAnsi="Times New Roman" w:cs="Times New Roman"/>
                <w:b/>
                <w:bCs/>
                <w:sz w:val="22"/>
                <w:szCs w:val="22"/>
              </w:rPr>
            </w:pPr>
          </w:p>
        </w:tc>
      </w:tr>
    </w:tbl>
    <w:p w14:paraId="5BDB83C8">
      <w:pPr>
        <w:spacing w:line="360" w:lineRule="auto"/>
        <w:jc w:val="both"/>
        <w:rPr>
          <w:rFonts w:ascii="Times New Roman Regular" w:hAnsi="Times New Roman Regular" w:cs="Times New Roman Regular"/>
          <w:sz w:val="22"/>
          <w:szCs w:val="22"/>
        </w:rPr>
      </w:pPr>
      <w:r>
        <w:rPr>
          <w:rFonts w:hint="eastAsia" w:ascii="Times New Roman Regular" w:hAnsi="Times New Roman Regular" w:cs="Times New Roman Regular"/>
          <w:sz w:val="22"/>
          <w:szCs w:val="22"/>
        </w:rPr>
        <w:t>a</w:t>
      </w:r>
      <w:r>
        <w:rPr>
          <w:rFonts w:ascii="Times New Roman Regular" w:hAnsi="Times New Roman Regular" w:cs="Times New Roman Regular"/>
          <w:sz w:val="22"/>
          <w:szCs w:val="22"/>
        </w:rPr>
        <w:t xml:space="preserve">: The operation method of the needle knife is as </w:t>
      </w:r>
      <w:r>
        <w:rPr>
          <w:rFonts w:hint="eastAsia" w:ascii="Times New Roman Regular" w:hAnsi="Times New Roman Regular" w:cs="Times New Roman Regular"/>
          <w:sz w:val="22"/>
          <w:szCs w:val="22"/>
        </w:rPr>
        <w:t>follows:</w:t>
      </w:r>
    </w:p>
    <w:p w14:paraId="0F5B6826">
      <w:pPr>
        <w:spacing w:line="360" w:lineRule="auto"/>
        <w:jc w:val="both"/>
        <w:rPr>
          <w:rFonts w:ascii="Times New Roman Regular" w:hAnsi="Times New Roman Regular" w:cs="Times New Roman Regular"/>
          <w:sz w:val="22"/>
          <w:szCs w:val="22"/>
        </w:rPr>
      </w:pPr>
      <w:r>
        <w:rPr>
          <w:rFonts w:ascii="Times New Roman Regular" w:hAnsi="Times New Roman Regular" w:cs="Times New Roman Regular"/>
          <w:sz w:val="22"/>
          <w:szCs w:val="22"/>
        </w:rPr>
        <w:t>1. The physician locates the point with the left hand and holds the needle knife with the right hand, inserting the needle from the outer side of the fingertip.</w:t>
      </w:r>
    </w:p>
    <w:p w14:paraId="40B74123">
      <w:pPr>
        <w:spacing w:line="360" w:lineRule="auto"/>
        <w:jc w:val="both"/>
        <w:rPr>
          <w:rFonts w:ascii="Times New Roman Regular" w:hAnsi="Times New Roman Regular" w:cs="Times New Roman Regular"/>
          <w:sz w:val="22"/>
          <w:szCs w:val="22"/>
        </w:rPr>
      </w:pPr>
      <w:r>
        <w:rPr>
          <w:rFonts w:ascii="Times New Roman Regular" w:hAnsi="Times New Roman Regular" w:cs="Times New Roman Regular"/>
          <w:sz w:val="22"/>
          <w:szCs w:val="22"/>
        </w:rPr>
        <w:t>2. Before needle insertion, the patient is instructed to take a deep breath. The physician swiftly inserts the needle-knife along the outer edge of the supporting finger into the subcutaneous tissue.</w:t>
      </w:r>
    </w:p>
    <w:p w14:paraId="514AB28E">
      <w:pPr>
        <w:spacing w:line="360" w:lineRule="auto"/>
        <w:jc w:val="both"/>
        <w:rPr>
          <w:rFonts w:ascii="Times New Roman Regular" w:hAnsi="Times New Roman Regular" w:cs="Times New Roman Regular"/>
          <w:sz w:val="22"/>
          <w:szCs w:val="22"/>
        </w:rPr>
      </w:pPr>
      <w:r>
        <w:rPr>
          <w:rFonts w:ascii="Times New Roman Regular" w:hAnsi="Times New Roman Regular" w:cs="Times New Roman Regular"/>
          <w:sz w:val="22"/>
          <w:szCs w:val="22"/>
        </w:rPr>
        <w:t xml:space="preserve">3. </w:t>
      </w:r>
      <w:bookmarkStart w:id="8" w:name="OLE_LINK75"/>
      <w:r>
        <w:rPr>
          <w:rFonts w:ascii="Times New Roman Regular" w:hAnsi="Times New Roman Regular" w:cs="Times New Roman Regular"/>
          <w:sz w:val="22"/>
          <w:szCs w:val="22"/>
        </w:rPr>
        <w:t>A brief pause of 3–5 seconds follows, during which the patient is guided to breathe deeply and slowly. As the patient's exhalation is about to end, longitudinal cutting and transverse stripping are performed 2–3 times to release the superficial tissues.</w:t>
      </w:r>
    </w:p>
    <w:bookmarkEnd w:id="8"/>
    <w:p w14:paraId="39B0DF6E">
      <w:pPr>
        <w:spacing w:line="360" w:lineRule="auto"/>
        <w:jc w:val="both"/>
        <w:rPr>
          <w:rFonts w:ascii="Times New Roman Regular" w:hAnsi="Times New Roman Regular" w:cs="Times New Roman Regular"/>
          <w:sz w:val="22"/>
          <w:szCs w:val="22"/>
        </w:rPr>
      </w:pPr>
      <w:r>
        <w:rPr>
          <w:rFonts w:hint="eastAsia" w:ascii="Times New Roman Regular" w:hAnsi="Times New Roman Regular" w:cs="Times New Roman Regular"/>
          <w:sz w:val="22"/>
          <w:szCs w:val="22"/>
        </w:rPr>
        <w:t>4. After</w:t>
      </w:r>
      <w:r>
        <w:rPr>
          <w:rFonts w:ascii="Times New Roman Regular" w:hAnsi="Times New Roman Regular" w:cs="Times New Roman Regular"/>
          <w:sz w:val="22"/>
          <w:szCs w:val="22"/>
        </w:rPr>
        <w:t xml:space="preserve"> another pause of 3–5 seconds, the patient is again guided to breathe deeply and slowly. As the exhalation is about to end, the needle knife is gently advanced into the middle layer. </w:t>
      </w:r>
      <w:r>
        <w:rPr>
          <w:rFonts w:hint="eastAsia" w:ascii="Times New Roman Regular" w:hAnsi="Times New Roman Regular" w:cs="Times New Roman Regular"/>
          <w:sz w:val="22"/>
          <w:szCs w:val="22"/>
        </w:rPr>
        <w:t>Longitudinal</w:t>
      </w:r>
      <w:r>
        <w:rPr>
          <w:rFonts w:ascii="Times New Roman Regular" w:hAnsi="Times New Roman Regular" w:cs="Times New Roman Regular"/>
          <w:sz w:val="22"/>
          <w:szCs w:val="22"/>
        </w:rPr>
        <w:t xml:space="preserve"> cutting and transverse stripping are performed 2–3 times to release the middle layer soft tissues.</w:t>
      </w:r>
    </w:p>
    <w:p w14:paraId="517863BD">
      <w:pPr>
        <w:spacing w:line="360" w:lineRule="auto"/>
        <w:jc w:val="both"/>
        <w:rPr>
          <w:rFonts w:ascii="Times New Roman Regular" w:hAnsi="Times New Roman Regular" w:cs="Times New Roman Regular"/>
          <w:sz w:val="22"/>
          <w:szCs w:val="22"/>
        </w:rPr>
      </w:pPr>
      <w:r>
        <w:rPr>
          <w:rFonts w:ascii="Times New Roman Regular" w:hAnsi="Times New Roman Regular" w:cs="Times New Roman Regular"/>
          <w:sz w:val="22"/>
          <w:szCs w:val="22"/>
        </w:rPr>
        <w:t xml:space="preserve">5. Following a pause of 3–5 seconds to confirm the accuracy of the treatment site, the patient is guided to breathe deeply and slowly. As the exhalation is about to end, the needle knife is gently advanced into the deep layer until the bone surface is reached. </w:t>
      </w:r>
      <w:r>
        <w:rPr>
          <w:rFonts w:hint="eastAsia" w:ascii="Times New Roman Regular" w:hAnsi="Times New Roman Regular" w:cs="Times New Roman Regular"/>
          <w:sz w:val="22"/>
          <w:szCs w:val="22"/>
        </w:rPr>
        <w:t>Longitudinal</w:t>
      </w:r>
      <w:r>
        <w:rPr>
          <w:rFonts w:ascii="Times New Roman Regular" w:hAnsi="Times New Roman Regular" w:cs="Times New Roman Regular"/>
          <w:sz w:val="22"/>
          <w:szCs w:val="22"/>
        </w:rPr>
        <w:t xml:space="preserve"> cutting and transverse stripping are performed 2–3 times.</w:t>
      </w:r>
    </w:p>
    <w:p w14:paraId="12972F44">
      <w:pPr>
        <w:spacing w:line="360" w:lineRule="auto"/>
        <w:jc w:val="both"/>
        <w:rPr>
          <w:rFonts w:ascii="Times New Roman Regular" w:hAnsi="Times New Roman Regular" w:cs="Times New Roman Regular"/>
          <w:sz w:val="22"/>
          <w:szCs w:val="22"/>
        </w:rPr>
      </w:pPr>
      <w:r>
        <w:rPr>
          <w:rFonts w:hint="eastAsia" w:ascii="Times New Roman Regular" w:hAnsi="Times New Roman Regular" w:cs="Times New Roman Regular"/>
          <w:sz w:val="22"/>
          <w:szCs w:val="22"/>
        </w:rPr>
        <w:t>6. After</w:t>
      </w:r>
      <w:r>
        <w:rPr>
          <w:rFonts w:ascii="Times New Roman Regular" w:hAnsi="Times New Roman Regular" w:cs="Times New Roman Regular"/>
          <w:sz w:val="22"/>
          <w:szCs w:val="22"/>
        </w:rPr>
        <w:t xml:space="preserve"> a final pause of 3–5 seconds, the patient's sensation is inquired about. The patient is guided to breathe deeply and slowly, and as the patient inhales, the needle knife is quickly withdrawn. After needle withdrawal, the therapy site is compressed for 15 minutes to stop bleeding, covered with a sterile gauze, and kept dry for 24 hours.</w:t>
      </w:r>
    </w:p>
    <w:p w14:paraId="4CFD02DE">
      <w:pPr>
        <w:jc w:val="both"/>
        <w:rPr>
          <w:rFonts w:ascii="Times New Roman Regular" w:hAnsi="Times New Roman Regular" w:cs="Times New Roman Regular"/>
          <w:sz w:val="22"/>
          <w:szCs w:val="22"/>
        </w:rPr>
      </w:pPr>
    </w:p>
    <w:p w14:paraId="2163DD36">
      <w:pPr>
        <w:jc w:val="both"/>
        <w:rPr>
          <w:rFonts w:ascii="Times New Roman" w:hAnsi="Times New Roman" w:cs="Times New Roman"/>
        </w:rPr>
      </w:pPr>
    </w:p>
    <w:p w14:paraId="0F2A1CF0">
      <w:pPr>
        <w:jc w:val="both"/>
        <w:rPr>
          <w:rFonts w:ascii="Times New Roman" w:hAnsi="Times New Roman" w:cs="Times New Roman"/>
        </w:rPr>
      </w:pPr>
    </w:p>
    <w:p w14:paraId="5DA4DF21">
      <w:pPr>
        <w:jc w:val="both"/>
        <w:rPr>
          <w:rFonts w:ascii="Times New Roman" w:hAnsi="Times New Roman" w:cs="Times New Roman"/>
        </w:rPr>
      </w:pPr>
    </w:p>
    <w:p w14:paraId="1910DAD2">
      <w:pPr>
        <w:jc w:val="both"/>
        <w:rPr>
          <w:rFonts w:ascii="Times New Roman" w:hAnsi="Times New Roman" w:cs="Times New Roman"/>
        </w:rPr>
      </w:pPr>
    </w:p>
    <w:p w14:paraId="36A757FF">
      <w:pPr>
        <w:jc w:val="both"/>
        <w:rPr>
          <w:rFonts w:ascii="Times New Roman" w:hAnsi="Times New Roman" w:cs="Times New Roman"/>
        </w:rPr>
      </w:pPr>
    </w:p>
    <w:p w14:paraId="4CE7A3D5">
      <w:pPr>
        <w:jc w:val="both"/>
        <w:rPr>
          <w:rFonts w:ascii="Times New Roman" w:hAnsi="Times New Roman" w:cs="Times New Roman"/>
        </w:rPr>
      </w:pPr>
    </w:p>
    <w:p w14:paraId="6D85062E">
      <w:pPr>
        <w:jc w:val="both"/>
        <w:rPr>
          <w:rFonts w:ascii="Times New Roman" w:hAnsi="Times New Roman" w:cs="Times New Roman"/>
        </w:rPr>
      </w:pPr>
    </w:p>
    <w:p w14:paraId="234B10D1">
      <w:pPr>
        <w:jc w:val="both"/>
        <w:rPr>
          <w:rFonts w:ascii="Times New Roman" w:hAnsi="Times New Roman" w:cs="Times New Roman"/>
        </w:rPr>
      </w:pPr>
    </w:p>
    <w:p w14:paraId="11D0F061">
      <w:pPr>
        <w:rPr>
          <w:rFonts w:ascii="Times New Roman" w:hAnsi="Times New Roman" w:cs="Times New Roman"/>
          <w:b/>
          <w:bCs/>
          <w:sz w:val="24"/>
        </w:rPr>
      </w:pPr>
    </w:p>
    <w:p w14:paraId="17A27389">
      <w:pPr>
        <w:jc w:val="center"/>
        <w:rPr>
          <w:rFonts w:ascii="Times New Roman" w:hAnsi="Times New Roman" w:cs="Times New Roman"/>
          <w:b/>
          <w:bCs/>
          <w:sz w:val="24"/>
        </w:rPr>
      </w:pPr>
    </w:p>
    <w:p w14:paraId="4E370E62">
      <w:pPr>
        <w:jc w:val="center"/>
        <w:rPr>
          <w:rFonts w:ascii="Times New Roman" w:hAnsi="Times New Roman" w:cs="Times New Roman"/>
          <w:b/>
          <w:bCs/>
          <w:sz w:val="24"/>
        </w:rPr>
      </w:pPr>
    </w:p>
    <w:p w14:paraId="312FA79C">
      <w:pPr>
        <w:jc w:val="center"/>
        <w:rPr>
          <w:rFonts w:ascii="Times New Roman" w:hAnsi="Times New Roman" w:cs="Times New Roman"/>
          <w:b/>
          <w:bCs/>
          <w:sz w:val="24"/>
        </w:rPr>
      </w:pPr>
    </w:p>
    <w:p w14:paraId="0C3DD5A1">
      <w:pPr>
        <w:jc w:val="center"/>
        <w:rPr>
          <w:rFonts w:ascii="Times New Roman" w:hAnsi="Times New Roman" w:cs="Times New Roman"/>
          <w:b/>
          <w:bCs/>
          <w:sz w:val="24"/>
        </w:rPr>
      </w:pPr>
    </w:p>
    <w:p w14:paraId="3B393FAE">
      <w:pPr>
        <w:jc w:val="center"/>
        <w:rPr>
          <w:rFonts w:ascii="Times New Roman" w:hAnsi="Times New Roman" w:cs="Times New Roman"/>
          <w:b/>
          <w:bCs/>
          <w:sz w:val="24"/>
        </w:rPr>
      </w:pPr>
    </w:p>
    <w:p w14:paraId="1E4CC6E9">
      <w:pPr>
        <w:jc w:val="center"/>
        <w:rPr>
          <w:rFonts w:ascii="Times New Roman" w:hAnsi="Times New Roman" w:cs="Times New Roman"/>
          <w:b/>
          <w:bCs/>
          <w:sz w:val="22"/>
          <w:szCs w:val="22"/>
        </w:rPr>
      </w:pPr>
      <w:r>
        <w:rPr>
          <w:rFonts w:hint="eastAsia" w:ascii="Times New Roman" w:hAnsi="Times New Roman" w:cs="Times New Roman"/>
          <w:b/>
          <w:bCs/>
          <w:sz w:val="22"/>
          <w:szCs w:val="22"/>
        </w:rPr>
        <w:t>e Table3:</w:t>
      </w:r>
      <w:r>
        <w:rPr>
          <w:rFonts w:ascii="Times New Roman" w:hAnsi="Times New Roman" w:cs="Times New Roman"/>
          <w:b/>
          <w:bCs/>
          <w:sz w:val="22"/>
          <w:szCs w:val="22"/>
        </w:rPr>
        <w:t xml:space="preserve"> Primary and Secondary Outcomes</w:t>
      </w:r>
    </w:p>
    <w:tbl>
      <w:tblPr>
        <w:tblStyle w:val="36"/>
        <w:tblW w:w="5000" w:type="pct"/>
        <w:jc w:val="center"/>
        <w:tblLayout w:type="autofit"/>
        <w:tblCellMar>
          <w:top w:w="0" w:type="dxa"/>
          <w:left w:w="0" w:type="dxa"/>
          <w:bottom w:w="0" w:type="dxa"/>
          <w:right w:w="0" w:type="dxa"/>
        </w:tblCellMar>
      </w:tblPr>
      <w:tblGrid>
        <w:gridCol w:w="4002"/>
        <w:gridCol w:w="4304"/>
      </w:tblGrid>
      <w:tr w14:paraId="74903B1E">
        <w:trPr>
          <w:jc w:val="center"/>
        </w:trPr>
        <w:tc>
          <w:tcPr>
            <w:tcW w:w="2409" w:type="pct"/>
            <w:tcBorders>
              <w:top w:val="single" w:color="000000" w:sz="2" w:space="0"/>
              <w:left w:val="nil"/>
              <w:bottom w:val="single" w:color="000000" w:sz="2" w:space="0"/>
              <w:right w:val="nil"/>
            </w:tcBorders>
          </w:tcPr>
          <w:p w14:paraId="0277A42D">
            <w:pPr>
              <w:pStyle w:val="35"/>
              <w:spacing w:before="62"/>
              <w:ind w:left="126"/>
              <w:rPr>
                <w:rFonts w:ascii="Times New Roman Regular" w:hAnsi="Times New Roman Regular" w:cs="Times New Roman Regular"/>
                <w:sz w:val="22"/>
                <w:szCs w:val="22"/>
              </w:rPr>
            </w:pPr>
            <w:r>
              <w:rPr>
                <w:rFonts w:ascii="Times New Roman Regular" w:hAnsi="Times New Roman Regular" w:cs="Times New Roman Regular"/>
                <w:spacing w:val="-1"/>
                <w:sz w:val="22"/>
                <w:szCs w:val="22"/>
              </w:rPr>
              <w:t>Domain</w:t>
            </w:r>
          </w:p>
        </w:tc>
        <w:tc>
          <w:tcPr>
            <w:tcW w:w="2590" w:type="pct"/>
            <w:tcBorders>
              <w:top w:val="single" w:color="000000" w:sz="2" w:space="0"/>
              <w:left w:val="nil"/>
              <w:bottom w:val="single" w:color="000000" w:sz="2" w:space="0"/>
              <w:right w:val="nil"/>
            </w:tcBorders>
          </w:tcPr>
          <w:p w14:paraId="42E2096C">
            <w:pPr>
              <w:pStyle w:val="35"/>
              <w:spacing w:before="62"/>
              <w:ind w:left="198"/>
              <w:rPr>
                <w:rFonts w:ascii="Times New Roman Regular" w:hAnsi="Times New Roman Regular" w:cs="Times New Roman Regular"/>
                <w:sz w:val="22"/>
                <w:szCs w:val="22"/>
              </w:rPr>
            </w:pPr>
            <w:r>
              <w:rPr>
                <w:rFonts w:ascii="Times New Roman Regular" w:hAnsi="Times New Roman Regular" w:cs="Times New Roman Regular"/>
                <w:spacing w:val="-1"/>
                <w:sz w:val="22"/>
                <w:szCs w:val="22"/>
              </w:rPr>
              <w:t>Instrument</w:t>
            </w:r>
          </w:p>
        </w:tc>
      </w:tr>
      <w:tr w14:paraId="13AC531C">
        <w:trPr>
          <w:jc w:val="center"/>
        </w:trPr>
        <w:tc>
          <w:tcPr>
            <w:tcW w:w="2409" w:type="pct"/>
            <w:tcBorders>
              <w:top w:val="single" w:color="000000" w:sz="2" w:space="0"/>
              <w:left w:val="nil"/>
              <w:right w:val="nil"/>
            </w:tcBorders>
          </w:tcPr>
          <w:p w14:paraId="5C38D84C">
            <w:pPr>
              <w:pStyle w:val="35"/>
              <w:spacing w:before="59"/>
              <w:rPr>
                <w:rFonts w:ascii="Times New Roman Regular" w:hAnsi="Times New Roman Regular" w:cs="Times New Roman Regular"/>
                <w:sz w:val="22"/>
                <w:szCs w:val="22"/>
              </w:rPr>
            </w:pPr>
            <w:r>
              <w:rPr>
                <w:rFonts w:ascii="Times New Roman Regular" w:hAnsi="Times New Roman Regular" w:cs="Times New Roman Regular"/>
                <w:sz w:val="22"/>
                <w:szCs w:val="22"/>
              </w:rPr>
              <w:t>Curative effect</w:t>
            </w:r>
          </w:p>
        </w:tc>
        <w:tc>
          <w:tcPr>
            <w:tcW w:w="2590" w:type="pct"/>
            <w:tcBorders>
              <w:top w:val="single" w:color="000000" w:sz="2" w:space="0"/>
              <w:left w:val="nil"/>
              <w:right w:val="nil"/>
            </w:tcBorders>
          </w:tcPr>
          <w:p w14:paraId="0BCEB2C1">
            <w:pPr>
              <w:pStyle w:val="35"/>
              <w:spacing w:before="24"/>
              <w:rPr>
                <w:rFonts w:ascii="Times New Roman Regular" w:hAnsi="Times New Roman Regular" w:cs="Times New Roman Regular"/>
                <w:color w:val="222222"/>
                <w:spacing w:val="-1"/>
                <w:sz w:val="22"/>
                <w:szCs w:val="22"/>
              </w:rPr>
            </w:pPr>
            <w:r>
              <w:rPr>
                <w:rFonts w:ascii="Times New Roman Regular" w:hAnsi="Times New Roman Regular" w:cs="Times New Roman Regular"/>
                <w:color w:val="222222"/>
                <w:spacing w:val="-1"/>
                <w:sz w:val="22"/>
                <w:szCs w:val="22"/>
              </w:rPr>
              <w:t>Effective rate</w:t>
            </w:r>
            <w:r>
              <w:rPr>
                <w:rFonts w:ascii="Times New Roman Regular" w:hAnsi="Times New Roman Regular" w:cs="Times New Roman Regular"/>
                <w:color w:val="091CE9"/>
                <w:spacing w:val="-1"/>
                <w:sz w:val="22"/>
                <w:szCs w:val="22"/>
                <w:vertAlign w:val="superscript"/>
              </w:rPr>
              <w:t>a</w:t>
            </w:r>
          </w:p>
        </w:tc>
      </w:tr>
      <w:tr w14:paraId="30596D4D">
        <w:trPr>
          <w:jc w:val="center"/>
        </w:trPr>
        <w:tc>
          <w:tcPr>
            <w:tcW w:w="2409" w:type="pct"/>
            <w:tcBorders>
              <w:left w:val="nil"/>
              <w:bottom w:val="nil"/>
              <w:right w:val="nil"/>
            </w:tcBorders>
          </w:tcPr>
          <w:p w14:paraId="54FD071A">
            <w:pPr>
              <w:pStyle w:val="35"/>
              <w:spacing w:before="59"/>
              <w:rPr>
                <w:rFonts w:ascii="Times New Roman Regular" w:hAnsi="Times New Roman Regular" w:cs="Times New Roman Regular"/>
                <w:sz w:val="22"/>
                <w:szCs w:val="22"/>
              </w:rPr>
            </w:pPr>
            <w:r>
              <w:rPr>
                <w:rFonts w:ascii="Times New Roman Regular" w:hAnsi="Times New Roman Regular" w:cs="Times New Roman Regular"/>
                <w:sz w:val="22"/>
                <w:szCs w:val="22"/>
              </w:rPr>
              <w:t>Pain</w:t>
            </w:r>
          </w:p>
        </w:tc>
        <w:tc>
          <w:tcPr>
            <w:tcW w:w="2590" w:type="pct"/>
            <w:tcBorders>
              <w:left w:val="nil"/>
              <w:bottom w:val="nil"/>
              <w:right w:val="nil"/>
            </w:tcBorders>
          </w:tcPr>
          <w:p w14:paraId="0A06578D">
            <w:pPr>
              <w:pStyle w:val="35"/>
              <w:spacing w:before="24"/>
              <w:rPr>
                <w:rFonts w:ascii="Times New Roman Regular" w:hAnsi="Times New Roman Regular" w:cs="Times New Roman Regular"/>
                <w:color w:val="222222"/>
                <w:spacing w:val="-1"/>
                <w:sz w:val="22"/>
                <w:szCs w:val="22"/>
              </w:rPr>
            </w:pPr>
            <w:r>
              <w:rPr>
                <w:rFonts w:ascii="Times New Roman Regular" w:hAnsi="Times New Roman Regular" w:cs="Times New Roman Regular"/>
                <w:color w:val="222222"/>
                <w:spacing w:val="-1"/>
                <w:sz w:val="22"/>
                <w:szCs w:val="22"/>
              </w:rPr>
              <w:t>Visual Analogue Scale</w:t>
            </w:r>
            <w:r>
              <w:rPr>
                <w:rFonts w:ascii="Times New Roman Regular" w:hAnsi="Times New Roman Regular" w:cs="Times New Roman Regular"/>
                <w:color w:val="091CE9"/>
                <w:spacing w:val="-1"/>
                <w:position w:val="8"/>
                <w:sz w:val="22"/>
                <w:szCs w:val="22"/>
              </w:rPr>
              <w:t>b</w:t>
            </w:r>
          </w:p>
        </w:tc>
      </w:tr>
      <w:tr w14:paraId="322F3BAF">
        <w:trPr>
          <w:jc w:val="center"/>
        </w:trPr>
        <w:tc>
          <w:tcPr>
            <w:tcW w:w="2409" w:type="pct"/>
            <w:tcBorders>
              <w:top w:val="nil"/>
              <w:left w:val="nil"/>
              <w:bottom w:val="nil"/>
              <w:right w:val="nil"/>
            </w:tcBorders>
          </w:tcPr>
          <w:p w14:paraId="71C2FBD6">
            <w:pPr>
              <w:pStyle w:val="35"/>
              <w:spacing w:before="37"/>
              <w:rPr>
                <w:rFonts w:ascii="Times New Roman Regular" w:hAnsi="Times New Roman Regular" w:cs="Times New Roman Regular"/>
                <w:sz w:val="22"/>
                <w:szCs w:val="22"/>
              </w:rPr>
            </w:pPr>
            <w:r>
              <w:rPr>
                <w:rFonts w:ascii="Times New Roman Regular" w:hAnsi="Times New Roman Regular" w:cs="Times New Roman Regular"/>
                <w:sz w:val="22"/>
                <w:szCs w:val="22"/>
              </w:rPr>
              <w:t>Dysfunction</w:t>
            </w:r>
          </w:p>
        </w:tc>
        <w:tc>
          <w:tcPr>
            <w:tcW w:w="2590" w:type="pct"/>
            <w:tcBorders>
              <w:top w:val="nil"/>
              <w:left w:val="nil"/>
              <w:bottom w:val="nil"/>
              <w:right w:val="nil"/>
            </w:tcBorders>
          </w:tcPr>
          <w:p w14:paraId="60442AEA">
            <w:pPr>
              <w:rPr>
                <w:rFonts w:ascii="Times New Roman Regular" w:hAnsi="Times New Roman Regular" w:cs="Times New Roman Regular"/>
                <w:color w:val="181717"/>
                <w:sz w:val="22"/>
                <w:szCs w:val="22"/>
              </w:rPr>
            </w:pPr>
            <w:r>
              <w:rPr>
                <w:rFonts w:ascii="Times New Roman Regular" w:hAnsi="Times New Roman Regular" w:eastAsia="微软雅黑" w:cs="Times New Roman Regular"/>
                <w:sz w:val="22"/>
                <w:szCs w:val="22"/>
              </w:rPr>
              <w:t>Oswestry Disability Index</w:t>
            </w:r>
            <w:r>
              <w:rPr>
                <w:rFonts w:ascii="Times New Roman Regular" w:hAnsi="Times New Roman Regular" w:cs="Times New Roman Regular"/>
                <w:color w:val="091CE9"/>
                <w:spacing w:val="-3"/>
                <w:position w:val="10"/>
                <w:sz w:val="22"/>
                <w:szCs w:val="22"/>
              </w:rPr>
              <w:t>c</w:t>
            </w:r>
          </w:p>
        </w:tc>
      </w:tr>
      <w:tr w14:paraId="5C03ABFC">
        <w:trPr>
          <w:jc w:val="center"/>
        </w:trPr>
        <w:tc>
          <w:tcPr>
            <w:tcW w:w="2409" w:type="pct"/>
            <w:tcBorders>
              <w:top w:val="nil"/>
              <w:left w:val="nil"/>
              <w:bottom w:val="nil"/>
              <w:right w:val="nil"/>
            </w:tcBorders>
          </w:tcPr>
          <w:p w14:paraId="591178E5">
            <w:pPr>
              <w:pStyle w:val="35"/>
              <w:spacing w:before="39"/>
              <w:rPr>
                <w:rFonts w:ascii="Times New Roman Regular" w:hAnsi="Times New Roman Regular" w:cs="Times New Roman Regular"/>
                <w:sz w:val="22"/>
                <w:szCs w:val="22"/>
              </w:rPr>
            </w:pPr>
            <w:r>
              <w:rPr>
                <w:rFonts w:ascii="Times New Roman Regular" w:hAnsi="Times New Roman Regular" w:cs="Times New Roman Regular"/>
                <w:sz w:val="22"/>
                <w:szCs w:val="22"/>
              </w:rPr>
              <w:t>Range of motion</w:t>
            </w:r>
          </w:p>
        </w:tc>
        <w:tc>
          <w:tcPr>
            <w:tcW w:w="2590" w:type="pct"/>
            <w:tcBorders>
              <w:top w:val="nil"/>
              <w:left w:val="nil"/>
              <w:bottom w:val="nil"/>
              <w:right w:val="nil"/>
            </w:tcBorders>
          </w:tcPr>
          <w:p w14:paraId="0E57DE9B">
            <w:pPr>
              <w:pStyle w:val="35"/>
              <w:spacing w:before="18"/>
              <w:rPr>
                <w:rFonts w:ascii="Times New Roman Regular" w:hAnsi="Times New Roman Regular" w:cs="Times New Roman Regular"/>
                <w:sz w:val="22"/>
                <w:szCs w:val="22"/>
              </w:rPr>
            </w:pPr>
            <w:r>
              <w:rPr>
                <w:rFonts w:ascii="Times New Roman Regular" w:hAnsi="Times New Roman Regular" w:cs="Times New Roman Regular"/>
                <w:color w:val="333333"/>
                <w:sz w:val="22"/>
                <w:szCs w:val="22"/>
              </w:rPr>
              <w:t>Lumber Functional Mobility</w:t>
            </w:r>
            <w:r>
              <w:rPr>
                <w:rFonts w:ascii="Times New Roman Regular" w:hAnsi="Times New Roman Regular" w:cs="Times New Roman Regular"/>
                <w:color w:val="091CE9"/>
                <w:position w:val="8"/>
                <w:sz w:val="22"/>
                <w:szCs w:val="22"/>
              </w:rPr>
              <w:t>d</w:t>
            </w:r>
          </w:p>
        </w:tc>
      </w:tr>
      <w:tr w14:paraId="424590FB">
        <w:trPr>
          <w:jc w:val="center"/>
        </w:trPr>
        <w:tc>
          <w:tcPr>
            <w:tcW w:w="2409" w:type="pct"/>
            <w:tcBorders>
              <w:top w:val="nil"/>
              <w:left w:val="nil"/>
              <w:bottom w:val="nil"/>
              <w:right w:val="nil"/>
            </w:tcBorders>
          </w:tcPr>
          <w:p w14:paraId="13E9CDEC">
            <w:pPr>
              <w:pStyle w:val="35"/>
              <w:spacing w:before="33"/>
              <w:ind w:right="405"/>
              <w:rPr>
                <w:rFonts w:ascii="Times New Roman Regular" w:hAnsi="Times New Roman Regular" w:cs="Times New Roman Regular"/>
                <w:sz w:val="22"/>
                <w:szCs w:val="22"/>
              </w:rPr>
            </w:pPr>
            <w:bookmarkStart w:id="9" w:name="_Hlk208739595"/>
            <w:r>
              <w:rPr>
                <w:rFonts w:ascii="Times New Roman Regular" w:hAnsi="Times New Roman Regular" w:cs="Times New Roman Regular"/>
                <w:sz w:val="22"/>
                <w:szCs w:val="22"/>
              </w:rPr>
              <w:t>Blood</w:t>
            </w:r>
            <w:r>
              <w:rPr>
                <w:rFonts w:ascii="Times New Roman Regular" w:hAnsi="Times New Roman Regular" w:cs="Times New Roman Regular"/>
                <w:spacing w:val="4"/>
                <w:sz w:val="22"/>
                <w:szCs w:val="22"/>
              </w:rPr>
              <w:t xml:space="preserve"> </w:t>
            </w:r>
            <w:r>
              <w:rPr>
                <w:rFonts w:ascii="Times New Roman Regular" w:hAnsi="Times New Roman Regular" w:cs="Times New Roman Regular"/>
                <w:sz w:val="22"/>
                <w:szCs w:val="22"/>
              </w:rPr>
              <w:t>serum</w:t>
            </w:r>
            <w:r>
              <w:rPr>
                <w:rFonts w:ascii="Times New Roman Regular" w:hAnsi="Times New Roman Regular" w:cs="Times New Roman Regular"/>
                <w:spacing w:val="7"/>
                <w:sz w:val="22"/>
                <w:szCs w:val="22"/>
              </w:rPr>
              <w:t xml:space="preserve"> </w:t>
            </w:r>
            <w:r>
              <w:rPr>
                <w:rFonts w:ascii="Times New Roman Regular" w:hAnsi="Times New Roman Regular" w:cs="Times New Roman Regular"/>
                <w:sz w:val="22"/>
                <w:szCs w:val="22"/>
              </w:rPr>
              <w:t>levels</w:t>
            </w:r>
            <w:r>
              <w:rPr>
                <w:rFonts w:ascii="Times New Roman Regular" w:hAnsi="Times New Roman Regular" w:cs="Times New Roman Regular"/>
                <w:spacing w:val="8"/>
                <w:sz w:val="22"/>
                <w:szCs w:val="22"/>
              </w:rPr>
              <w:t xml:space="preserve"> </w:t>
            </w:r>
            <w:r>
              <w:rPr>
                <w:rFonts w:ascii="Times New Roman Regular" w:hAnsi="Times New Roman Regular" w:cs="Times New Roman Regular"/>
                <w:sz w:val="22"/>
                <w:szCs w:val="22"/>
              </w:rPr>
              <w:t>of TNF - α/ng ·L - 1</w:t>
            </w:r>
          </w:p>
        </w:tc>
        <w:tc>
          <w:tcPr>
            <w:tcW w:w="2590" w:type="pct"/>
            <w:tcBorders>
              <w:top w:val="nil"/>
              <w:left w:val="nil"/>
              <w:bottom w:val="nil"/>
              <w:right w:val="nil"/>
            </w:tcBorders>
          </w:tcPr>
          <w:p w14:paraId="0B8D9561">
            <w:pPr>
              <w:pStyle w:val="35"/>
              <w:rPr>
                <w:rFonts w:ascii="Times New Roman Regular" w:hAnsi="Times New Roman Regular" w:cs="Times New Roman Regular"/>
                <w:sz w:val="22"/>
                <w:szCs w:val="22"/>
              </w:rPr>
            </w:pPr>
            <w:r>
              <w:rPr>
                <w:rFonts w:ascii="Times New Roman Regular" w:hAnsi="Times New Roman Regular" w:cs="Times New Roman Regular"/>
                <w:sz w:val="22"/>
                <w:szCs w:val="22"/>
              </w:rPr>
              <w:t>Enzyme-linked immunosorbent assay</w:t>
            </w:r>
          </w:p>
          <w:p w14:paraId="51A85805">
            <w:pPr>
              <w:pStyle w:val="35"/>
              <w:rPr>
                <w:rFonts w:ascii="Times New Roman Regular" w:hAnsi="Times New Roman Regular" w:cs="Times New Roman Regular"/>
                <w:sz w:val="22"/>
                <w:szCs w:val="22"/>
              </w:rPr>
            </w:pPr>
            <w:r>
              <w:rPr>
                <w:rFonts w:ascii="Times New Roman Regular" w:hAnsi="Times New Roman Regular" w:cs="Times New Roman Regular"/>
                <w:sz w:val="22"/>
                <w:szCs w:val="22"/>
              </w:rPr>
              <w:t xml:space="preserve"> (ELISA)</w:t>
            </w:r>
            <w:r>
              <w:rPr>
                <w:rFonts w:ascii="Times New Roman Regular" w:hAnsi="Times New Roman Regular" w:cs="Times New Roman Regular"/>
                <w:color w:val="091CE9"/>
                <w:sz w:val="22"/>
                <w:szCs w:val="22"/>
                <w:vertAlign w:val="superscript"/>
              </w:rPr>
              <w:t>e</w:t>
            </w:r>
          </w:p>
        </w:tc>
      </w:tr>
      <w:tr w14:paraId="648F1F4F">
        <w:trPr>
          <w:jc w:val="center"/>
        </w:trPr>
        <w:tc>
          <w:tcPr>
            <w:tcW w:w="2409" w:type="pct"/>
            <w:tcBorders>
              <w:top w:val="nil"/>
              <w:left w:val="nil"/>
              <w:bottom w:val="single" w:color="000000" w:sz="2" w:space="0"/>
              <w:right w:val="nil"/>
            </w:tcBorders>
          </w:tcPr>
          <w:p w14:paraId="01D7CCDF">
            <w:pPr>
              <w:pStyle w:val="35"/>
              <w:spacing w:before="75"/>
              <w:ind w:right="405"/>
              <w:rPr>
                <w:rFonts w:ascii="Times New Roman Regular" w:hAnsi="Times New Roman Regular" w:cs="Times New Roman Regular"/>
                <w:spacing w:val="-2"/>
                <w:sz w:val="22"/>
                <w:szCs w:val="22"/>
              </w:rPr>
            </w:pPr>
            <w:r>
              <w:rPr>
                <w:rFonts w:ascii="Times New Roman Regular" w:hAnsi="Times New Roman Regular" w:cs="Times New Roman Regular"/>
                <w:sz w:val="22"/>
                <w:szCs w:val="22"/>
              </w:rPr>
              <w:t>Blood</w:t>
            </w:r>
            <w:r>
              <w:rPr>
                <w:rFonts w:ascii="Times New Roman Regular" w:hAnsi="Times New Roman Regular" w:cs="Times New Roman Regular"/>
                <w:spacing w:val="4"/>
                <w:sz w:val="22"/>
                <w:szCs w:val="22"/>
              </w:rPr>
              <w:t xml:space="preserve"> </w:t>
            </w:r>
            <w:r>
              <w:rPr>
                <w:rFonts w:ascii="Times New Roman Regular" w:hAnsi="Times New Roman Regular" w:cs="Times New Roman Regular"/>
                <w:sz w:val="22"/>
                <w:szCs w:val="22"/>
              </w:rPr>
              <w:t>serum</w:t>
            </w:r>
            <w:r>
              <w:rPr>
                <w:rFonts w:ascii="Times New Roman Regular" w:hAnsi="Times New Roman Regular" w:cs="Times New Roman Regular"/>
                <w:spacing w:val="7"/>
                <w:sz w:val="22"/>
                <w:szCs w:val="22"/>
              </w:rPr>
              <w:t xml:space="preserve"> </w:t>
            </w:r>
            <w:r>
              <w:rPr>
                <w:rFonts w:ascii="Times New Roman Regular" w:hAnsi="Times New Roman Regular" w:cs="Times New Roman Regular"/>
                <w:sz w:val="22"/>
                <w:szCs w:val="22"/>
              </w:rPr>
              <w:t>levels</w:t>
            </w:r>
            <w:r>
              <w:rPr>
                <w:rFonts w:ascii="Times New Roman Regular" w:hAnsi="Times New Roman Regular" w:cs="Times New Roman Regular"/>
                <w:spacing w:val="8"/>
                <w:sz w:val="22"/>
                <w:szCs w:val="22"/>
              </w:rPr>
              <w:t xml:space="preserve"> </w:t>
            </w:r>
            <w:r>
              <w:rPr>
                <w:rFonts w:ascii="Times New Roman Regular" w:hAnsi="Times New Roman Regular" w:cs="Times New Roman Regular"/>
                <w:sz w:val="22"/>
                <w:szCs w:val="22"/>
              </w:rPr>
              <w:t xml:space="preserve">of </w:t>
            </w:r>
          </w:p>
          <w:p w14:paraId="4EDB38C3">
            <w:pPr>
              <w:pStyle w:val="35"/>
              <w:spacing w:before="75"/>
              <w:ind w:right="405"/>
              <w:rPr>
                <w:rFonts w:ascii="Times New Roman Regular" w:hAnsi="Times New Roman Regular" w:cs="Times New Roman Regular"/>
                <w:spacing w:val="-2"/>
                <w:sz w:val="22"/>
                <w:szCs w:val="22"/>
              </w:rPr>
            </w:pPr>
            <w:r>
              <w:rPr>
                <w:rFonts w:ascii="Times New Roman Regular" w:hAnsi="Times New Roman Regular" w:cs="Times New Roman Regular"/>
                <w:spacing w:val="-2"/>
                <w:sz w:val="22"/>
                <w:szCs w:val="22"/>
              </w:rPr>
              <w:t>IL - 6/ng ·L – 1</w:t>
            </w:r>
          </w:p>
          <w:p w14:paraId="4B1D820F">
            <w:pPr>
              <w:pStyle w:val="35"/>
              <w:spacing w:before="75"/>
              <w:ind w:right="405"/>
              <w:rPr>
                <w:rFonts w:ascii="Times New Roman Regular" w:hAnsi="Times New Roman Regular" w:cs="Times New Roman Regular"/>
                <w:spacing w:val="-2"/>
                <w:sz w:val="22"/>
                <w:szCs w:val="22"/>
              </w:rPr>
            </w:pPr>
            <w:r>
              <w:rPr>
                <w:rFonts w:ascii="Times New Roman Regular" w:hAnsi="Times New Roman Regular" w:cs="Times New Roman Regular"/>
                <w:sz w:val="22"/>
                <w:szCs w:val="22"/>
              </w:rPr>
              <w:t>Blood</w:t>
            </w:r>
            <w:r>
              <w:rPr>
                <w:rFonts w:ascii="Times New Roman Regular" w:hAnsi="Times New Roman Regular" w:cs="Times New Roman Regular"/>
                <w:spacing w:val="4"/>
                <w:sz w:val="22"/>
                <w:szCs w:val="22"/>
              </w:rPr>
              <w:t xml:space="preserve"> </w:t>
            </w:r>
            <w:r>
              <w:rPr>
                <w:rFonts w:ascii="Times New Roman Regular" w:hAnsi="Times New Roman Regular" w:cs="Times New Roman Regular"/>
                <w:sz w:val="22"/>
                <w:szCs w:val="22"/>
              </w:rPr>
              <w:t>serum</w:t>
            </w:r>
            <w:r>
              <w:rPr>
                <w:rFonts w:ascii="Times New Roman Regular" w:hAnsi="Times New Roman Regular" w:cs="Times New Roman Regular"/>
                <w:spacing w:val="7"/>
                <w:sz w:val="22"/>
                <w:szCs w:val="22"/>
              </w:rPr>
              <w:t xml:space="preserve"> </w:t>
            </w:r>
            <w:r>
              <w:rPr>
                <w:rFonts w:ascii="Times New Roman Regular" w:hAnsi="Times New Roman Regular" w:cs="Times New Roman Regular"/>
                <w:sz w:val="22"/>
                <w:szCs w:val="22"/>
              </w:rPr>
              <w:t>levels</w:t>
            </w:r>
            <w:r>
              <w:rPr>
                <w:rFonts w:ascii="Times New Roman Regular" w:hAnsi="Times New Roman Regular" w:cs="Times New Roman Regular"/>
                <w:spacing w:val="8"/>
                <w:sz w:val="22"/>
                <w:szCs w:val="22"/>
              </w:rPr>
              <w:t xml:space="preserve"> </w:t>
            </w:r>
            <w:r>
              <w:rPr>
                <w:rFonts w:ascii="Times New Roman Regular" w:hAnsi="Times New Roman Regular" w:cs="Times New Roman Regular"/>
                <w:sz w:val="22"/>
                <w:szCs w:val="22"/>
              </w:rPr>
              <w:t xml:space="preserve">of </w:t>
            </w:r>
          </w:p>
          <w:p w14:paraId="46135589">
            <w:pPr>
              <w:pStyle w:val="35"/>
              <w:spacing w:before="75"/>
              <w:ind w:right="405"/>
              <w:rPr>
                <w:rFonts w:ascii="Times New Roman Regular" w:hAnsi="Times New Roman Regular" w:cs="Times New Roman Regular"/>
                <w:spacing w:val="-2"/>
                <w:sz w:val="22"/>
                <w:szCs w:val="22"/>
              </w:rPr>
            </w:pPr>
            <w:r>
              <w:rPr>
                <w:rFonts w:ascii="Times New Roman Regular" w:hAnsi="Times New Roman Regular" w:cs="Times New Roman Regular"/>
                <w:spacing w:val="-2"/>
                <w:sz w:val="22"/>
                <w:szCs w:val="22"/>
              </w:rPr>
              <w:t>IL - 1β/ng ·L - 1</w:t>
            </w:r>
          </w:p>
          <w:p w14:paraId="6EC54BAC">
            <w:pPr>
              <w:pStyle w:val="35"/>
              <w:spacing w:before="75"/>
              <w:ind w:left="130" w:right="405" w:hanging="4"/>
              <w:rPr>
                <w:rFonts w:ascii="Times New Roman Regular" w:hAnsi="Times New Roman Regular" w:cs="Times New Roman Regular"/>
                <w:sz w:val="22"/>
                <w:szCs w:val="22"/>
              </w:rPr>
            </w:pPr>
          </w:p>
        </w:tc>
        <w:tc>
          <w:tcPr>
            <w:tcW w:w="2590" w:type="pct"/>
            <w:tcBorders>
              <w:top w:val="nil"/>
              <w:left w:val="nil"/>
              <w:bottom w:val="single" w:color="000000" w:sz="2" w:space="0"/>
              <w:right w:val="nil"/>
            </w:tcBorders>
          </w:tcPr>
          <w:p w14:paraId="21F4FCB3">
            <w:pPr>
              <w:pStyle w:val="35"/>
              <w:spacing w:before="40" w:line="301" w:lineRule="exact"/>
              <w:rPr>
                <w:rFonts w:ascii="Times New Roman Regular" w:hAnsi="Times New Roman Regular" w:cs="Times New Roman Regular"/>
                <w:sz w:val="22"/>
                <w:szCs w:val="22"/>
              </w:rPr>
            </w:pPr>
            <w:r>
              <w:rPr>
                <w:rFonts w:ascii="Times New Roman Regular" w:hAnsi="Times New Roman Regular" w:cs="Times New Roman Regular"/>
                <w:sz w:val="22"/>
                <w:szCs w:val="22"/>
              </w:rPr>
              <w:t>Enzyme-linked immunosorbent assay</w:t>
            </w:r>
          </w:p>
          <w:p w14:paraId="4E8F1234">
            <w:pPr>
              <w:pStyle w:val="35"/>
              <w:spacing w:before="40" w:line="301" w:lineRule="exact"/>
              <w:rPr>
                <w:rFonts w:ascii="Times New Roman Regular" w:hAnsi="Times New Roman Regular" w:cs="Times New Roman Regular"/>
                <w:sz w:val="22"/>
                <w:szCs w:val="22"/>
              </w:rPr>
            </w:pPr>
            <w:r>
              <w:rPr>
                <w:rFonts w:ascii="Times New Roman Regular" w:hAnsi="Times New Roman Regular" w:cs="Times New Roman Regular"/>
                <w:sz w:val="22"/>
                <w:szCs w:val="22"/>
              </w:rPr>
              <w:t xml:space="preserve"> (ELISA)</w:t>
            </w:r>
          </w:p>
          <w:p w14:paraId="61BA310D">
            <w:pPr>
              <w:pStyle w:val="35"/>
              <w:spacing w:before="40" w:line="301" w:lineRule="exact"/>
              <w:rPr>
                <w:rFonts w:ascii="Times New Roman Regular" w:hAnsi="Times New Roman Regular" w:cs="Times New Roman Regular"/>
                <w:sz w:val="22"/>
                <w:szCs w:val="22"/>
              </w:rPr>
            </w:pPr>
            <w:r>
              <w:rPr>
                <w:rFonts w:ascii="Times New Roman Regular" w:hAnsi="Times New Roman Regular" w:cs="Times New Roman Regular"/>
                <w:sz w:val="22"/>
                <w:szCs w:val="22"/>
              </w:rPr>
              <w:t xml:space="preserve">Enzyme-linked immunosorbent assay </w:t>
            </w:r>
          </w:p>
          <w:p w14:paraId="3EF8A999">
            <w:pPr>
              <w:pStyle w:val="35"/>
              <w:spacing w:before="40" w:line="301" w:lineRule="exact"/>
              <w:rPr>
                <w:rFonts w:ascii="Times New Roman Regular" w:hAnsi="Times New Roman Regular" w:cs="Times New Roman Regular"/>
                <w:sz w:val="22"/>
                <w:szCs w:val="22"/>
              </w:rPr>
            </w:pPr>
            <w:r>
              <w:rPr>
                <w:rFonts w:ascii="Times New Roman Regular" w:hAnsi="Times New Roman Regular" w:cs="Times New Roman Regular"/>
                <w:sz w:val="22"/>
                <w:szCs w:val="22"/>
              </w:rPr>
              <w:t>(ELISA)</w:t>
            </w:r>
          </w:p>
        </w:tc>
      </w:tr>
      <w:bookmarkEnd w:id="9"/>
    </w:tbl>
    <w:p w14:paraId="61B0F389">
      <w:pPr>
        <w:pStyle w:val="11"/>
        <w:spacing w:before="299" w:line="360" w:lineRule="auto"/>
        <w:ind w:left="5"/>
        <w:jc w:val="both"/>
        <w:rPr>
          <w:rFonts w:ascii="Times New Roman Regular" w:hAnsi="Times New Roman Regular" w:cs="Times New Roman Regular"/>
          <w:position w:val="8"/>
          <w:sz w:val="22"/>
          <w:szCs w:val="22"/>
        </w:rPr>
      </w:pPr>
      <w:r>
        <w:rPr>
          <w:rFonts w:ascii="Times New Roman Regular" w:hAnsi="Times New Roman Regular" w:cs="Times New Roman Regular"/>
          <w:position w:val="8"/>
          <w:sz w:val="22"/>
          <w:szCs w:val="22"/>
        </w:rPr>
        <w:t>a: Efficacy evaluation criteria:</w:t>
      </w:r>
      <w:r>
        <w:rPr>
          <w:rFonts w:ascii="Times New Roman Regular" w:hAnsi="Times New Roman Regular" w:cs="Times New Roman Regular"/>
          <w:b/>
          <w:bCs/>
          <w:position w:val="8"/>
          <w:sz w:val="22"/>
          <w:szCs w:val="22"/>
        </w:rPr>
        <w:t xml:space="preserve"> </w:t>
      </w:r>
      <w:r>
        <w:rPr>
          <w:rFonts w:ascii="Times New Roman Regular" w:hAnsi="Times New Roman Regular" w:cs="Times New Roman Regular"/>
          <w:position w:val="8"/>
          <w:sz w:val="22"/>
          <w:szCs w:val="22"/>
        </w:rPr>
        <w:t>Cure: Pain in the waist and legs disappears, functions recover, straight leg raising angle ≥ 70°, no limitation in movement, imaging improves or stabilizes. Markedly Effective: Pain significantly reduces, functions significantly improve, straight leg raising angle ≥ 60°, able to live and work normally. Effective: Pain slightly alleviates, functions partially recover, and the straight leg raising angle increases Ineffective: Symptoms do not improve or worsen; functional disorders persist.</w:t>
      </w:r>
    </w:p>
    <w:p w14:paraId="5C7BC6CE">
      <w:pPr>
        <w:pStyle w:val="11"/>
        <w:spacing w:before="299" w:line="360" w:lineRule="auto"/>
        <w:jc w:val="both"/>
        <w:rPr>
          <w:position w:val="8"/>
          <w:sz w:val="22"/>
          <w:szCs w:val="22"/>
        </w:rPr>
      </w:pPr>
      <w:r>
        <w:rPr>
          <w:b/>
          <w:bCs/>
          <w:position w:val="8"/>
          <w:sz w:val="22"/>
          <w:szCs w:val="22"/>
        </w:rPr>
        <w:t>b</w:t>
      </w:r>
      <w:r>
        <w:rPr>
          <w:position w:val="8"/>
          <w:sz w:val="22"/>
          <w:szCs w:val="22"/>
        </w:rPr>
        <w:t>: Based on the classification, "0-2" is rated as "excellent," "3-5" as "good," "6-8" as "acceptable," and "&gt; 8" as "poor." In terms of the average score, mild pain is (2.57 ± 1.04) points; moderate pain is (5.18 ± 1.41) points; severe pain is (8.41 ± 1.35) points.</w:t>
      </w:r>
    </w:p>
    <w:p w14:paraId="1386A63A">
      <w:pPr>
        <w:pStyle w:val="11"/>
        <w:wordWrap w:val="0"/>
        <w:spacing w:before="23" w:line="360" w:lineRule="auto"/>
        <w:jc w:val="both"/>
        <w:rPr>
          <w:spacing w:val="17"/>
          <w:position w:val="8"/>
          <w:sz w:val="22"/>
          <w:szCs w:val="22"/>
        </w:rPr>
      </w:pPr>
      <w:r>
        <w:rPr>
          <w:b/>
          <w:bCs/>
          <w:spacing w:val="17"/>
          <w:position w:val="8"/>
          <w:sz w:val="22"/>
          <w:szCs w:val="22"/>
        </w:rPr>
        <w:t>c</w:t>
      </w:r>
      <w:r>
        <w:rPr>
          <w:spacing w:val="17"/>
          <w:position w:val="8"/>
          <w:sz w:val="22"/>
          <w:szCs w:val="22"/>
        </w:rPr>
        <w:t>: (0-10 points): Mild functional impairment; daily activities are basically normal. (11-20 points): Moderate functional impairment; some activities are restricted, and intervention is required. (21-30 points): Severe functional impairment, significantly affects life, active treatment is recommended. (31-40 points): Severe functional impairment, may require surgeryor intensified rehabilitation. (41-50 points): Completely disabled; urgentmedical intervention is necessary.</w:t>
      </w:r>
    </w:p>
    <w:p w14:paraId="2FA3CD4C">
      <w:pPr>
        <w:pStyle w:val="11"/>
        <w:spacing w:before="23" w:line="360" w:lineRule="auto"/>
        <w:jc w:val="both"/>
        <w:rPr>
          <w:sz w:val="22"/>
          <w:szCs w:val="22"/>
        </w:rPr>
      </w:pPr>
      <w:r>
        <w:rPr>
          <w:b/>
          <w:bCs/>
          <w:sz w:val="22"/>
          <w:szCs w:val="22"/>
        </w:rPr>
        <w:t>d</w:t>
      </w:r>
      <w:r>
        <w:rPr>
          <w:sz w:val="22"/>
          <w:szCs w:val="22"/>
        </w:rPr>
        <w:t>: Before treatment, after one course of treatment, and 3 months after treatment, the patient's lumbar spine flexion and lateral bending range of motion were measured using a goniometer to evaluate the clinical efficacy.</w:t>
      </w:r>
    </w:p>
    <w:p w14:paraId="3A07A85D">
      <w:pPr>
        <w:pStyle w:val="11"/>
        <w:spacing w:before="23" w:line="360" w:lineRule="auto"/>
        <w:ind w:left="7" w:right="18" w:hanging="2"/>
        <w:rPr>
          <w:sz w:val="22"/>
          <w:szCs w:val="22"/>
        </w:rPr>
      </w:pPr>
      <w:r>
        <w:rPr>
          <w:b/>
          <w:bCs/>
          <w:sz w:val="22"/>
          <w:szCs w:val="22"/>
        </w:rPr>
        <w:t>e</w:t>
      </w:r>
      <w:r>
        <w:rPr>
          <w:sz w:val="22"/>
          <w:szCs w:val="22"/>
        </w:rPr>
        <w:t>: Higher → The inflammation becomes more severe, and the condition becomes more active.</w:t>
      </w:r>
    </w:p>
    <w:p w14:paraId="52D2C3C3">
      <w:pPr>
        <w:spacing w:line="360" w:lineRule="auto"/>
        <w:jc w:val="both"/>
        <w:rPr>
          <w:rFonts w:ascii="Times New Roman" w:hAnsi="Times New Roman" w:cs="Times New Roman"/>
        </w:rPr>
      </w:pPr>
    </w:p>
    <w:p w14:paraId="7AACF0B8">
      <w:pPr>
        <w:jc w:val="center"/>
        <w:rPr>
          <w:rFonts w:ascii="Times New Roman" w:hAnsi="Times New Roman" w:cs="Times New Roman"/>
          <w:b/>
          <w:bCs/>
          <w:sz w:val="22"/>
          <w:szCs w:val="22"/>
        </w:rPr>
      </w:pPr>
    </w:p>
    <w:p w14:paraId="0CCA5E38">
      <w:pPr>
        <w:jc w:val="center"/>
        <w:rPr>
          <w:rFonts w:ascii="Times New Roman" w:hAnsi="Times New Roman" w:cs="Times New Roman"/>
        </w:rPr>
      </w:pPr>
    </w:p>
    <w:p w14:paraId="0A521990">
      <w:pPr>
        <w:jc w:val="both"/>
        <w:rPr>
          <w:rFonts w:ascii="Times New Roman" w:hAnsi="Times New Roman" w:cs="Times New Roman"/>
        </w:rPr>
      </w:pPr>
    </w:p>
    <w:p w14:paraId="0AAB67F5">
      <w:pPr>
        <w:jc w:val="both"/>
        <w:rPr>
          <w:rFonts w:ascii="Times New Roman" w:hAnsi="Times New Roman" w:cs="Times New Roman"/>
        </w:rPr>
      </w:pPr>
    </w:p>
    <w:p w14:paraId="2E105820">
      <w:pPr>
        <w:spacing w:line="360" w:lineRule="auto"/>
        <w:jc w:val="center"/>
        <w:rPr>
          <w:rFonts w:ascii="Times New Roman" w:hAnsi="Times New Roman" w:cs="Times New Roman"/>
          <w:b/>
          <w:bCs/>
          <w:sz w:val="22"/>
          <w:szCs w:val="22"/>
        </w:rPr>
      </w:pPr>
      <w:r>
        <w:rPr>
          <w:rFonts w:hint="default" w:ascii="Times New Roman Bold" w:hAnsi="Times New Roman Bold" w:cs="Times New Roman Bold"/>
          <w:b/>
          <w:bCs/>
          <w:sz w:val="22"/>
          <w:szCs w:val="22"/>
        </w:rPr>
        <w:t>e Figure</w:t>
      </w:r>
      <w:r>
        <w:rPr>
          <w:rFonts w:hint="default" w:ascii="Times New Roman Bold" w:hAnsi="Times New Roman Bold" w:cs="Times New Roman Bold"/>
          <w:b/>
          <w:bCs/>
          <w:sz w:val="22"/>
          <w:szCs w:val="22"/>
          <w:lang w:val="en-US"/>
        </w:rPr>
        <w:t>1</w:t>
      </w:r>
      <w:r>
        <w:rPr>
          <w:rFonts w:hint="default" w:ascii="Times New Roman Bold" w:hAnsi="Times New Roman Bold" w:cs="Times New Roman Bold"/>
          <w:b/>
          <w:bCs/>
          <w:sz w:val="22"/>
          <w:szCs w:val="22"/>
        </w:rPr>
        <w:t xml:space="preserve">:Acupuncture </w:t>
      </w:r>
      <w:r>
        <w:rPr>
          <w:rFonts w:hint="default" w:ascii="Times New Roman Bold" w:hAnsi="Times New Roman Bold" w:cs="Times New Roman Bold"/>
          <w:b/>
          <w:bCs/>
          <w:sz w:val="22"/>
          <w:szCs w:val="22"/>
          <w:lang w:val="en-US" w:eastAsia="zh-CN"/>
        </w:rPr>
        <w:t xml:space="preserve">and needle-knife therapy </w:t>
      </w:r>
      <w:r>
        <w:rPr>
          <w:rFonts w:hint="default" w:ascii="Times New Roman Bold" w:hAnsi="Times New Roman Bold" w:cs="Times New Roman Bold"/>
          <w:b/>
          <w:bCs/>
          <w:sz w:val="22"/>
          <w:szCs w:val="22"/>
        </w:rPr>
        <w:t>point positioning</w:t>
      </w:r>
    </w:p>
    <w:p w14:paraId="15932B30">
      <w:pPr>
        <w:jc w:val="both"/>
        <w:rPr>
          <w:rFonts w:ascii="Times New Roman" w:hAnsi="Times New Roman" w:cs="Times New Roman"/>
        </w:rPr>
      </w:pPr>
      <w:r>
        <w:rPr>
          <w:rFonts w:ascii="Times New Roman" w:hAnsi="Times New Roman" w:cs="Times New Roman"/>
          <w14:ligatures w14:val="standardContextual"/>
        </w:rPr>
        <w:drawing>
          <wp:inline distT="0" distB="0" distL="0" distR="0">
            <wp:extent cx="5274310" cy="5274310"/>
            <wp:effectExtent l="0" t="0" r="0" b="0"/>
            <wp:docPr id="249724232" name="图片 1" descr="/Users/zhang/Desktop/针刀穴位定位.png针刀穴位定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24232" name="图片 1" descr="/Users/zhang/Desktop/针刀穴位定位.png针刀穴位定位"/>
                    <pic:cNvPicPr>
                      <a:picLocks noChangeAspect="1"/>
                    </pic:cNvPicPr>
                  </pic:nvPicPr>
                  <pic:blipFill>
                    <a:blip r:embed="rId4"/>
                    <a:srcRect/>
                    <a:stretch>
                      <a:fillRect/>
                    </a:stretch>
                  </pic:blipFill>
                  <pic:spPr>
                    <a:xfrm>
                      <a:off x="0" y="0"/>
                      <a:ext cx="5274310" cy="5274310"/>
                    </a:xfrm>
                    <a:prstGeom prst="rect">
                      <a:avLst/>
                    </a:prstGeom>
                  </pic:spPr>
                </pic:pic>
              </a:graphicData>
            </a:graphic>
          </wp:inline>
        </w:drawing>
      </w:r>
    </w:p>
    <w:p w14:paraId="49EC89C2">
      <w:pPr>
        <w:jc w:val="both"/>
        <w:rPr>
          <w:rFonts w:ascii="Times New Roman" w:hAnsi="Times New Roman" w:cs="Times New Roman"/>
        </w:rPr>
      </w:pPr>
    </w:p>
    <w:p w14:paraId="126DAF98">
      <w:pPr>
        <w:jc w:val="center"/>
        <w:rPr>
          <w:rFonts w:ascii="Times New Roman" w:hAnsi="Times New Roman" w:cs="Times New Roman"/>
          <w:sz w:val="24"/>
        </w:rPr>
      </w:pPr>
    </w:p>
    <w:p w14:paraId="14F62513">
      <w:pPr>
        <w:jc w:val="both"/>
        <w:rPr>
          <w:rFonts w:ascii="Times New Roman" w:hAnsi="Times New Roman" w:cs="Times New Roman"/>
        </w:rPr>
      </w:pPr>
    </w:p>
    <w:p w14:paraId="41F90EFD">
      <w:pPr>
        <w:jc w:val="both"/>
        <w:rPr>
          <w:rFonts w:ascii="Times New Roman" w:hAnsi="Times New Roman" w:cs="Times New Roman"/>
        </w:rPr>
      </w:pPr>
    </w:p>
    <w:p w14:paraId="0AC0C586">
      <w:pPr>
        <w:jc w:val="both"/>
        <w:rPr>
          <w:rFonts w:ascii="Times New Roman" w:hAnsi="Times New Roman" w:cs="Times New Roman"/>
        </w:rPr>
      </w:pPr>
    </w:p>
    <w:p w14:paraId="20664F58">
      <w:pPr>
        <w:jc w:val="both"/>
        <w:rPr>
          <w:rFonts w:ascii="Times New Roman" w:hAnsi="Times New Roman" w:cs="Times New Roman"/>
        </w:rPr>
      </w:pPr>
    </w:p>
    <w:p w14:paraId="0FFE9626">
      <w:pPr>
        <w:jc w:val="both"/>
        <w:rPr>
          <w:rFonts w:ascii="Times New Roman" w:hAnsi="Times New Roman" w:cs="Times New Roman"/>
        </w:rPr>
      </w:pPr>
    </w:p>
    <w:p w14:paraId="34D2E59B">
      <w:pPr>
        <w:jc w:val="both"/>
        <w:rPr>
          <w:rFonts w:ascii="Times New Roman" w:hAnsi="Times New Roman" w:cs="Times New Roman"/>
        </w:rPr>
      </w:pPr>
    </w:p>
    <w:p w14:paraId="2BD40C9A">
      <w:pPr>
        <w:jc w:val="both"/>
        <w:rPr>
          <w:rFonts w:ascii="Times New Roman" w:hAnsi="Times New Roman" w:cs="Times New Roman"/>
        </w:rPr>
      </w:pPr>
    </w:p>
    <w:p w14:paraId="00F42932">
      <w:pPr>
        <w:jc w:val="both"/>
        <w:rPr>
          <w:rFonts w:ascii="Times New Roman" w:hAnsi="Times New Roman" w:cs="Times New Roman"/>
        </w:rPr>
      </w:pPr>
    </w:p>
    <w:p w14:paraId="31DD0DF3">
      <w:pPr>
        <w:ind w:firstLine="1101" w:firstLineChars="500"/>
        <w:rPr>
          <w:rFonts w:ascii="Times New Roman" w:hAnsi="Times New Roman" w:cs="Times New Roman"/>
          <w:b/>
          <w:bCs/>
          <w:sz w:val="22"/>
          <w:szCs w:val="22"/>
        </w:rPr>
      </w:pPr>
      <w:r>
        <w:rPr>
          <w:rFonts w:hint="eastAsia" w:ascii="Times New Roman" w:hAnsi="Times New Roman" w:cs="Times New Roman"/>
          <w:b/>
          <w:bCs/>
          <w:sz w:val="22"/>
          <w:szCs w:val="22"/>
        </w:rPr>
        <w:t>e Figure</w:t>
      </w:r>
      <w:r>
        <w:rPr>
          <w:rFonts w:hint="default" w:ascii="Times New Roman" w:hAnsi="Times New Roman" w:cs="Times New Roman"/>
          <w:b/>
          <w:bCs/>
          <w:sz w:val="22"/>
          <w:szCs w:val="22"/>
          <w:lang w:val="en-US"/>
        </w:rPr>
        <w:t>2</w:t>
      </w:r>
      <w:bookmarkStart w:id="10" w:name="_GoBack"/>
      <w:bookmarkEnd w:id="10"/>
      <w:r>
        <w:rPr>
          <w:rFonts w:hint="eastAsia" w:ascii="Times New Roman" w:hAnsi="Times New Roman" w:cs="Times New Roman"/>
          <w:b/>
          <w:bCs/>
          <w:sz w:val="22"/>
          <w:szCs w:val="22"/>
        </w:rPr>
        <w:t>:Modified Oswestry Disability Index (MODI)</w:t>
      </w:r>
    </w:p>
    <w:p w14:paraId="086CF242">
      <w:pPr>
        <w:jc w:val="both"/>
        <w:rPr>
          <w:rFonts w:ascii="Times New Roman" w:hAnsi="Times New Roman" w:cs="Times New Roman"/>
        </w:rPr>
      </w:pPr>
      <w:r>
        <w:rPr>
          <w:rFonts w:hint="eastAsia" w:ascii="Times New Roman" w:hAnsi="Times New Roman" w:cs="Times New Roman"/>
        </w:rPr>
        <w:drawing>
          <wp:inline distT="0" distB="0" distL="114300" distR="114300">
            <wp:extent cx="5271770" cy="6951980"/>
            <wp:effectExtent l="0" t="0" r="0" b="0"/>
            <wp:docPr id="4" name="图片 4" descr="ODI评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ODI评分_00"/>
                    <pic:cNvPicPr>
                      <a:picLocks noChangeAspect="1"/>
                    </pic:cNvPicPr>
                  </pic:nvPicPr>
                  <pic:blipFill>
                    <a:blip r:embed="rId5"/>
                    <a:srcRect t="6760"/>
                    <a:stretch>
                      <a:fillRect/>
                    </a:stretch>
                  </pic:blipFill>
                  <pic:spPr>
                    <a:xfrm>
                      <a:off x="0" y="0"/>
                      <a:ext cx="5271770" cy="6952170"/>
                    </a:xfrm>
                    <a:prstGeom prst="rect">
                      <a:avLst/>
                    </a:prstGeom>
                    <a:ln>
                      <a:noFill/>
                    </a:ln>
                  </pic:spPr>
                </pic:pic>
              </a:graphicData>
            </a:graphic>
          </wp:inline>
        </w:drawing>
      </w:r>
    </w:p>
    <w:p w14:paraId="569677D3">
      <w:pPr>
        <w:jc w:val="both"/>
        <w:rPr>
          <w:rFonts w:ascii="Times New Roman" w:hAnsi="Times New Roman" w:cs="Times New Roman"/>
        </w:rPr>
      </w:pPr>
      <w:r>
        <w:rPr>
          <w:rFonts w:hint="eastAsia" w:ascii="Times New Roman" w:hAnsi="Times New Roman" w:cs="Times New Roman"/>
        </w:rPr>
        <w:drawing>
          <wp:inline distT="0" distB="0" distL="114300" distR="114300">
            <wp:extent cx="5271770" cy="7456170"/>
            <wp:effectExtent l="0" t="0" r="11430" b="11430"/>
            <wp:docPr id="3" name="图片 3" descr="ODI评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ODI评分_01"/>
                    <pic:cNvPicPr>
                      <a:picLocks noChangeAspect="1"/>
                    </pic:cNvPicPr>
                  </pic:nvPicPr>
                  <pic:blipFill>
                    <a:blip r:embed="rId6"/>
                    <a:stretch>
                      <a:fillRect/>
                    </a:stretch>
                  </pic:blipFill>
                  <pic:spPr>
                    <a:xfrm>
                      <a:off x="0" y="0"/>
                      <a:ext cx="5271770" cy="7456170"/>
                    </a:xfrm>
                    <a:prstGeom prst="rect">
                      <a:avLst/>
                    </a:prstGeom>
                  </pic:spPr>
                </pic:pic>
              </a:graphicData>
            </a:graphic>
          </wp:inline>
        </w:drawing>
      </w:r>
      <w:r>
        <w:rPr>
          <w:rFonts w:hint="eastAsia" w:ascii="Times New Roman" w:hAnsi="Times New Roman" w:cs="Times New Roman"/>
        </w:rPr>
        <w:drawing>
          <wp:inline distT="0" distB="0" distL="114300" distR="114300">
            <wp:extent cx="5271770" cy="7456170"/>
            <wp:effectExtent l="0" t="0" r="11430" b="11430"/>
            <wp:docPr id="2" name="图片 2" descr="ODI评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ODI评分_02"/>
                    <pic:cNvPicPr>
                      <a:picLocks noChangeAspect="1"/>
                    </pic:cNvPicPr>
                  </pic:nvPicPr>
                  <pic:blipFill>
                    <a:blip r:embed="rId7"/>
                    <a:stretch>
                      <a:fillRect/>
                    </a:stretch>
                  </pic:blipFill>
                  <pic:spPr>
                    <a:xfrm>
                      <a:off x="0" y="0"/>
                      <a:ext cx="5271770" cy="7456170"/>
                    </a:xfrm>
                    <a:prstGeom prst="rect">
                      <a:avLst/>
                    </a:prstGeom>
                  </pic:spPr>
                </pic:pic>
              </a:graphicData>
            </a:graphic>
          </wp:inline>
        </w:drawing>
      </w:r>
      <w:r>
        <w:rPr>
          <w:rFonts w:hint="eastAsia" w:ascii="Times New Roman" w:hAnsi="Times New Roman" w:cs="Times New Roman"/>
        </w:rPr>
        <w:drawing>
          <wp:inline distT="0" distB="0" distL="114300" distR="114300">
            <wp:extent cx="5271770" cy="2907665"/>
            <wp:effectExtent l="0" t="0" r="0" b="0"/>
            <wp:docPr id="1" name="图片 1" descr="ODI评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DI评分_03"/>
                    <pic:cNvPicPr>
                      <a:picLocks noChangeAspect="1"/>
                    </pic:cNvPicPr>
                  </pic:nvPicPr>
                  <pic:blipFill>
                    <a:blip r:embed="rId8"/>
                    <a:srcRect b="61003"/>
                    <a:stretch>
                      <a:fillRect/>
                    </a:stretch>
                  </pic:blipFill>
                  <pic:spPr>
                    <a:xfrm>
                      <a:off x="0" y="0"/>
                      <a:ext cx="5271770" cy="2907665"/>
                    </a:xfrm>
                    <a:prstGeom prst="rect">
                      <a:avLst/>
                    </a:prstGeom>
                  </pic:spPr>
                </pic:pic>
              </a:graphicData>
            </a:graphic>
          </wp:inline>
        </w:drawing>
      </w:r>
    </w:p>
    <w:p w14:paraId="657FB16E">
      <w:pPr>
        <w:ind w:firstLine="1200" w:firstLineChars="500"/>
        <w:jc w:val="both"/>
        <w:rPr>
          <w:rFonts w:ascii="Times New Roman" w:hAnsi="Times New Roman" w:cs="Times New Roman"/>
          <w:sz w:val="24"/>
        </w:rPr>
      </w:pPr>
    </w:p>
    <w:p w14:paraId="6EC6AE09">
      <w:pPr>
        <w:jc w:val="center"/>
        <w:rPr>
          <w:rFonts w:ascii="Times New Roman" w:hAnsi="Times New Roman" w:cs="Times New Roman"/>
        </w:rPr>
      </w:pPr>
    </w:p>
    <w:p w14:paraId="570F90BF">
      <w:pPr>
        <w:jc w:val="both"/>
        <w:rPr>
          <w:rFonts w:ascii="Times New Roman" w:hAnsi="Times New Roman" w:cs="Times New Roman"/>
        </w:rPr>
      </w:pPr>
    </w:p>
    <w:p w14:paraId="0B30C46F">
      <w:pPr>
        <w:jc w:val="both"/>
        <w:rPr>
          <w:rFonts w:ascii="Times New Roman" w:hAnsi="Times New Roman" w:cs="Times New Roman"/>
        </w:rPr>
      </w:pPr>
    </w:p>
    <w:p w14:paraId="68EC9004">
      <w:pPr>
        <w:jc w:val="both"/>
        <w:rPr>
          <w:rFonts w:ascii="Times New Roman" w:hAnsi="Times New Roman" w:cs="Times New Roman"/>
        </w:rPr>
      </w:pPr>
    </w:p>
    <w:p w14:paraId="565DE469">
      <w:pPr>
        <w:jc w:val="both"/>
        <w:rPr>
          <w:rFonts w:ascii="Times New Roman" w:hAnsi="Times New Roman" w:cs="Times New Roman"/>
        </w:rPr>
      </w:pPr>
    </w:p>
    <w:p w14:paraId="6B106CC1">
      <w:pPr>
        <w:jc w:val="both"/>
        <w:rPr>
          <w:rFonts w:ascii="Times New Roman" w:hAnsi="Times New Roman" w:cs="Times New Roman"/>
        </w:rPr>
      </w:pPr>
    </w:p>
    <w:p w14:paraId="7029156E">
      <w:pPr>
        <w:jc w:val="both"/>
        <w:rPr>
          <w:rFonts w:ascii="Times New Roman" w:hAnsi="Times New Roman" w:cs="Times New Roman"/>
        </w:rPr>
      </w:pPr>
    </w:p>
    <w:p w14:paraId="73281DC3">
      <w:pPr>
        <w:jc w:val="both"/>
        <w:rPr>
          <w:rFonts w:ascii="Times New Roman" w:hAnsi="Times New Roman" w:cs="Times New Roman"/>
        </w:rPr>
      </w:pPr>
    </w:p>
    <w:p w14:paraId="650AA4F8">
      <w:pPr>
        <w:jc w:val="both"/>
        <w:rPr>
          <w:rFonts w:ascii="Times New Roman" w:hAnsi="Times New Roman" w:cs="Times New Roman"/>
        </w:rPr>
      </w:pPr>
    </w:p>
    <w:p w14:paraId="6467A3EB">
      <w:pPr>
        <w:jc w:val="both"/>
        <w:rPr>
          <w:rFonts w:ascii="Times New Roman" w:hAnsi="Times New Roman" w:cs="Times New Roman"/>
        </w:rPr>
      </w:pPr>
    </w:p>
    <w:p w14:paraId="770868CD">
      <w:pPr>
        <w:jc w:val="both"/>
        <w:rPr>
          <w:rFonts w:ascii="Times New Roman" w:hAnsi="Times New Roman" w:cs="Times New Roman"/>
        </w:rPr>
      </w:pPr>
    </w:p>
    <w:p w14:paraId="18A97909">
      <w:pPr>
        <w:jc w:val="both"/>
        <w:rPr>
          <w:rFonts w:ascii="Times New Roman" w:hAnsi="Times New Roman" w:cs="Times New Roman"/>
        </w:rPr>
      </w:pPr>
    </w:p>
    <w:p w14:paraId="38950BC9">
      <w:pPr>
        <w:jc w:val="both"/>
        <w:rPr>
          <w:rFonts w:ascii="Times New Roman" w:hAnsi="Times New Roman" w:cs="Times New Roman"/>
        </w:rPr>
      </w:pPr>
    </w:p>
    <w:p w14:paraId="48F1FCBB">
      <w:pPr>
        <w:jc w:val="both"/>
        <w:rPr>
          <w:rFonts w:ascii="Times New Roman" w:hAnsi="Times New Roman" w:cs="Times New Roman"/>
        </w:rPr>
      </w:pPr>
    </w:p>
    <w:p w14:paraId="06795C31">
      <w:pPr>
        <w:jc w:val="both"/>
        <w:rPr>
          <w:rFonts w:ascii="Times New Roman" w:hAnsi="Times New Roman" w:cs="Times New Roman"/>
        </w:rPr>
      </w:pPr>
    </w:p>
    <w:p w14:paraId="78D27780">
      <w:pPr>
        <w:jc w:val="both"/>
        <w:rPr>
          <w:rFonts w:ascii="Times New Roman" w:hAnsi="Times New Roman" w:cs="Times New Roman"/>
        </w:rPr>
      </w:pPr>
    </w:p>
    <w:p w14:paraId="3D3F5014">
      <w:pPr>
        <w:jc w:val="both"/>
        <w:rPr>
          <w:rFonts w:ascii="Times New Roman" w:hAnsi="Times New Roman" w:cs="Times New Roman"/>
        </w:rPr>
      </w:pPr>
    </w:p>
    <w:p w14:paraId="40EFDC5E">
      <w:pPr>
        <w:jc w:val="both"/>
        <w:rPr>
          <w:rFonts w:ascii="Times New Roman" w:hAnsi="Times New Roman" w:cs="Times New Roman"/>
        </w:rPr>
      </w:pPr>
    </w:p>
    <w:p w14:paraId="4CE5D877">
      <w:pPr>
        <w:jc w:val="both"/>
        <w:rPr>
          <w:rFonts w:ascii="Times New Roman" w:hAnsi="Times New Roman" w:cs="Times New Roman"/>
        </w:rPr>
      </w:pPr>
    </w:p>
    <w:p w14:paraId="28AE30A9">
      <w:pPr>
        <w:jc w:val="both"/>
        <w:rPr>
          <w:rFonts w:ascii="Times New Roman" w:hAnsi="Times New Roman" w:cs="Times New Roman"/>
        </w:rPr>
      </w:pPr>
    </w:p>
    <w:p w14:paraId="3D8D9EA8">
      <w:pPr>
        <w:jc w:val="both"/>
        <w:rPr>
          <w:rFonts w:ascii="Times New Roman" w:hAnsi="Times New Roman" w:cs="Times New Roman"/>
        </w:rPr>
      </w:pPr>
    </w:p>
    <w:p w14:paraId="7D0C7602">
      <w:pPr>
        <w:jc w:val="both"/>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Arial">
    <w:panose1 w:val="020B0704020202020204"/>
    <w:charset w:val="00"/>
    <w:family w:val="swiss"/>
    <w:pitch w:val="default"/>
    <w:sig w:usb0="E0002AFF" w:usb1="C0007843" w:usb2="00000009" w:usb3="00000000" w:csb0="400001FF" w:csb1="FFFF0000"/>
  </w:font>
  <w:font w:name="等线 Light">
    <w:altName w:val="汉仪中等线KW"/>
    <w:panose1 w:val="02010600030101010101"/>
    <w:charset w:val="86"/>
    <w:family w:val="auto"/>
    <w:pitch w:val="default"/>
    <w:sig w:usb0="00000000" w:usb1="00000000" w:usb2="00000016" w:usb3="00000000" w:csb0="0004000F" w:csb1="00000000"/>
  </w:font>
  <w:font w:name="Times New Roman Regular">
    <w:panose1 w:val="02020603050405020304"/>
    <w:charset w:val="00"/>
    <w:family w:val="auto"/>
    <w:pitch w:val="default"/>
    <w:sig w:usb0="E0002AEF" w:usb1="C0007841" w:usb2="00000009" w:usb3="00000000" w:csb0="400001FF" w:csb1="FFFF0000"/>
  </w:font>
  <w:font w:name="微软雅黑">
    <w:altName w:val="汉仪旗黑"/>
    <w:panose1 w:val="020B0503020204020204"/>
    <w:charset w:val="86"/>
    <w:family w:val="swiss"/>
    <w:pitch w:val="default"/>
    <w:sig w:usb0="00000000" w:usb1="00000000" w:usb2="00000016" w:usb3="00000000" w:csb0="0004001F"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 w:name="汉仪旗黑">
    <w:panose1 w:val="00020600040101010101"/>
    <w:charset w:val="86"/>
    <w:family w:val="auto"/>
    <w:pitch w:val="default"/>
    <w:sig w:usb0="A00002BF" w:usb1="1ACF7CFA" w:usb2="00000016" w:usb3="00000000" w:csb0="0004009F" w:csb1="DFD70000"/>
  </w:font>
  <w:font w:name="等线 Light">
    <w:altName w:val="汉仪中等线KW"/>
    <w:panose1 w:val="00000000000000000000"/>
    <w:charset w:val="00"/>
    <w:family w:val="auto"/>
    <w:pitch w:val="default"/>
    <w:sig w:usb0="00000000" w:usb1="00000000" w:usb2="00000000" w:usb3="00000000" w:csb0="00000000" w:csb1="00000000"/>
  </w:font>
  <w:font w:name="Times New Roman Bold">
    <w:panose1 w:val="02020603050405020304"/>
    <w:charset w:val="00"/>
    <w:family w:val="auto"/>
    <w:pitch w:val="default"/>
    <w:sig w:usb0="E0002AEF" w:usb1="C0007841"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243"/>
    <w:rsid w:val="0018399D"/>
    <w:rsid w:val="00273B11"/>
    <w:rsid w:val="00473C1C"/>
    <w:rsid w:val="00483D9C"/>
    <w:rsid w:val="0048465F"/>
    <w:rsid w:val="004865C6"/>
    <w:rsid w:val="005113B9"/>
    <w:rsid w:val="005D62FF"/>
    <w:rsid w:val="00627169"/>
    <w:rsid w:val="007429D8"/>
    <w:rsid w:val="008C15BA"/>
    <w:rsid w:val="00916EF5"/>
    <w:rsid w:val="0099205E"/>
    <w:rsid w:val="009C4243"/>
    <w:rsid w:val="009D3D9A"/>
    <w:rsid w:val="00A00E5A"/>
    <w:rsid w:val="00A92685"/>
    <w:rsid w:val="00B12AC4"/>
    <w:rsid w:val="00BD3849"/>
    <w:rsid w:val="00DE49C4"/>
    <w:rsid w:val="00E700F6"/>
    <w:rsid w:val="00EA43D6"/>
    <w:rsid w:val="00EF2E26"/>
    <w:rsid w:val="00FE7648"/>
    <w:rsid w:val="17574269"/>
    <w:rsid w:val="179FBFB1"/>
    <w:rsid w:val="37B7D82C"/>
    <w:rsid w:val="6EBB7A5F"/>
    <w:rsid w:val="6FF978F4"/>
    <w:rsid w:val="71FFC7D0"/>
    <w:rsid w:val="7ADF3E0A"/>
    <w:rsid w:val="7EFBDFCD"/>
    <w:rsid w:val="7FEFCB2A"/>
    <w:rsid w:val="BB75917D"/>
    <w:rsid w:val="BEFF64F7"/>
    <w:rsid w:val="BFEB9093"/>
    <w:rsid w:val="DFDDAB59"/>
    <w:rsid w:val="FCDF0CD1"/>
    <w:rsid w:val="FDEFCC8A"/>
    <w:rsid w:val="FF7F19B8"/>
    <w:rsid w:val="FFF69EB2"/>
    <w:rsid w:val="FFFF8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宋体" w:cs="Arial"/>
      <w:color w:val="000000"/>
      <w:sz w:val="21"/>
      <w:szCs w:val="21"/>
      <w:lang w:val="en-US" w:eastAsia="zh-CN" w:bidi="ar-SA"/>
    </w:rPr>
  </w:style>
  <w:style w:type="paragraph" w:styleId="2">
    <w:name w:val="heading 1"/>
    <w:basedOn w:val="1"/>
    <w:next w:val="1"/>
    <w:link w:val="17"/>
    <w:qFormat/>
    <w:uiPriority w:val="9"/>
    <w:pPr>
      <w:keepNext/>
      <w:keepLines/>
      <w:widowControl w:val="0"/>
      <w:kinsoku/>
      <w:autoSpaceDE/>
      <w:autoSpaceDN/>
      <w:adjustRightInd/>
      <w:snapToGrid/>
      <w:spacing w:before="480" w:after="80" w:line="278" w:lineRule="auto"/>
      <w:textAlignment w:val="auto"/>
      <w:outlineLvl w:val="0"/>
    </w:pPr>
    <w:rPr>
      <w:rFonts w:asciiTheme="majorHAnsi" w:hAnsiTheme="majorHAnsi" w:eastAsiaTheme="majorEastAsia" w:cstheme="majorBidi"/>
      <w:color w:val="104862" w:themeColor="accent1" w:themeShade="BF"/>
      <w:kern w:val="2"/>
      <w:sz w:val="48"/>
      <w:szCs w:val="48"/>
      <w14:ligatures w14:val="standardContextual"/>
    </w:rPr>
  </w:style>
  <w:style w:type="paragraph" w:styleId="3">
    <w:name w:val="heading 2"/>
    <w:basedOn w:val="1"/>
    <w:next w:val="1"/>
    <w:link w:val="18"/>
    <w:semiHidden/>
    <w:unhideWhenUsed/>
    <w:qFormat/>
    <w:uiPriority w:val="9"/>
    <w:pPr>
      <w:keepNext/>
      <w:keepLines/>
      <w:widowControl w:val="0"/>
      <w:kinsoku/>
      <w:autoSpaceDE/>
      <w:autoSpaceDN/>
      <w:adjustRightInd/>
      <w:snapToGrid/>
      <w:spacing w:before="160" w:after="80" w:line="278" w:lineRule="auto"/>
      <w:textAlignment w:val="auto"/>
      <w:outlineLvl w:val="1"/>
    </w:pPr>
    <w:rPr>
      <w:rFonts w:asciiTheme="majorHAnsi" w:hAnsiTheme="majorHAnsi" w:eastAsiaTheme="majorEastAsia" w:cstheme="majorBidi"/>
      <w:color w:val="104862" w:themeColor="accent1" w:themeShade="BF"/>
      <w:kern w:val="2"/>
      <w:sz w:val="40"/>
      <w:szCs w:val="40"/>
      <w14:ligatures w14:val="standardContextual"/>
    </w:rPr>
  </w:style>
  <w:style w:type="paragraph" w:styleId="4">
    <w:name w:val="heading 3"/>
    <w:basedOn w:val="1"/>
    <w:next w:val="1"/>
    <w:link w:val="19"/>
    <w:semiHidden/>
    <w:unhideWhenUsed/>
    <w:qFormat/>
    <w:uiPriority w:val="9"/>
    <w:pPr>
      <w:keepNext/>
      <w:keepLines/>
      <w:widowControl w:val="0"/>
      <w:kinsoku/>
      <w:autoSpaceDE/>
      <w:autoSpaceDN/>
      <w:adjustRightInd/>
      <w:snapToGrid/>
      <w:spacing w:before="160" w:after="80" w:line="278" w:lineRule="auto"/>
      <w:textAlignment w:val="auto"/>
      <w:outlineLvl w:val="2"/>
    </w:pPr>
    <w:rPr>
      <w:rFonts w:asciiTheme="majorHAnsi" w:hAnsiTheme="majorHAnsi" w:eastAsiaTheme="majorEastAsia" w:cstheme="majorBidi"/>
      <w:color w:val="104862" w:themeColor="accent1" w:themeShade="BF"/>
      <w:kern w:val="2"/>
      <w:sz w:val="32"/>
      <w:szCs w:val="32"/>
      <w14:ligatures w14:val="standardContextual"/>
    </w:rPr>
  </w:style>
  <w:style w:type="paragraph" w:styleId="5">
    <w:name w:val="heading 4"/>
    <w:basedOn w:val="1"/>
    <w:next w:val="1"/>
    <w:link w:val="20"/>
    <w:semiHidden/>
    <w:unhideWhenUsed/>
    <w:qFormat/>
    <w:uiPriority w:val="9"/>
    <w:pPr>
      <w:keepNext/>
      <w:keepLines/>
      <w:widowControl w:val="0"/>
      <w:kinsoku/>
      <w:autoSpaceDE/>
      <w:autoSpaceDN/>
      <w:adjustRightInd/>
      <w:snapToGrid/>
      <w:spacing w:before="80" w:after="40" w:line="278" w:lineRule="auto"/>
      <w:textAlignment w:val="auto"/>
      <w:outlineLvl w:val="3"/>
    </w:pPr>
    <w:rPr>
      <w:rFonts w:asciiTheme="minorHAnsi" w:hAnsiTheme="minorHAnsi" w:eastAsiaTheme="minorEastAsia" w:cstheme="majorBidi"/>
      <w:color w:val="104862" w:themeColor="accent1" w:themeShade="BF"/>
      <w:kern w:val="2"/>
      <w:sz w:val="28"/>
      <w:szCs w:val="28"/>
      <w14:ligatures w14:val="standardContextual"/>
    </w:rPr>
  </w:style>
  <w:style w:type="paragraph" w:styleId="6">
    <w:name w:val="heading 5"/>
    <w:basedOn w:val="1"/>
    <w:next w:val="1"/>
    <w:link w:val="21"/>
    <w:semiHidden/>
    <w:unhideWhenUsed/>
    <w:qFormat/>
    <w:uiPriority w:val="9"/>
    <w:pPr>
      <w:keepNext/>
      <w:keepLines/>
      <w:widowControl w:val="0"/>
      <w:kinsoku/>
      <w:autoSpaceDE/>
      <w:autoSpaceDN/>
      <w:adjustRightInd/>
      <w:snapToGrid/>
      <w:spacing w:before="80" w:after="40" w:line="278" w:lineRule="auto"/>
      <w:textAlignment w:val="auto"/>
      <w:outlineLvl w:val="4"/>
    </w:pPr>
    <w:rPr>
      <w:rFonts w:asciiTheme="minorHAnsi" w:hAnsiTheme="minorHAnsi" w:eastAsiaTheme="minorEastAsia" w:cstheme="majorBidi"/>
      <w:color w:val="104862" w:themeColor="accent1" w:themeShade="BF"/>
      <w:kern w:val="2"/>
      <w:sz w:val="24"/>
      <w:szCs w:val="24"/>
      <w14:ligatures w14:val="standardContextual"/>
    </w:rPr>
  </w:style>
  <w:style w:type="paragraph" w:styleId="7">
    <w:name w:val="heading 6"/>
    <w:basedOn w:val="1"/>
    <w:next w:val="1"/>
    <w:link w:val="22"/>
    <w:semiHidden/>
    <w:unhideWhenUsed/>
    <w:qFormat/>
    <w:uiPriority w:val="9"/>
    <w:pPr>
      <w:keepNext/>
      <w:keepLines/>
      <w:widowControl w:val="0"/>
      <w:kinsoku/>
      <w:autoSpaceDE/>
      <w:autoSpaceDN/>
      <w:adjustRightInd/>
      <w:snapToGrid/>
      <w:spacing w:before="40" w:line="278" w:lineRule="auto"/>
      <w:textAlignment w:val="auto"/>
      <w:outlineLvl w:val="5"/>
    </w:pPr>
    <w:rPr>
      <w:rFonts w:asciiTheme="minorHAnsi" w:hAnsiTheme="minorHAnsi" w:eastAsiaTheme="minorEastAsia" w:cstheme="majorBidi"/>
      <w:b/>
      <w:bCs/>
      <w:color w:val="104862" w:themeColor="accent1" w:themeShade="BF"/>
      <w:kern w:val="2"/>
      <w:sz w:val="22"/>
      <w:szCs w:val="24"/>
      <w14:ligatures w14:val="standardContextual"/>
    </w:rPr>
  </w:style>
  <w:style w:type="paragraph" w:styleId="8">
    <w:name w:val="heading 7"/>
    <w:basedOn w:val="1"/>
    <w:next w:val="1"/>
    <w:link w:val="23"/>
    <w:semiHidden/>
    <w:unhideWhenUsed/>
    <w:qFormat/>
    <w:uiPriority w:val="9"/>
    <w:pPr>
      <w:keepNext/>
      <w:keepLines/>
      <w:widowControl w:val="0"/>
      <w:kinsoku/>
      <w:autoSpaceDE/>
      <w:autoSpaceDN/>
      <w:adjustRightInd/>
      <w:snapToGrid/>
      <w:spacing w:before="40" w:line="278" w:lineRule="auto"/>
      <w:textAlignment w:val="auto"/>
      <w:outlineLvl w:val="6"/>
    </w:pPr>
    <w:rPr>
      <w:rFonts w:asciiTheme="minorHAnsi" w:hAnsiTheme="minorHAnsi" w:eastAsiaTheme="minorEastAsia" w:cstheme="majorBidi"/>
      <w:b/>
      <w:bCs/>
      <w:color w:val="595959" w:themeColor="text1" w:themeTint="A6"/>
      <w:kern w:val="2"/>
      <w:sz w:val="22"/>
      <w:szCs w:val="24"/>
      <w14:textFill>
        <w14:solidFill>
          <w14:schemeClr w14:val="tx1">
            <w14:lumMod w14:val="65000"/>
            <w14:lumOff w14:val="35000"/>
          </w14:schemeClr>
        </w14:solidFill>
      </w14:textFill>
      <w14:ligatures w14:val="standardContextual"/>
    </w:rPr>
  </w:style>
  <w:style w:type="paragraph" w:styleId="9">
    <w:name w:val="heading 8"/>
    <w:basedOn w:val="1"/>
    <w:next w:val="1"/>
    <w:link w:val="24"/>
    <w:semiHidden/>
    <w:unhideWhenUsed/>
    <w:qFormat/>
    <w:uiPriority w:val="9"/>
    <w:pPr>
      <w:keepNext/>
      <w:keepLines/>
      <w:widowControl w:val="0"/>
      <w:kinsoku/>
      <w:autoSpaceDE/>
      <w:autoSpaceDN/>
      <w:adjustRightInd/>
      <w:snapToGrid/>
      <w:spacing w:line="278" w:lineRule="auto"/>
      <w:textAlignment w:val="auto"/>
      <w:outlineLvl w:val="7"/>
    </w:pPr>
    <w:rPr>
      <w:rFonts w:asciiTheme="minorHAnsi" w:hAnsiTheme="minorHAnsi" w:eastAsiaTheme="minorEastAsia" w:cstheme="majorBidi"/>
      <w:color w:val="595959" w:themeColor="text1" w:themeTint="A6"/>
      <w:kern w:val="2"/>
      <w:sz w:val="22"/>
      <w:szCs w:val="24"/>
      <w14:textFill>
        <w14:solidFill>
          <w14:schemeClr w14:val="tx1">
            <w14:lumMod w14:val="65000"/>
            <w14:lumOff w14:val="35000"/>
          </w14:schemeClr>
        </w14:solidFill>
      </w14:textFill>
      <w14:ligatures w14:val="standardContextual"/>
    </w:rPr>
  </w:style>
  <w:style w:type="paragraph" w:styleId="10">
    <w:name w:val="heading 9"/>
    <w:basedOn w:val="1"/>
    <w:next w:val="1"/>
    <w:link w:val="25"/>
    <w:semiHidden/>
    <w:unhideWhenUsed/>
    <w:qFormat/>
    <w:uiPriority w:val="9"/>
    <w:pPr>
      <w:keepNext/>
      <w:keepLines/>
      <w:widowControl w:val="0"/>
      <w:kinsoku/>
      <w:autoSpaceDE/>
      <w:autoSpaceDN/>
      <w:adjustRightInd/>
      <w:snapToGrid/>
      <w:spacing w:line="278" w:lineRule="auto"/>
      <w:textAlignment w:val="auto"/>
      <w:outlineLvl w:val="8"/>
    </w:pPr>
    <w:rPr>
      <w:rFonts w:asciiTheme="minorHAnsi" w:hAnsiTheme="minorHAnsi" w:eastAsiaTheme="majorEastAsia" w:cstheme="majorBidi"/>
      <w:color w:val="595959" w:themeColor="text1" w:themeTint="A6"/>
      <w:kern w:val="2"/>
      <w:sz w:val="22"/>
      <w:szCs w:val="24"/>
      <w14:textFill>
        <w14:solidFill>
          <w14:schemeClr w14:val="tx1">
            <w14:lumMod w14:val="65000"/>
            <w14:lumOff w14:val="35000"/>
          </w14:schemeClr>
        </w14:solidFill>
      </w14:textFill>
      <w14:ligatures w14:val="standardContextual"/>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11">
    <w:name w:val="Body Text"/>
    <w:basedOn w:val="1"/>
    <w:link w:val="37"/>
    <w:unhideWhenUsed/>
    <w:uiPriority w:val="99"/>
    <w:rPr>
      <w:rFonts w:ascii="Times New Roman" w:hAnsi="Times New Roman" w:cs="Times New Roman"/>
      <w:sz w:val="26"/>
      <w:szCs w:val="26"/>
    </w:rPr>
  </w:style>
  <w:style w:type="paragraph" w:styleId="12">
    <w:name w:val="Subtitle"/>
    <w:basedOn w:val="1"/>
    <w:next w:val="1"/>
    <w:link w:val="27"/>
    <w:qFormat/>
    <w:uiPriority w:val="11"/>
    <w:pPr>
      <w:widowControl w:val="0"/>
      <w:kinsoku/>
      <w:autoSpaceDE/>
      <w:autoSpaceDN/>
      <w:adjustRightInd/>
      <w:snapToGrid/>
      <w:spacing w:after="160" w:line="278" w:lineRule="auto"/>
      <w:jc w:val="center"/>
      <w:textAlignment w:val="auto"/>
    </w:pPr>
    <w:rPr>
      <w:rFonts w:asciiTheme="majorHAnsi" w:hAnsiTheme="majorHAnsi" w:eastAsiaTheme="majorEastAsia" w:cstheme="majorBidi"/>
      <w:color w:val="595959" w:themeColor="text1" w:themeTint="A6"/>
      <w:spacing w:val="15"/>
      <w:kern w:val="2"/>
      <w:sz w:val="28"/>
      <w:szCs w:val="28"/>
      <w14:textFill>
        <w14:solidFill>
          <w14:schemeClr w14:val="tx1">
            <w14:lumMod w14:val="65000"/>
            <w14:lumOff w14:val="35000"/>
          </w14:schemeClr>
        </w14:solidFill>
      </w14:textFill>
      <w14:ligatures w14:val="standardContextual"/>
    </w:rPr>
  </w:style>
  <w:style w:type="paragraph" w:styleId="13">
    <w:name w:val="Title"/>
    <w:basedOn w:val="1"/>
    <w:next w:val="1"/>
    <w:link w:val="26"/>
    <w:qFormat/>
    <w:uiPriority w:val="10"/>
    <w:pPr>
      <w:widowControl w:val="0"/>
      <w:kinsoku/>
      <w:autoSpaceDE/>
      <w:autoSpaceDN/>
      <w:adjustRightInd/>
      <w:snapToGrid/>
      <w:spacing w:after="80"/>
      <w:contextualSpacing/>
      <w:jc w:val="center"/>
      <w:textAlignment w:val="auto"/>
    </w:pPr>
    <w:rPr>
      <w:rFonts w:asciiTheme="majorHAnsi" w:hAnsiTheme="majorHAnsi" w:eastAsiaTheme="majorEastAsia" w:cstheme="majorBidi"/>
      <w:color w:val="auto"/>
      <w:spacing w:val="-10"/>
      <w:kern w:val="28"/>
      <w:sz w:val="56"/>
      <w:szCs w:val="56"/>
      <w14:ligatures w14:val="standardContextual"/>
    </w:rPr>
  </w:style>
  <w:style w:type="table" w:styleId="15">
    <w:name w:val="Table Grid"/>
    <w:basedOn w:val="14"/>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标题 1 字符"/>
    <w:basedOn w:val="16"/>
    <w:link w:val="2"/>
    <w:uiPriority w:val="9"/>
    <w:rPr>
      <w:rFonts w:asciiTheme="majorHAnsi" w:hAnsiTheme="majorHAnsi" w:eastAsiaTheme="majorEastAsia" w:cstheme="majorBidi"/>
      <w:color w:val="104862" w:themeColor="accent1" w:themeShade="BF"/>
      <w:sz w:val="48"/>
      <w:szCs w:val="48"/>
    </w:rPr>
  </w:style>
  <w:style w:type="character" w:customStyle="1" w:styleId="18">
    <w:name w:val="标题 2 字符"/>
    <w:basedOn w:val="16"/>
    <w:link w:val="3"/>
    <w:semiHidden/>
    <w:uiPriority w:val="9"/>
    <w:rPr>
      <w:rFonts w:asciiTheme="majorHAnsi" w:hAnsiTheme="majorHAnsi" w:eastAsiaTheme="majorEastAsia" w:cstheme="majorBidi"/>
      <w:color w:val="104862" w:themeColor="accent1" w:themeShade="BF"/>
      <w:sz w:val="40"/>
      <w:szCs w:val="40"/>
    </w:rPr>
  </w:style>
  <w:style w:type="character" w:customStyle="1" w:styleId="19">
    <w:name w:val="标题 3 字符"/>
    <w:basedOn w:val="16"/>
    <w:link w:val="4"/>
    <w:semiHidden/>
    <w:uiPriority w:val="9"/>
    <w:rPr>
      <w:rFonts w:asciiTheme="majorHAnsi" w:hAnsiTheme="majorHAnsi" w:eastAsiaTheme="majorEastAsia" w:cstheme="majorBidi"/>
      <w:color w:val="104862" w:themeColor="accent1" w:themeShade="BF"/>
      <w:sz w:val="32"/>
      <w:szCs w:val="32"/>
    </w:rPr>
  </w:style>
  <w:style w:type="character" w:customStyle="1" w:styleId="20">
    <w:name w:val="标题 4 字符"/>
    <w:basedOn w:val="16"/>
    <w:link w:val="5"/>
    <w:semiHidden/>
    <w:uiPriority w:val="9"/>
    <w:rPr>
      <w:rFonts w:cstheme="majorBidi"/>
      <w:color w:val="104862" w:themeColor="accent1" w:themeShade="BF"/>
      <w:sz w:val="28"/>
      <w:szCs w:val="28"/>
    </w:rPr>
  </w:style>
  <w:style w:type="character" w:customStyle="1" w:styleId="21">
    <w:name w:val="标题 5 字符"/>
    <w:basedOn w:val="16"/>
    <w:link w:val="6"/>
    <w:semiHidden/>
    <w:uiPriority w:val="9"/>
    <w:rPr>
      <w:rFonts w:cstheme="majorBidi"/>
      <w:color w:val="104862" w:themeColor="accent1" w:themeShade="BF"/>
      <w:sz w:val="24"/>
    </w:rPr>
  </w:style>
  <w:style w:type="character" w:customStyle="1" w:styleId="22">
    <w:name w:val="标题 6 字符"/>
    <w:basedOn w:val="16"/>
    <w:link w:val="7"/>
    <w:semiHidden/>
    <w:uiPriority w:val="9"/>
    <w:rPr>
      <w:rFonts w:cstheme="majorBidi"/>
      <w:b/>
      <w:bCs/>
      <w:color w:val="104862" w:themeColor="accent1" w:themeShade="BF"/>
    </w:rPr>
  </w:style>
  <w:style w:type="character" w:customStyle="1" w:styleId="23">
    <w:name w:val="标题 7 字符"/>
    <w:basedOn w:val="16"/>
    <w:link w:val="8"/>
    <w:semiHidden/>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4">
    <w:name w:val="标题 8 字符"/>
    <w:basedOn w:val="16"/>
    <w:link w:val="9"/>
    <w:semiHidden/>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5">
    <w:name w:val="标题 9 字符"/>
    <w:basedOn w:val="16"/>
    <w:link w:val="10"/>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标题 字符"/>
    <w:basedOn w:val="16"/>
    <w:link w:val="13"/>
    <w:uiPriority w:val="10"/>
    <w:rPr>
      <w:rFonts w:asciiTheme="majorHAnsi" w:hAnsiTheme="majorHAnsi" w:eastAsiaTheme="majorEastAsia" w:cstheme="majorBidi"/>
      <w:spacing w:val="-10"/>
      <w:kern w:val="28"/>
      <w:sz w:val="56"/>
      <w:szCs w:val="56"/>
    </w:rPr>
  </w:style>
  <w:style w:type="character" w:customStyle="1" w:styleId="27">
    <w:name w:val="副标题 字符"/>
    <w:basedOn w:val="16"/>
    <w:link w:val="12"/>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widowControl w:val="0"/>
      <w:kinsoku/>
      <w:autoSpaceDE/>
      <w:autoSpaceDN/>
      <w:adjustRightInd/>
      <w:snapToGrid/>
      <w:spacing w:before="160" w:after="160" w:line="278" w:lineRule="auto"/>
      <w:jc w:val="center"/>
      <w:textAlignment w:val="auto"/>
    </w:pPr>
    <w:rPr>
      <w:rFonts w:asciiTheme="minorHAnsi" w:hAnsiTheme="minorHAnsi" w:eastAsiaTheme="minorEastAsia" w:cstheme="minorBidi"/>
      <w:i/>
      <w:iCs/>
      <w:color w:val="404040" w:themeColor="text1" w:themeTint="BF"/>
      <w:kern w:val="2"/>
      <w:sz w:val="22"/>
      <w:szCs w:val="24"/>
      <w14:textFill>
        <w14:solidFill>
          <w14:schemeClr w14:val="tx1">
            <w14:lumMod w14:val="75000"/>
            <w14:lumOff w14:val="25000"/>
          </w14:schemeClr>
        </w14:solidFill>
      </w14:textFill>
      <w14:ligatures w14:val="standardContextual"/>
    </w:rPr>
  </w:style>
  <w:style w:type="character" w:customStyle="1" w:styleId="29">
    <w:name w:val="引用 字符"/>
    <w:basedOn w:val="16"/>
    <w:link w:val="28"/>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widowControl w:val="0"/>
      <w:kinsoku/>
      <w:autoSpaceDE/>
      <w:autoSpaceDN/>
      <w:adjustRightInd/>
      <w:snapToGrid/>
      <w:spacing w:after="160" w:line="278" w:lineRule="auto"/>
      <w:ind w:left="720"/>
      <w:contextualSpacing/>
      <w:textAlignment w:val="auto"/>
    </w:pPr>
    <w:rPr>
      <w:rFonts w:asciiTheme="minorHAnsi" w:hAnsiTheme="minorHAnsi" w:eastAsiaTheme="minorEastAsia" w:cstheme="minorBidi"/>
      <w:color w:val="auto"/>
      <w:kern w:val="2"/>
      <w:sz w:val="22"/>
      <w:szCs w:val="24"/>
      <w14:ligatures w14:val="standardContextual"/>
    </w:rPr>
  </w:style>
  <w:style w:type="character" w:customStyle="1" w:styleId="31">
    <w:name w:val="明显强调1"/>
    <w:basedOn w:val="16"/>
    <w:qFormat/>
    <w:uiPriority w:val="21"/>
    <w:rPr>
      <w:i/>
      <w:iCs/>
      <w:color w:val="104862" w:themeColor="accent1" w:themeShade="BF"/>
    </w:rPr>
  </w:style>
  <w:style w:type="paragraph" w:styleId="32">
    <w:name w:val="Intense Quote"/>
    <w:basedOn w:val="1"/>
    <w:next w:val="1"/>
    <w:link w:val="33"/>
    <w:qFormat/>
    <w:uiPriority w:val="30"/>
    <w:pPr>
      <w:widowControl w:val="0"/>
      <w:pBdr>
        <w:top w:val="single" w:color="0F4761" w:themeColor="accent1" w:themeShade="BF" w:sz="4" w:space="10"/>
        <w:bottom w:val="single" w:color="0F4761" w:themeColor="accent1" w:themeShade="BF" w:sz="4" w:space="10"/>
      </w:pBdr>
      <w:kinsoku/>
      <w:autoSpaceDE/>
      <w:autoSpaceDN/>
      <w:adjustRightInd/>
      <w:snapToGrid/>
      <w:spacing w:before="360" w:after="360" w:line="278" w:lineRule="auto"/>
      <w:ind w:left="864" w:right="864"/>
      <w:jc w:val="center"/>
      <w:textAlignment w:val="auto"/>
    </w:pPr>
    <w:rPr>
      <w:rFonts w:asciiTheme="minorHAnsi" w:hAnsiTheme="minorHAnsi" w:eastAsiaTheme="minorEastAsia" w:cstheme="minorBidi"/>
      <w:i/>
      <w:iCs/>
      <w:color w:val="104862" w:themeColor="accent1" w:themeShade="BF"/>
      <w:kern w:val="2"/>
      <w:sz w:val="22"/>
      <w:szCs w:val="24"/>
      <w14:ligatures w14:val="standardContextual"/>
    </w:rPr>
  </w:style>
  <w:style w:type="character" w:customStyle="1" w:styleId="33">
    <w:name w:val="明显引用 字符"/>
    <w:basedOn w:val="16"/>
    <w:link w:val="32"/>
    <w:uiPriority w:val="30"/>
    <w:rPr>
      <w:i/>
      <w:iCs/>
      <w:color w:val="104862" w:themeColor="accent1" w:themeShade="BF"/>
    </w:rPr>
  </w:style>
  <w:style w:type="character" w:customStyle="1" w:styleId="34">
    <w:name w:val="明显参考1"/>
    <w:basedOn w:val="16"/>
    <w:qFormat/>
    <w:uiPriority w:val="32"/>
    <w:rPr>
      <w:b/>
      <w:bCs/>
      <w:smallCaps/>
      <w:color w:val="104862" w:themeColor="accent1" w:themeShade="BF"/>
      <w:spacing w:val="5"/>
    </w:rPr>
  </w:style>
  <w:style w:type="paragraph" w:customStyle="1" w:styleId="35">
    <w:name w:val="Table Text"/>
    <w:basedOn w:val="1"/>
    <w:semiHidden/>
    <w:uiPriority w:val="0"/>
    <w:rPr>
      <w:rFonts w:ascii="Times New Roman" w:hAnsi="Times New Roman" w:cs="Times New Roman"/>
      <w:sz w:val="24"/>
      <w:szCs w:val="24"/>
    </w:rPr>
  </w:style>
  <w:style w:type="table" w:customStyle="1" w:styleId="36">
    <w:name w:val="Table Normal"/>
    <w:basedOn w:val="14"/>
    <w:uiPriority w:val="0"/>
    <w:rPr>
      <w:rFonts w:ascii="Times New Roman" w:hAnsi="Times New Roman" w:eastAsia="Times New Roman" w:cs="Times New Roman"/>
    </w:rPr>
    <w:tblPr>
      <w:tblCellMar>
        <w:left w:w="0" w:type="dxa"/>
        <w:right w:w="0" w:type="dxa"/>
      </w:tblCellMar>
    </w:tblPr>
  </w:style>
  <w:style w:type="character" w:customStyle="1" w:styleId="37">
    <w:name w:val="正文文本 字符"/>
    <w:basedOn w:val="16"/>
    <w:link w:val="11"/>
    <w:uiPriority w:val="99"/>
    <w:rPr>
      <w:rFonts w:ascii="Times New Roman" w:hAnsi="Times New Roman" w:eastAsia="宋体" w:cs="Times New Roman"/>
      <w:color w:val="000000"/>
      <w:kern w:val="0"/>
      <w:sz w:val="26"/>
      <w:szCs w:val="26"/>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802</Words>
  <Characters>4575</Characters>
  <Lines>38</Lines>
  <Paragraphs>10</Paragraphs>
  <TotalTime>6</TotalTime>
  <ScaleCrop>false</ScaleCrop>
  <LinksUpToDate>false</LinksUpToDate>
  <CharactersWithSpaces>5367</CharactersWithSpaces>
  <Application>WPS Office_7.4.1.8983_F1E327BC-269C-435d-A152-05C5408002CA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2025-09-18T00:43:00Z</dcterms:created>
  <dc:creator>Yves Ackerman(n)</dc:creator>
  <cp:lastModifiedBy>张一鸣</cp:lastModifiedBy>
  <dcterms:modified xsi:type="dcterms:W3CDTF">2026-04-05T09:50:22Z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2052-7.4.1.8983</vt:lpwstr>
  </property>
  <property fmtid="{D5CDD505-2E9C-101B-9397-08002B2CF9AE}" pid="3" name="ICV">
    <vt:lpwstr>A238A5EDC3913FA9EFB3CF68882536B9_42</vt:lpwstr>
  </property>
</Properties>
</file>