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F4B2" w14:textId="77777777" w:rsidR="00D67680" w:rsidRPr="00B77F11" w:rsidRDefault="00D67680" w:rsidP="00D67680">
      <w:pPr>
        <w:rPr>
          <w:rFonts w:ascii="Times New Roman" w:hAnsi="Times New Roman" w:cs="Times New Roman"/>
          <w:lang w:val="en-US"/>
        </w:rPr>
      </w:pPr>
      <w:r w:rsidRPr="00B77F11">
        <w:rPr>
          <w:rFonts w:ascii="Times New Roman" w:hAnsi="Times New Roman" w:cs="Times New Roman"/>
          <w:b/>
          <w:bCs/>
          <w:lang w:val="en-US"/>
        </w:rPr>
        <w:t>Supplementary Table S1.</w:t>
      </w:r>
      <w:r w:rsidRPr="00B77F11">
        <w:rPr>
          <w:rFonts w:ascii="Times New Roman" w:hAnsi="Times New Roman" w:cs="Times New Roman"/>
          <w:lang w:val="en-US"/>
        </w:rPr>
        <w:t xml:space="preserve"> Number of cases and prevalence of congenital anomalies per 10,000 live births according to ICD-10 group and year, São Paulo, Brazil, 2015–2023.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294"/>
        <w:gridCol w:w="1294"/>
        <w:gridCol w:w="1294"/>
        <w:gridCol w:w="1294"/>
        <w:gridCol w:w="1294"/>
        <w:gridCol w:w="1294"/>
        <w:gridCol w:w="1294"/>
        <w:gridCol w:w="1294"/>
        <w:gridCol w:w="1285"/>
      </w:tblGrid>
      <w:tr w:rsidR="00D67680" w:rsidRPr="00B77F11" w14:paraId="73CC2DFD" w14:textId="77777777" w:rsidTr="00D67680">
        <w:trPr>
          <w:trHeight w:val="300"/>
        </w:trPr>
        <w:tc>
          <w:tcPr>
            <w:tcW w:w="8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D05464" w14:textId="77777777" w:rsidR="00D67680" w:rsidRPr="00B77F11" w:rsidRDefault="00D67680" w:rsidP="00D6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Type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anomaly</w:t>
            </w:r>
            <w:proofErr w:type="spellEnd"/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42406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2015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AD21C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2016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F5CD3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2017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CFD0B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2018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85D1D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2019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D11AF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2020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005915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2021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A47A6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2022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F7F70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2023</w:t>
            </w:r>
          </w:p>
        </w:tc>
      </w:tr>
      <w:tr w:rsidR="00D67680" w:rsidRPr="00B77F11" w14:paraId="22A42B34" w14:textId="77777777" w:rsidTr="00D67680">
        <w:trPr>
          <w:trHeight w:val="300"/>
        </w:trPr>
        <w:tc>
          <w:tcPr>
            <w:tcW w:w="8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4582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Chromosomal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abnormalities</w:t>
            </w:r>
            <w:proofErr w:type="spellEnd"/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7D2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241 (4.64)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C418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259 (5.17)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836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236 (4.59)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6A4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225 (4.41)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E76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240 (4.88)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454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277 (5.91)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D426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234 (5.21)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984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259 (5.89)</w:t>
            </w:r>
          </w:p>
        </w:tc>
        <w:tc>
          <w:tcPr>
            <w:tcW w:w="46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73C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223 (5.12)</w:t>
            </w:r>
          </w:p>
        </w:tc>
      </w:tr>
      <w:tr w:rsidR="00D67680" w:rsidRPr="00B77F11" w14:paraId="37A25694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D2E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Circulatory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F58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864 (16.64)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489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1031 (20.59)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15938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1210 (23.55)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89D4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1207 (23.65)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524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1063 (21.61)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A70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1124 (23.97)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1EE4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1121 (24.94)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F3F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1146 (26.07)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E3C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1384 (31.79)</w:t>
            </w:r>
          </w:p>
        </w:tc>
      </w:tr>
      <w:tr w:rsidR="00D67680" w:rsidRPr="00B77F11" w14:paraId="20E54188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4215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Cleft lip and cleft palate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030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324 (6.24)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31B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361 (7.21)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F619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342 (6.66)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6F4E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313 (6.13)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F0E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273 (5.55)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7D1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269 (5.74)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FF8E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259 (5.76)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BE22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302 (6.87)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A2C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285 (6.55)</w:t>
            </w:r>
          </w:p>
        </w:tc>
      </w:tr>
      <w:tr w:rsidR="00D67680" w:rsidRPr="00B77F11" w14:paraId="4964F7C0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B495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Digestive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781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246 (4.74)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F56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417 (8.33)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8C64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449 (8.74)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9F5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474 (9.29)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6DC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387 (7.87)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5D14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452 (9.64)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AB8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401 (8.92)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E72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448 (10.19)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E14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719 (16.51)</w:t>
            </w:r>
          </w:p>
        </w:tc>
      </w:tr>
      <w:tr w:rsidR="00D67680" w:rsidRPr="00B77F11" w14:paraId="03722BD5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641B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t-BR"/>
                <w14:ligatures w14:val="none"/>
              </w:rPr>
              <w:t>Eye, ear, face and neck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341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461 (8.88)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B08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499 (9.96)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C24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534 (10.39)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CDCD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553 (10.84)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FEE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482 (9.80)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5CE8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393 (8.38)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FA7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378 (8.41)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53F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420 (9.55)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AEF1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482 (11.07)</w:t>
            </w:r>
          </w:p>
        </w:tc>
      </w:tr>
      <w:tr w:rsidR="00D67680" w:rsidRPr="00B77F11" w14:paraId="1718BFA0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36E3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Genital </w:t>
            </w: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organs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784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410 (7.90)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54F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480 (9.58)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1660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520 (10.12)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AE2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492 (9.64)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BE7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429 (8.72)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345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445 (9.49)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E36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414 (9.21)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D64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407 (9.26)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544A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434 (9.97)</w:t>
            </w:r>
          </w:p>
        </w:tc>
      </w:tr>
      <w:tr w:rsidR="00D67680" w:rsidRPr="00B77F11" w14:paraId="65D421BF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0CB5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Musculoskeletal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3C5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1800 (34.67)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C57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1913 (38.20)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941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1993 (38.79)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133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2059 (40.35)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D47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1854 (37.69)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BF4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1723 (36.74)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070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1721 (38.29)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0F01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1784 (40.58)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53B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1804 (41.43)</w:t>
            </w:r>
          </w:p>
        </w:tc>
      </w:tr>
      <w:tr w:rsidR="00D67680" w:rsidRPr="00B77F11" w14:paraId="0BA7D332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7D1F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Nervous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D4D8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592 (11.40)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405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822 (16.41)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AD6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652 (12.69)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900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646 (12.66)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0C19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563 (11.45)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BC21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489 (10.43)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EB1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459 (10.21)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A44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479 (10.89)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FAB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493 (11.32)</w:t>
            </w:r>
          </w:p>
        </w:tc>
      </w:tr>
      <w:tr w:rsidR="00D67680" w:rsidRPr="00B77F11" w14:paraId="5DC54C4E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D0EC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Others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CA9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249 (4.80)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1EE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228 (4.55)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51E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223 (4.34)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819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233 (4.57)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0979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193 (3.92)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205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 (4.48)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FBC7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164 (3.65)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EE76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159 (3.62)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217B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172 (3.95)</w:t>
            </w:r>
          </w:p>
        </w:tc>
      </w:tr>
      <w:tr w:rsidR="00D67680" w:rsidRPr="00B77F11" w14:paraId="111DAA88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3156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Respiratory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AAC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 (1.17)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560F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 (1.48)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B08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 (1.77)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587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 (2.21)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E59A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 (1.83)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D4C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 (1.58)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AF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 (1.69)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ED8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 (1.73)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F1B0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 (1.98)</w:t>
            </w:r>
          </w:p>
        </w:tc>
      </w:tr>
      <w:tr w:rsidR="00D67680" w:rsidRPr="00B77F11" w14:paraId="102FE281" w14:textId="77777777" w:rsidTr="002F6BD1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E2B9" w14:textId="77777777" w:rsidR="00D67680" w:rsidRPr="00B77F11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Urinary</w:t>
            </w:r>
            <w:proofErr w:type="spellEnd"/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system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9958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133 (2.56)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790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146 (2.92)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7E0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149 (2.90)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978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152 (2.98)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2773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 (2.54)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3CB9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 (2.41)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45CC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 (2.36)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6C9D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 (2.59)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A425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149 (3.42)</w:t>
            </w:r>
          </w:p>
        </w:tc>
      </w:tr>
      <w:tr w:rsidR="00D67680" w:rsidRPr="00B77F11" w14:paraId="2349224F" w14:textId="77777777" w:rsidTr="00D67680">
        <w:trPr>
          <w:trHeight w:val="300"/>
        </w:trPr>
        <w:tc>
          <w:tcPr>
            <w:tcW w:w="8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113825" w14:textId="77777777" w:rsidR="00D67680" w:rsidRPr="00D67680" w:rsidRDefault="00D67680" w:rsidP="002F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676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A3AFA4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5395 (103.90)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961C5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6253 (124.85)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2CB0A4E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6442 (125.38)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257291A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6511 (127.59)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D0B152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5730 (116.49)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2F7FB1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5622 (119.88)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42682B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5373 (119.55)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A2FC4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5625 (127.94)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B62F7F" w14:textId="77777777" w:rsidR="00D67680" w:rsidRPr="00B77F11" w:rsidRDefault="00D67680" w:rsidP="002F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77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6266 (143.92)</w:t>
            </w:r>
          </w:p>
        </w:tc>
      </w:tr>
    </w:tbl>
    <w:p w14:paraId="47B5FE40" w14:textId="77777777" w:rsidR="00D67680" w:rsidRPr="00B77F11" w:rsidRDefault="00D67680" w:rsidP="00D67680">
      <w:pPr>
        <w:rPr>
          <w:rFonts w:ascii="Times New Roman" w:hAnsi="Times New Roman" w:cs="Times New Roman"/>
          <w:lang w:val="en-US"/>
        </w:rPr>
        <w:sectPr w:rsidR="00D67680" w:rsidRPr="00B77F11" w:rsidSect="00D67680">
          <w:pgSz w:w="16838" w:h="11906" w:orient="landscape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  <w:r w:rsidRPr="00B77F11">
        <w:rPr>
          <w:rFonts w:ascii="Times New Roman" w:hAnsi="Times New Roman" w:cs="Times New Roman"/>
          <w:b/>
          <w:bCs/>
          <w:lang w:val="en-US"/>
        </w:rPr>
        <w:t>Note:</w:t>
      </w:r>
      <w:r w:rsidRPr="00B77F11">
        <w:rPr>
          <w:rFonts w:ascii="Times New Roman" w:hAnsi="Times New Roman" w:cs="Times New Roman"/>
          <w:lang w:val="en-US"/>
        </w:rPr>
        <w:t xml:space="preserve"> Values are presented as number of cases (prevalence per 10,000 live births).</w:t>
      </w:r>
    </w:p>
    <w:p w14:paraId="16E73607" w14:textId="77777777" w:rsidR="00D67680" w:rsidRPr="00D67680" w:rsidRDefault="00D67680">
      <w:pPr>
        <w:rPr>
          <w:lang w:val="en-US"/>
        </w:rPr>
      </w:pPr>
    </w:p>
    <w:sectPr w:rsidR="00D67680" w:rsidRPr="00D67680" w:rsidSect="00D676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0"/>
    <w:rsid w:val="00094691"/>
    <w:rsid w:val="00B24858"/>
    <w:rsid w:val="00B3455F"/>
    <w:rsid w:val="00BE08D6"/>
    <w:rsid w:val="00D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06DA"/>
  <w15:chartTrackingRefBased/>
  <w15:docId w15:val="{DC52E593-07ED-470E-94FA-F3D9DFDE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8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676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76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6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76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76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76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76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76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76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76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76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76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76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76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76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76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76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676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7680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676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76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7680"/>
    <w:rPr>
      <w:b/>
      <w:bCs/>
      <w:smallCaps/>
      <w:color w:val="0F4761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D6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Venancio</dc:creator>
  <cp:keywords/>
  <dc:description/>
  <cp:lastModifiedBy>Fabio Venancio</cp:lastModifiedBy>
  <cp:revision>1</cp:revision>
  <dcterms:created xsi:type="dcterms:W3CDTF">2026-04-04T17:55:00Z</dcterms:created>
  <dcterms:modified xsi:type="dcterms:W3CDTF">2026-04-04T17:56:00Z</dcterms:modified>
</cp:coreProperties>
</file>